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943900" cy="1019317"/>
            <wp:effectExtent b="0" l="0" r="0" t="0"/>
            <wp:docPr descr="A black text on a white background&#10;&#10;AI-generated content may be incorrect." id="2" name="image1.png"/>
            <a:graphic>
              <a:graphicData uri="http://schemas.openxmlformats.org/drawingml/2006/picture">
                <pic:pic>
                  <pic:nvPicPr>
                    <pic:cNvPr descr="A black text on a white background&#10;&#10;AI-generated content may be incorrect." id="0" name="image1.png"/>
                    <pic:cNvPicPr preferRelativeResize="0"/>
                  </pic:nvPicPr>
                  <pic:blipFill>
                    <a:blip r:embed="rId6"/>
                    <a:srcRect b="11251" l="0" r="0" t="1125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0193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Global Women Foundation &amp; Band of Brothers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100 Wilshire Blvd Suite 700 | Santa Monica, CA 90401-3602</w:t>
      </w:r>
    </w:p>
    <w:p w:rsidR="00000000" w:rsidDel="00000000" w:rsidP="00000000" w:rsidRDefault="00000000" w:rsidRPr="00000000" w14:paraId="00000005">
      <w:pPr>
        <w:rPr/>
      </w:pPr>
      <w:hyperlink r:id="rId7">
        <w:r w:rsidDel="00000000" w:rsidR="00000000" w:rsidRPr="00000000">
          <w:rPr>
            <w:color w:val="467886"/>
            <w:u w:val="single"/>
            <w:rtl w:val="0"/>
          </w:rPr>
          <w:t xml:space="preserve">info@gwfbob.org</w:t>
        </w:r>
      </w:hyperlink>
      <w:r w:rsidDel="00000000" w:rsidR="00000000" w:rsidRPr="00000000">
        <w:rPr>
          <w:rtl w:val="0"/>
        </w:rPr>
        <w:t xml:space="preserve"> | 747-224-1253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Dear </w:t>
      </w:r>
      <w:r w:rsidDel="00000000" w:rsidR="00000000" w:rsidRPr="00000000">
        <w:rPr>
          <w:highlight w:val="yellow"/>
          <w:rtl w:val="0"/>
        </w:rPr>
        <w:t xml:space="preserve">Jacqueline Genevieve Hughes</w:t>
      </w:r>
      <w:r w:rsidDel="00000000" w:rsidR="00000000" w:rsidRPr="00000000">
        <w:rPr>
          <w:rtl w:val="0"/>
        </w:rPr>
        <w:t xml:space="preserve">, </w:t>
      </w:r>
    </w:p>
    <w:p w:rsidR="00000000" w:rsidDel="00000000" w:rsidP="00000000" w:rsidRDefault="00000000" w:rsidRPr="00000000" w14:paraId="00000008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On behalf of all of us at Global Women Foundation &amp; Band of Brothers, thank you for your generous contribution. Your gift directly supports our mission to end veteran homelessness and provide access to wellness, housing, employment, and long-term reintegration services.</w:t>
      </w:r>
    </w:p>
    <w:p w:rsidR="00000000" w:rsidDel="00000000" w:rsidP="00000000" w:rsidRDefault="00000000" w:rsidRPr="00000000" w14:paraId="00000009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Because of donors like you, we are able to: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before="28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Host events &amp; retreats that help veterans rebuild self-worth and community.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Provide emergency housing and transition to more than 50+ veterans into stable homes.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8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Offer job training and holistic wellness support to those reentering civilian life.</w:t>
      </w:r>
    </w:p>
    <w:p w:rsidR="00000000" w:rsidDel="00000000" w:rsidP="00000000" w:rsidRDefault="00000000" w:rsidRPr="00000000" w14:paraId="0000000D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 are deeply grateful for your partnership in this work. Together, we are not only providing shelter — we are restoring dignity, hope, and purpose.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Tax Receipt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Donation Amount: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$1,000.00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Donation Date: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March 27, 2026</w:t>
      </w:r>
    </w:p>
    <w:p w:rsidR="00000000" w:rsidDel="00000000" w:rsidP="00000000" w:rsidRDefault="00000000" w:rsidRPr="00000000" w14:paraId="00000010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No goods or services were provided in exchange for this contribution.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Global Women Foundation &amp; Band of Brothers is a registered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501(c)(3) nonprofit organization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Contributions are tax-deductible to the extent permitted by law.</w:t>
      </w:r>
    </w:p>
    <w:p w:rsidR="00000000" w:rsidDel="00000000" w:rsidP="00000000" w:rsidRDefault="00000000" w:rsidRPr="00000000" w14:paraId="00000012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EIN: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92-2468175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5956300" cy="26670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74200" y="3773015"/>
                          <a:ext cx="5943600" cy="13970"/>
                        </a:xfrm>
                        <a:prstGeom prst="rect">
                          <a:avLst/>
                        </a:prstGeom>
                        <a:noFill/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5956300" cy="26670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56300" cy="2667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With deep appreciation,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Brandy Gray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t xml:space="preserve">Founder | Executive Director</w:t>
        <w:br w:type="textWrapping"/>
        <w:t xml:space="preserve">Global Women Foundation &amp; Band of Brothers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📱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602-400-7119 |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📧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brandy@gwfbob.org</w:t>
      </w:r>
    </w:p>
    <w:p w:rsidR="00000000" w:rsidDel="00000000" w:rsidP="00000000" w:rsidRDefault="00000000" w:rsidRPr="00000000" w14:paraId="00000015">
      <w:pPr>
        <w:spacing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Times"/>
  <w:font w:name="Quattrocen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" w:cs="Times" w:eastAsia="Times" w:hAnsi="Time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100 Wilshire Blvd Suite 700   Santa Monica, CA 90401  </w:t>
    </w:r>
    <w:hyperlink r:id="rId1"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467886"/>
          <w:sz w:val="20"/>
          <w:szCs w:val="20"/>
          <w:u w:val="single"/>
          <w:shd w:fill="auto" w:val="clear"/>
          <w:vertAlign w:val="baseline"/>
          <w:rtl w:val="0"/>
        </w:rPr>
        <w:t xml:space="preserve">info@gwfbob.org</w:t>
      </w:r>
    </w:hyperlink>
    <w:r w:rsidDel="00000000" w:rsidR="00000000" w:rsidRPr="00000000">
      <w:rPr>
        <w:rFonts w:ascii="Times" w:cs="Times" w:eastAsia="Times" w:hAnsi="Time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</w:t>
    </w:r>
    <w:hyperlink r:id="rId2"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467886"/>
          <w:sz w:val="20"/>
          <w:szCs w:val="20"/>
          <w:u w:val="single"/>
          <w:shd w:fill="auto" w:val="clear"/>
          <w:vertAlign w:val="baseline"/>
          <w:rtl w:val="0"/>
        </w:rPr>
        <w:t xml:space="preserve">www.gwfbob.org</w:t>
      </w:r>
    </w:hyperlink>
    <w:r w:rsidDel="00000000" w:rsidR="00000000" w:rsidRPr="00000000">
      <w:rPr>
        <w:rFonts w:ascii="Times" w:cs="Times" w:eastAsia="Times" w:hAnsi="Time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+1-747-224-1253   </w:t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" w:cs="Times" w:eastAsia="Times" w:hAnsi="Times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Aptos" w:cs="Aptos" w:eastAsia="Aptos" w:hAnsi="Aptos"/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rFonts w:ascii="Aptos" w:cs="Aptos" w:eastAsia="Aptos" w:hAnsi="Aptos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rFonts w:ascii="Aptos" w:cs="Aptos" w:eastAsia="Aptos" w:hAnsi="Aptos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info@gwfbob.org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QuattrocentoSans-regular.ttf"/><Relationship Id="rId4" Type="http://schemas.openxmlformats.org/officeDocument/2006/relationships/font" Target="fonts/QuattrocentoSans-bold.ttf"/><Relationship Id="rId5" Type="http://schemas.openxmlformats.org/officeDocument/2006/relationships/font" Target="fonts/QuattrocentoSans-italic.ttf"/><Relationship Id="rId6" Type="http://schemas.openxmlformats.org/officeDocument/2006/relationships/font" Target="fonts/QuattrocentoSans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hyperlink" Target="mailto:info@gwfbob.org" TargetMode="External"/><Relationship Id="rId2" Type="http://schemas.openxmlformats.org/officeDocument/2006/relationships/hyperlink" Target="http://www.gwfbob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