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ahoma" w:cs="Tahoma" w:hAnsi="Tahoma" w:eastAsia="Tahoma"/>
          <w:b w:val="1"/>
          <w:bCs w:val="1"/>
          <w:sz w:val="48"/>
          <w:szCs w:val="48"/>
        </w:rPr>
      </w:pPr>
      <w:r>
        <w:rPr>
          <w:rFonts w:ascii="Tahoma" w:hAnsi="Tahoma"/>
          <w:b w:val="1"/>
          <w:bCs w:val="1"/>
          <w:sz w:val="48"/>
          <w:szCs w:val="48"/>
          <w:rtl w:val="0"/>
        </w:rPr>
        <w:t>AFNAN KHAN</w:t>
      </w:r>
    </w:p>
    <w:p>
      <w:pPr>
        <w:pStyle w:val="Heading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"https://www.afnankhan.co.uk/"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  <w:lang w:val="en-US"/>
        </w:rPr>
        <w:t>https://www.afnankhan.co.uk/</w:t>
      </w:r>
      <w:r>
        <w:rPr>
          <w:sz w:val="22"/>
          <w:szCs w:val="22"/>
        </w:rPr>
        <w:fldChar w:fldCharType="end" w:fldLock="0"/>
      </w:r>
      <w:r>
        <w:rPr>
          <w:rStyle w:val="None"/>
          <w:rFonts w:ascii="Calibri" w:hAnsi="Calibri"/>
          <w:sz w:val="22"/>
          <w:szCs w:val="22"/>
          <w:rtl w:val="0"/>
        </w:rPr>
        <w:t xml:space="preserve">   </w:t>
        <w:tab/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              </w:t>
      </w:r>
      <w:r>
        <w:rPr>
          <w:rStyle w:val="None"/>
          <w:rFonts w:ascii="Calibri" w:hAnsi="Calibri"/>
          <w:sz w:val="22"/>
          <w:szCs w:val="22"/>
          <w:rtl w:val="0"/>
          <w:lang w:val="de-DE"/>
        </w:rPr>
        <w:t xml:space="preserve">  +447367454060</w:t>
        <w:tab/>
        <w:tab/>
        <w:t xml:space="preserve">              afnanbusiness0@gmail.com       </w:t>
      </w:r>
      <w:r>
        <w:rPr>
          <w:rStyle w:val="None"/>
          <w:rFonts w:ascii="Calibri" w:cs="Calibri" w:hAnsi="Calibri" w:eastAsia="Calibri"/>
          <w:sz w:val="22"/>
          <w:szCs w:val="22"/>
          <w:lang w:val="de-DE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Full-stack Developer with a strong foundation in technical support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, </w:t>
      </w:r>
      <w:r>
        <w:rPr>
          <w:rStyle w:val="None"/>
          <w:rFonts w:ascii="Calibri" w:hAnsi="Calibri"/>
          <w:sz w:val="22"/>
          <w:szCs w:val="22"/>
          <w:u w:color="0070c0"/>
          <w:rtl w:val="0"/>
          <w:lang w:val="en-US"/>
        </w:rPr>
        <w:t xml:space="preserve">problem-solving, </w:t>
      </w:r>
      <w:r>
        <w:rPr>
          <w:rStyle w:val="None"/>
          <w:rFonts w:ascii="Calibri" w:hAnsi="Calibri"/>
          <w:sz w:val="22"/>
          <w:szCs w:val="22"/>
          <w:u w:color="0070c0"/>
          <w:rtl w:val="0"/>
          <w:lang w:val="en-US"/>
        </w:rPr>
        <w:t>and software development</w:t>
      </w:r>
      <w:r>
        <w:rPr>
          <w:rFonts w:ascii="Calibri" w:hAnsi="Calibri"/>
          <w:sz w:val="22"/>
          <w:szCs w:val="22"/>
          <w:rtl w:val="0"/>
          <w:lang w:val="en-US"/>
        </w:rPr>
        <w:t>.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Calibri" w:hAnsi="Calibri"/>
          <w:outline w:val="0"/>
          <w:color w:val="2c2c2c"/>
          <w:sz w:val="22"/>
          <w:szCs w:val="22"/>
          <w:rtl w:val="0"/>
          <w:lang w:val="en-US"/>
          <w14:textFill>
            <w14:solidFill>
              <w14:srgbClr w14:val="2D2D2D"/>
            </w14:solidFill>
          </w14:textFill>
        </w:rPr>
        <w:t>Leveraging</w:t>
      </w:r>
      <w:r>
        <w:rPr>
          <w:rStyle w:val="None"/>
          <w:rFonts w:ascii="Calibri" w:hAnsi="Calibri"/>
          <w:outline w:val="0"/>
          <w:color w:val="2c2c2c"/>
          <w:sz w:val="22"/>
          <w:szCs w:val="22"/>
          <w:rtl w:val="0"/>
          <w:lang w:val="en-US"/>
          <w14:textFill>
            <w14:solidFill>
              <w14:srgbClr w14:val="2D2D2D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2c2c2c"/>
          <w:sz w:val="22"/>
          <w:szCs w:val="22"/>
          <w:rtl w:val="0"/>
          <w:lang w:val="en-US"/>
          <w14:textFill>
            <w14:solidFill>
              <w14:srgbClr w14:val="2D2D2D"/>
            </w14:solidFill>
          </w14:textFill>
        </w:rPr>
        <w:t xml:space="preserve">of one year experience in providing technical support </w:t>
      </w:r>
      <w:r>
        <w:rPr>
          <w:rFonts w:ascii="Calibri" w:hAnsi="Calibri"/>
          <w:sz w:val="22"/>
          <w:szCs w:val="22"/>
          <w:rtl w:val="0"/>
          <w:lang w:val="en-US"/>
        </w:rPr>
        <w:t>to public sector clients, including the NHS, police, and local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councils</w:t>
      </w:r>
      <w:r>
        <w:rPr>
          <w:rStyle w:val="None"/>
          <w:rFonts w:ascii="Calibri" w:hAnsi="Calibri"/>
          <w:outline w:val="0"/>
          <w:color w:val="2c2c2c"/>
          <w:sz w:val="22"/>
          <w:szCs w:val="22"/>
          <w:rtl w:val="0"/>
          <w:lang w:val="en-US"/>
          <w14:textFill>
            <w14:solidFill>
              <w14:srgbClr w14:val="2D2D2D"/>
            </w14:solidFill>
          </w14:textFill>
        </w:rPr>
        <w:t>.</w:t>
      </w:r>
      <w:r>
        <w:rPr>
          <w:rStyle w:val="None"/>
          <w:rFonts w:ascii="Calibri" w:hAnsi="Calibri"/>
          <w:outline w:val="0"/>
          <w:color w:val="2c2c2c"/>
          <w:sz w:val="22"/>
          <w:szCs w:val="22"/>
          <w:rtl w:val="0"/>
          <w:lang w:val="en-US"/>
          <w14:textFill>
            <w14:solidFill>
              <w14:srgbClr w14:val="2D2D2D"/>
            </w14:solidFill>
          </w14:textFill>
        </w:rPr>
        <w:t xml:space="preserve"> </w:t>
      </w:r>
      <w:r>
        <w:rPr>
          <w:rStyle w:val="None"/>
          <w:rFonts w:ascii="Calibri" w:hAnsi="Calibri"/>
          <w:sz w:val="22"/>
          <w:szCs w:val="22"/>
          <w:u w:color="0070c0"/>
          <w:rtl w:val="0"/>
          <w:lang w:val="en-US"/>
        </w:rPr>
        <w:t xml:space="preserve">Proficient in SQL, </w:t>
      </w:r>
      <w:r>
        <w:rPr>
          <w:rStyle w:val="None"/>
          <w:rFonts w:ascii="Calibri" w:hAnsi="Calibri"/>
          <w:sz w:val="22"/>
          <w:szCs w:val="22"/>
          <w:u w:color="0070c0"/>
          <w:rtl w:val="0"/>
          <w:lang w:val="en-US"/>
        </w:rPr>
        <w:t xml:space="preserve">front end technologies and </w:t>
      </w:r>
      <w:r>
        <w:rPr>
          <w:rStyle w:val="None"/>
          <w:rFonts w:ascii="Calibri" w:hAnsi="Calibri"/>
          <w:sz w:val="22"/>
          <w:szCs w:val="22"/>
          <w:u w:color="0070c0"/>
          <w:rtl w:val="0"/>
          <w:lang w:val="en-US"/>
        </w:rPr>
        <w:t>TypeScript, React, and developing full-stack solutions</w:t>
      </w:r>
      <w:r>
        <w:rPr>
          <w:rStyle w:val="None"/>
          <w:rFonts w:ascii="Calibri" w:hAnsi="Calibri"/>
          <w:sz w:val="22"/>
          <w:szCs w:val="22"/>
          <w:u w:color="0070c0"/>
          <w:rtl w:val="0"/>
          <w:lang w:val="en-US"/>
        </w:rPr>
        <w:t xml:space="preserve"> and c</w:t>
      </w:r>
      <w:r>
        <w:rPr>
          <w:rStyle w:val="None"/>
          <w:rFonts w:ascii="Calibri" w:hAnsi="Calibri"/>
          <w:sz w:val="22"/>
          <w:szCs w:val="22"/>
          <w:u w:color="0070c0"/>
          <w:rtl w:val="0"/>
          <w:lang w:val="en-US"/>
        </w:rPr>
        <w:t>ommitted to continual learning and professional growth in the field of full stack development.</w:t>
      </w:r>
    </w:p>
    <w:p>
      <w:pPr>
        <w:pStyle w:val="Body A"/>
        <w:spacing w:line="240" w:lineRule="auto"/>
        <w:rPr>
          <w:rStyle w:val="None"/>
          <w:rFonts w:ascii="Georgia" w:cs="Georgia" w:hAnsi="Georgia" w:eastAsia="Georgia"/>
          <w:outline w:val="0"/>
          <w:color w:val="7b563d"/>
          <w:u w:color="7b563d"/>
          <w:lang w:val="en-US"/>
          <w14:textFill>
            <w14:solidFill>
              <w14:srgbClr w14:val="7B563D"/>
            </w14:solidFill>
          </w14:textFill>
        </w:rPr>
      </w:pPr>
      <w:r>
        <w:rPr>
          <w:rStyle w:val="None"/>
        </w:rPr>
        <w:br w:type="textWrapping"/>
      </w:r>
      <w:r>
        <w:rPr>
          <w:rStyle w:val="None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-901700</wp:posOffset>
            </wp:positionH>
            <wp:positionV relativeFrom="line">
              <wp:posOffset>260983</wp:posOffset>
            </wp:positionV>
            <wp:extent cx="36832" cy="36832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2" cy="36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b w:val="1"/>
          <w:bCs w:val="1"/>
          <w:u w:val="single" w:color="0070c0"/>
          <w:rtl w:val="0"/>
          <w:lang w:val="en-US"/>
        </w:rPr>
        <w:t>Education</w:t>
      </w:r>
      <w:r>
        <w:rPr>
          <w:rStyle w:val="None"/>
          <w:b w:val="1"/>
          <w:bCs w:val="1"/>
          <w:outline w:val="0"/>
          <w:color w:val="a37c62"/>
          <w:sz w:val="22"/>
          <w:szCs w:val="22"/>
          <w:u w:val="single" w:color="a37c62"/>
          <w:lang w:val="en-US"/>
          <w14:textFill>
            <w14:solidFill>
              <w14:srgbClr w14:val="A37C62"/>
            </w14:solidFill>
          </w14:textFill>
        </w:rPr>
        <w:br w:type="textWrapping"/>
      </w:r>
      <w:r>
        <w:rPr>
          <w:rStyle w:val="None"/>
          <w:b w:val="1"/>
          <w:bCs w:val="1"/>
          <w:sz w:val="22"/>
          <w:szCs w:val="22"/>
          <w:rtl w:val="0"/>
          <w:lang w:val="it-IT"/>
        </w:rPr>
        <w:t>BA Digital Media &amp; Technology, 2:1</w:t>
      </w:r>
      <w:r>
        <w:rPr>
          <w:rStyle w:val="None"/>
          <w:b w:val="1"/>
          <w:bCs w:val="1"/>
          <w:outline w:val="0"/>
          <w:color w:val="a37c62"/>
          <w:sz w:val="22"/>
          <w:szCs w:val="22"/>
          <w:u w:color="a37c62"/>
          <w:rtl w:val="0"/>
          <w:lang w:val="en-US"/>
          <w14:textFill>
            <w14:solidFill>
              <w14:srgbClr w14:val="A37C62"/>
            </w14:solidFill>
          </w14:textFill>
        </w:rPr>
        <w:tab/>
        <w:tab/>
        <w:tab/>
        <w:tab/>
        <w:tab/>
        <w:tab/>
        <w:tab/>
        <w:t xml:space="preserve">                                    </w:t>
      </w:r>
      <w:r>
        <w:rPr>
          <w:rStyle w:val="None"/>
          <w:b w:val="1"/>
          <w:bCs w:val="1"/>
          <w:i w:val="1"/>
          <w:iCs w:val="1"/>
          <w:outline w:val="0"/>
          <w:color w:val="0070c0"/>
          <w:sz w:val="22"/>
          <w:szCs w:val="22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2019 - 2022</w:t>
      </w:r>
      <w:r>
        <w:rPr>
          <w:rStyle w:val="None"/>
          <w:sz w:val="22"/>
          <w:szCs w:val="22"/>
          <w:lang w:val="en-US"/>
        </w:rPr>
        <w:br w:type="textWrapping"/>
      </w:r>
      <w:r>
        <w:rPr>
          <w:rStyle w:val="None"/>
          <w:sz w:val="22"/>
          <w:szCs w:val="22"/>
          <w:rtl w:val="0"/>
          <w:lang w:val="en-US"/>
        </w:rPr>
        <w:t>Royal Holloway, University of London</w:t>
      </w:r>
      <w:r>
        <w:rPr>
          <w:rStyle w:val="None"/>
          <w:sz w:val="22"/>
          <w:szCs w:val="22"/>
          <w:lang w:val="en-US"/>
        </w:rPr>
        <w:br w:type="textWrapping"/>
      </w:r>
      <w:r>
        <w:rPr>
          <w:rStyle w:val="None"/>
          <w:sz w:val="22"/>
          <w:szCs w:val="22"/>
          <w:rtl w:val="0"/>
          <w:lang w:val="fr-FR"/>
        </w:rPr>
        <w:t>Relevant Modules</w:t>
      </w:r>
      <w:r>
        <w:rPr>
          <w:rStyle w:val="None"/>
          <w:sz w:val="22"/>
          <w:szCs w:val="22"/>
          <w:rtl w:val="0"/>
          <w:lang w:val="en-US"/>
        </w:rPr>
        <w:t xml:space="preserve">: Coding in the Arts, UX Design, Entrepreneurship and Digital Marketing, Data </w:t>
      </w:r>
      <w:r>
        <w:rPr>
          <w:rStyle w:val="None"/>
          <w:sz w:val="22"/>
          <w:szCs w:val="22"/>
          <w:rtl w:val="0"/>
          <w:lang w:val="en-US"/>
        </w:rPr>
        <w:t>Visualisation</w:t>
      </w:r>
      <w:r>
        <w:rPr>
          <w:rStyle w:val="None"/>
          <w:sz w:val="22"/>
          <w:szCs w:val="22"/>
          <w:rtl w:val="0"/>
          <w:lang w:val="en-US"/>
        </w:rPr>
        <w:t xml:space="preserve"> in JS</w:t>
      </w:r>
      <w:r>
        <w:rPr>
          <w:rStyle w:val="None"/>
          <w:rFonts w:ascii="Georgia" w:cs="Georgia" w:hAnsi="Georgia" w:eastAsia="Georgia"/>
          <w:sz w:val="22"/>
          <w:szCs w:val="22"/>
          <w:u w:color="000000"/>
          <w:lang w:val="en-US"/>
        </w:rPr>
        <w:br w:type="textWrapping"/>
      </w:r>
      <w:r>
        <w:rPr>
          <w:rStyle w:val="None"/>
          <w:b w:val="1"/>
          <w:bCs w:val="1"/>
          <w:outline w:val="0"/>
          <w:color w:val="a37c62"/>
          <w:sz w:val="22"/>
          <w:szCs w:val="22"/>
          <w:u w:color="a37c62"/>
          <w:lang w:val="en-US"/>
          <w14:textFill>
            <w14:solidFill>
              <w14:srgbClr w14:val="A37C62"/>
            </w14:solidFill>
          </w14:textFill>
        </w:rPr>
        <w:br w:type="textWrapping"/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A Levels, BBC</w:t>
      </w:r>
      <w:r>
        <w:rPr>
          <w:rStyle w:val="None"/>
          <w:b w:val="1"/>
          <w:bCs w:val="1"/>
          <w:outline w:val="0"/>
          <w:color w:val="a37c62"/>
          <w:sz w:val="22"/>
          <w:szCs w:val="22"/>
          <w:u w:color="a37c62"/>
          <w:lang w:val="en-US"/>
          <w14:textFill>
            <w14:solidFill>
              <w14:srgbClr w14:val="A37C62"/>
            </w14:solidFill>
          </w14:textFill>
        </w:rPr>
        <w:tab/>
        <w:tab/>
        <w:tab/>
        <w:tab/>
        <w:tab/>
        <w:tab/>
      </w:r>
      <w:r>
        <w:rPr>
          <w:rStyle w:val="None"/>
          <w:b w:val="1"/>
          <w:bCs w:val="1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                                                                                             </w:t>
      </w:r>
      <w:r>
        <w:rPr>
          <w:rStyle w:val="None"/>
          <w:b w:val="1"/>
          <w:bCs w:val="1"/>
          <w:i w:val="1"/>
          <w:iCs w:val="1"/>
          <w:outline w:val="0"/>
          <w:color w:val="0070c0"/>
          <w:sz w:val="22"/>
          <w:szCs w:val="22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2016 - 2018</w:t>
      </w:r>
      <w:r>
        <w:rPr>
          <w:rStyle w:val="None"/>
          <w:b w:val="1"/>
          <w:bCs w:val="1"/>
          <w:i w:val="1"/>
          <w:iCs w:val="1"/>
          <w:outline w:val="0"/>
          <w:color w:val="a37c62"/>
          <w:sz w:val="22"/>
          <w:szCs w:val="22"/>
          <w:u w:color="a37c62"/>
          <w:lang w:val="en-US"/>
          <w14:textFill>
            <w14:solidFill>
              <w14:srgbClr w14:val="A37C62"/>
            </w14:solidFill>
          </w14:textFill>
        </w:rPr>
        <w:br w:type="textWrapping"/>
      </w:r>
      <w:r>
        <w:rPr>
          <w:rStyle w:val="None"/>
          <w:sz w:val="22"/>
          <w:szCs w:val="22"/>
          <w:rtl w:val="0"/>
          <w:lang w:val="en-US"/>
        </w:rPr>
        <w:t>Subjects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: </w:t>
      </w:r>
      <w:r>
        <w:rPr>
          <w:rStyle w:val="None"/>
          <w:sz w:val="22"/>
          <w:szCs w:val="22"/>
          <w:rtl w:val="0"/>
          <w:lang w:val="en-US"/>
        </w:rPr>
        <w:t>Math, Computing and Psychology</w:t>
      </w:r>
      <w:r>
        <w:rPr>
          <w:rStyle w:val="None"/>
          <w:b w:val="1"/>
          <w:bCs w:val="1"/>
          <w:outline w:val="0"/>
          <w:color w:val="a37c62"/>
          <w:sz w:val="22"/>
          <w:szCs w:val="22"/>
          <w:u w:color="a37c62"/>
          <w:lang w:val="en-US"/>
          <w14:textFill>
            <w14:solidFill>
              <w14:srgbClr w14:val="A37C62"/>
            </w14:solidFill>
          </w14:textFill>
        </w:rPr>
        <w:br w:type="textWrapping"/>
      </w:r>
      <w:r>
        <w:rPr>
          <w:rStyle w:val="None"/>
          <w:sz w:val="22"/>
          <w:szCs w:val="22"/>
          <w:rtl w:val="0"/>
          <w:lang w:val="fr-FR"/>
        </w:rPr>
        <w:t>St Joseph</w:t>
      </w:r>
      <w:r>
        <w:rPr>
          <w:rStyle w:val="None"/>
          <w:sz w:val="22"/>
          <w:szCs w:val="22"/>
          <w:rtl w:val="0"/>
          <w:lang w:val="en-US"/>
        </w:rPr>
        <w:t>’</w:t>
      </w:r>
      <w:r>
        <w:rPr>
          <w:rStyle w:val="None"/>
          <w:sz w:val="22"/>
          <w:szCs w:val="22"/>
          <w:rtl w:val="0"/>
          <w:lang w:val="en-US"/>
        </w:rPr>
        <w:t>s College, London</w:t>
      </w:r>
      <w:r>
        <w:rPr>
          <w:rStyle w:val="None"/>
          <w:lang w:val="en-US"/>
        </w:rPr>
        <w:br w:type="textWrapping"/>
        <w:br w:type="textWrapping"/>
      </w:r>
      <w:r>
        <w:rPr>
          <w:rStyle w:val="None"/>
          <w:b w:val="1"/>
          <w:bCs w:val="1"/>
          <w:sz w:val="24"/>
          <w:szCs w:val="24"/>
          <w:u w:val="single" w:color="0070c0"/>
          <w:rtl w:val="0"/>
          <w:lang w:val="en-US"/>
        </w:rPr>
        <w:t>Experience</w:t>
      </w:r>
      <w:r>
        <w:rPr>
          <w:rStyle w:val="None"/>
          <w:b w:val="1"/>
          <w:bCs w:val="1"/>
          <w:outline w:val="0"/>
          <w:color w:val="0070c0"/>
          <w:sz w:val="24"/>
          <w:szCs w:val="24"/>
          <w:u w:val="single"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a37c62"/>
          <w:u w:val="single" w:color="a37c62"/>
          <w14:textFill>
            <w14:solidFill>
              <w14:srgbClr w14:val="A37C62"/>
            </w14:solidFill>
          </w14:textFill>
        </w:rPr>
        <w:br w:type="textWrapping"/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SUPPORT ENGINEER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</w:r>
      <w:r>
        <w:rPr>
          <w:rStyle w:val="None"/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                                                   Nov 2022 </w:t>
      </w:r>
      <w:r>
        <w:rPr>
          <w:rStyle w:val="None"/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70c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Present</w:t>
      </w:r>
      <w:r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tl w:val="0"/>
          <w:lang w:val="en-US"/>
        </w:rPr>
        <w:t>Content Guru | Bracknell, England</w:t>
      </w:r>
    </w:p>
    <w:p>
      <w:pPr>
        <w:pStyle w:val="Body A"/>
        <w:spacing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As a support engineer, </w:t>
      </w:r>
      <w:r>
        <w:rPr>
          <w:rStyle w:val="None"/>
          <w:rtl w:val="0"/>
          <w:lang w:val="en-US"/>
        </w:rPr>
        <w:t>I have p</w:t>
      </w:r>
      <w:r>
        <w:rPr>
          <w:rStyle w:val="None"/>
          <w:rtl w:val="0"/>
          <w:lang w:val="en-US"/>
        </w:rPr>
        <w:t>rovided 2nd line support to client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</w:t>
      </w:r>
      <w:r>
        <w:rPr>
          <w:rStyle w:val="None"/>
          <w:rtl w:val="0"/>
          <w:lang w:val="en-US"/>
        </w:rPr>
        <w:t xml:space="preserve"> using our </w:t>
      </w:r>
      <w:r>
        <w:rPr>
          <w:rStyle w:val="None"/>
          <w:rtl w:val="0"/>
          <w:lang w:val="en-US"/>
        </w:rPr>
        <w:t xml:space="preserve">cloud-based SaaS environment focused on providing software solutions for contact </w:t>
      </w:r>
      <w:r>
        <w:rPr>
          <w:rStyle w:val="None"/>
          <w:rtl w:val="0"/>
          <w:lang w:val="en-US"/>
        </w:rPr>
        <w:t>centres</w:t>
      </w:r>
      <w:r>
        <w:rPr>
          <w:rStyle w:val="None"/>
          <w:rtl w:val="0"/>
          <w:lang w:val="en-US"/>
        </w:rPr>
        <w:t>. In this role,</w:t>
      </w:r>
      <w:r>
        <w:rPr>
          <w:rStyle w:val="None"/>
          <w:rtl w:val="0"/>
          <w:lang w:val="en-US"/>
        </w:rPr>
        <w:t xml:space="preserve"> I </w:t>
      </w:r>
      <w:r>
        <w:rPr>
          <w:rtl w:val="0"/>
          <w:lang w:val="en-US"/>
        </w:rPr>
        <w:t xml:space="preserve">routinely </w:t>
      </w:r>
      <w:r>
        <w:rPr>
          <w:rtl w:val="0"/>
          <w:lang w:val="en-US"/>
        </w:rPr>
        <w:t>work</w:t>
      </w:r>
      <w:r>
        <w:rPr>
          <w:rtl w:val="0"/>
          <w:lang w:val="en-US"/>
        </w:rPr>
        <w:t xml:space="preserve"> with the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perations and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pplication departments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optimise user experience and functionality of the software</w:t>
      </w:r>
      <w:r>
        <w:rPr>
          <w:rtl w:val="0"/>
          <w:lang w:val="en-US"/>
        </w:rPr>
        <w:t>, d</w:t>
      </w:r>
      <w:r>
        <w:rPr>
          <w:rtl w:val="0"/>
          <w:lang w:val="en-US"/>
        </w:rPr>
        <w:t>iagnosing and resolving issues related to various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critical systems</w:t>
      </w:r>
      <w:r>
        <w:rPr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Key responsibilities and achievements</w:t>
      </w:r>
      <w:r>
        <w:rPr>
          <w:rStyle w:val="None"/>
          <w:rtl w:val="0"/>
          <w:lang w:val="en-US"/>
        </w:rPr>
        <w:t xml:space="preserve"> include</w:t>
      </w:r>
      <w:r>
        <w:rPr>
          <w:rStyle w:val="None"/>
          <w:rtl w:val="0"/>
          <w:lang w:val="en-US"/>
        </w:rPr>
        <w:t>: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Leveraged SQL to extract and </w:t>
      </w:r>
      <w:r>
        <w:rPr>
          <w:rStyle w:val="None"/>
          <w:rtl w:val="0"/>
          <w:lang w:val="en-US"/>
        </w:rPr>
        <w:t>analyse</w:t>
      </w:r>
      <w:r>
        <w:rPr>
          <w:rStyle w:val="None"/>
          <w:rtl w:val="0"/>
          <w:lang w:val="en-US"/>
        </w:rPr>
        <w:t xml:space="preserve"> data, which played a pivotal role in identifying trends in issues, improving system performance, and making data-driven decisions to enhance call </w:t>
      </w:r>
      <w:r>
        <w:rPr>
          <w:rStyle w:val="None"/>
          <w:rtl w:val="0"/>
          <w:lang w:val="en-US"/>
        </w:rPr>
        <w:t>centre</w:t>
      </w:r>
      <w:r>
        <w:rPr>
          <w:rStyle w:val="None"/>
          <w:rtl w:val="0"/>
          <w:lang w:val="en-US"/>
        </w:rPr>
        <w:t xml:space="preserve"> efficiency</w:t>
      </w:r>
      <w:r>
        <w:rPr>
          <w:rStyle w:val="None"/>
          <w:rtl w:val="0"/>
          <w:lang w:val="en-US"/>
        </w:rPr>
        <w:t xml:space="preserve"> for the clients</w:t>
      </w:r>
      <w:r>
        <w:rPr>
          <w:rStyle w:val="None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, routinely working with the operations and application departments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optimise user experience and functionality of the software. Diagnosing and resolving issues related to various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critical systems, including their chat platform, agent monitoring and VoIP call handling systems.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Contributed to the planning and execution of system upgrades, ensuring minimal disruptions and improved system performance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using Puppet for configuration management, GitLab for version control, and </w:t>
      </w:r>
      <w:r>
        <w:rPr>
          <w:rStyle w:val="None"/>
          <w:rtl w:val="0"/>
          <w:lang w:val="en-US"/>
        </w:rPr>
        <w:t>NGINX</w:t>
      </w:r>
      <w:r>
        <w:rPr>
          <w:rStyle w:val="None"/>
          <w:rtl w:val="0"/>
          <w:lang w:val="en-US"/>
        </w:rPr>
        <w:t xml:space="preserve"> for configuring routing to our applications.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Additionally, I have undertaken multiple month-long rotations in the change department, where I gained hands-on experience with a range of DevOps tools and processes, such as CI/CD pipelines and configuration management solutions</w:t>
      </w:r>
      <w:r>
        <w:rPr>
          <w:rStyle w:val="None"/>
          <w:rtl w:val="0"/>
          <w:lang w:val="en-US"/>
        </w:rPr>
        <w:t xml:space="preserve"> as well as acquiring</w:t>
      </w:r>
      <w:r>
        <w:rPr>
          <w:rStyle w:val="None"/>
          <w:rtl w:val="0"/>
          <w:lang w:val="en-US"/>
        </w:rPr>
        <w:t xml:space="preserve"> hands-on experience with </w:t>
      </w:r>
      <w:r>
        <w:rPr>
          <w:rStyle w:val="None"/>
          <w:rtl w:val="0"/>
          <w:lang w:val="en-US"/>
        </w:rPr>
        <w:t>containerisation using Docker</w:t>
      </w:r>
      <w:r>
        <w:rPr>
          <w:rStyle w:val="None"/>
          <w:rtl w:val="0"/>
          <w:lang w:val="en-US"/>
        </w:rPr>
        <w:t>, enabling efficient deployment and management of applications.</w:t>
      </w:r>
    </w:p>
    <w:p>
      <w:pPr>
        <w:pStyle w:val="Normal (Web)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FREELANCE GRAPHIC DESIGNER</w:t>
      </w:r>
      <w:r>
        <w:rPr>
          <w:rStyle w:val="None"/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Style w:val="None"/>
          <w:rFonts w:ascii="Calibri" w:hAnsi="Calibri"/>
          <w:outline w:val="0"/>
          <w:color w:val="7b563d"/>
          <w:sz w:val="22"/>
          <w:szCs w:val="22"/>
          <w:u w:color="7b563d"/>
          <w:rtl w:val="0"/>
          <w:lang w:val="en-US"/>
          <w14:textFill>
            <w14:solidFill>
              <w14:srgbClr w14:val="7B563D"/>
            </w14:solidFill>
          </w14:textFill>
        </w:rPr>
        <w:t xml:space="preserve">                                                                                            </w:t>
      </w:r>
      <w:r>
        <w:rPr>
          <w:rStyle w:val="None"/>
          <w:rFonts w:ascii="Calibri" w:hAnsi="Calibri"/>
          <w:b w:val="1"/>
          <w:bCs w:val="1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Aug 2022 </w:t>
      </w:r>
      <w:r>
        <w:rPr>
          <w:rStyle w:val="None"/>
          <w:rFonts w:ascii="Calibri" w:hAnsi="Calibri" w:hint="default"/>
          <w:b w:val="1"/>
          <w:bCs w:val="1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– </w:t>
      </w:r>
      <w:r>
        <w:rPr>
          <w:rStyle w:val="None"/>
          <w:rFonts w:ascii="Calibri" w:hAnsi="Calibri"/>
          <w:b w:val="1"/>
          <w:bCs w:val="1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Oct 2022</w:t>
      </w:r>
      <w:r>
        <w:rPr>
          <w:rStyle w:val="None"/>
          <w:rFonts w:ascii="Calibri" w:cs="Calibri" w:hAnsi="Calibri" w:eastAsia="Calibri"/>
          <w:sz w:val="22"/>
          <w:szCs w:val="22"/>
        </w:rPr>
        <w:br w:type="textWrapping"/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London</w:t>
      </w:r>
    </w:p>
    <w:p>
      <w:pPr>
        <w:pStyle w:val="Normal (Web)"/>
        <w:numPr>
          <w:ilvl w:val="0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Created custom logos and visual identities tailored to clients' brand objectives </w:t>
      </w:r>
      <w:r>
        <w:rPr>
          <w:rStyle w:val="None"/>
          <w:rFonts w:ascii="Calibri" w:hAnsi="Calibri"/>
          <w:sz w:val="22"/>
          <w:szCs w:val="22"/>
          <w:u w:color="0f1611"/>
          <w:rtl w:val="0"/>
          <w:lang w:val="en-US"/>
        </w:rPr>
        <w:t xml:space="preserve">using InDesign. </w:t>
      </w:r>
    </w:p>
    <w:p>
      <w:pPr>
        <w:pStyle w:val="Normal (Web)"/>
        <w:numPr>
          <w:ilvl w:val="0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None"/>
          <w:rFonts w:ascii="Calibri" w:hAnsi="Calibri"/>
          <w:sz w:val="22"/>
          <w:szCs w:val="22"/>
          <w:u w:color="0f1611"/>
          <w:rtl w:val="0"/>
          <w:lang w:val="en-US"/>
        </w:rPr>
        <w:t xml:space="preserve">Created social media templates for clients to use for posts, stories and reels using Adobe Illustrator. </w:t>
      </w:r>
    </w:p>
    <w:p>
      <w:pPr>
        <w:pStyle w:val="Normal (Web)"/>
        <w:numPr>
          <w:ilvl w:val="0"/>
          <w:numId w:val="3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Effectively communicated design concepts and ideas to clients, incorporating feedback and revisions promptly, resulting in on-time project delivery and high client retention rates.</w:t>
      </w:r>
    </w:p>
    <w:p>
      <w:pPr>
        <w:pStyle w:val="Body A"/>
      </w:pPr>
      <w:r>
        <w:rPr>
          <w:rStyle w:val="None"/>
        </w:rPr>
        <w:br w:type="textWrapping"/>
      </w:r>
      <w:r>
        <w:rPr>
          <w:rStyle w:val="None"/>
          <w:b w:val="1"/>
          <w:bCs w:val="1"/>
          <w:sz w:val="24"/>
          <w:szCs w:val="24"/>
          <w:u w:val="single" w:color="0070c0"/>
          <w:rtl w:val="0"/>
          <w:lang w:val="en-US"/>
        </w:rPr>
        <w:t>Additional Information</w:t>
      </w:r>
      <w:r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b w:val="1"/>
          <w:bCs w:val="1"/>
          <w:rtl w:val="0"/>
          <w:lang w:val="en-US"/>
        </w:rPr>
        <w:t xml:space="preserve">Soft Skills: </w:t>
      </w:r>
      <w:r>
        <w:rPr>
          <w:rStyle w:val="None"/>
          <w:rtl w:val="0"/>
          <w:lang w:val="en-US"/>
        </w:rPr>
        <w:t>Teamwork, Time management, Problem Solving, Attention to detail, Adaptability</w:t>
      </w:r>
      <w:r>
        <w:rPr>
          <w:rStyle w:val="None"/>
        </w:rPr>
        <w:br w:type="textWrapping"/>
      </w:r>
      <w:r>
        <w:rPr>
          <w:rStyle w:val="None"/>
          <w:b w:val="1"/>
          <w:bCs w:val="1"/>
          <w:rtl w:val="0"/>
          <w:lang w:val="en-US"/>
        </w:rPr>
        <w:t xml:space="preserve">Languages: </w:t>
      </w:r>
      <w:r>
        <w:rPr>
          <w:rStyle w:val="None"/>
          <w:rtl w:val="0"/>
          <w:lang w:val="en-US"/>
        </w:rPr>
        <w:t xml:space="preserve">English (Native), Urdu (Advanced), </w:t>
      </w:r>
      <w:r>
        <w:rPr>
          <w:rStyle w:val="None"/>
          <w:rtl w:val="0"/>
          <w:lang w:val="en-US"/>
        </w:rPr>
        <w:t>Italian</w:t>
      </w:r>
      <w:r>
        <w:rPr>
          <w:rStyle w:val="None"/>
          <w:rtl w:val="0"/>
          <w:lang w:val="en-US"/>
        </w:rPr>
        <w:t xml:space="preserve"> (Beginner)</w:t>
      </w:r>
      <w:r>
        <w:rPr>
          <w:rStyle w:val="None"/>
          <w:b w:val="1"/>
          <w:bCs w:val="1"/>
        </w:rPr>
        <w:br w:type="textWrapping"/>
      </w:r>
      <w:r>
        <w:rPr>
          <w:rStyle w:val="None"/>
          <w:b w:val="1"/>
          <w:bCs w:val="1"/>
          <w:rtl w:val="0"/>
          <w:lang w:val="en-US"/>
        </w:rPr>
        <w:t xml:space="preserve">Certifications &amp; Training: </w:t>
      </w:r>
      <w:r>
        <w:rPr>
          <w:rStyle w:val="None"/>
          <w:rtl w:val="0"/>
          <w:lang w:val="en-US"/>
        </w:rPr>
        <w:t xml:space="preserve">React 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en-US"/>
        </w:rPr>
        <w:t xml:space="preserve"> The Complete Guide (Academind, 2022)</w:t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u w:color="0563c1"/>
      <w:lang w:val="en-US"/>
      <w14:textFill>
        <w14:solidFill>
          <w14:srgbClr w14:val="0563C1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