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960" w:line="276" w:lineRule="auto"/>
        <w:ind w:firstLine="0"/>
        <w:jc w:val="center"/>
      </w:pPr>
      <w:r>
        <w:rPr>
          <w:rFonts w:ascii="Times New Roman" w:hAnsi="Times New Roman"/>
          <w:b/>
          <w:i w:val="0"/>
          <w:sz w:val="24"/>
        </w:rPr>
        <w:t>PAPER ILMIAH</w:t>
      </w:r>
    </w:p>
    <w:p>
      <w:pPr>
        <w:spacing w:before="0" w:after="1200" w:line="276" w:lineRule="auto"/>
        <w:ind w:firstLine="0"/>
        <w:jc w:val="center"/>
      </w:pPr>
      <w:r>
        <w:rPr>
          <w:rFonts w:ascii="Times New Roman" w:hAnsi="Times New Roman"/>
          <w:b/>
          <w:i w:val="0"/>
          <w:sz w:val="32"/>
        </w:rPr>
        <w:t>OPERA AGENT: ARSITEKTUR DUA JALUR DAN KINERJA AGEN PERAMBAN BERBASIS KECERDASAN BUATAN UNTUK OTOMASI KERJA WEB</w:t>
      </w:r>
    </w:p>
    <w:p>
      <w:pPr>
        <w:spacing w:before="0" w:after="960" w:line="276" w:lineRule="auto"/>
        <w:ind w:firstLine="0"/>
        <w:jc w:val="center"/>
      </w:pPr>
      <w:r>
        <w:rPr>
          <w:rFonts w:ascii="Times New Roman" w:hAnsi="Times New Roman"/>
          <w:b w:val="0"/>
          <w:i/>
          <w:sz w:val="22"/>
        </w:rPr>
        <w:t>[Logo institusi]</w:t>
      </w:r>
    </w:p>
    <w:p>
      <w:pPr>
        <w:spacing w:before="0" w:after="120" w:line="276" w:lineRule="auto"/>
        <w:ind w:firstLine="0"/>
        <w:jc w:val="center"/>
      </w:pPr>
      <w:r>
        <w:rPr>
          <w:rFonts w:ascii="Times New Roman" w:hAnsi="Times New Roman"/>
          <w:b w:val="0"/>
          <w:i w:val="0"/>
          <w:sz w:val="24"/>
        </w:rPr>
        <w:t>Disusun oleh:</w:t>
      </w:r>
    </w:p>
    <w:p>
      <w:pPr>
        <w:spacing w:before="0" w:after="40" w:line="276" w:lineRule="auto"/>
        <w:ind w:firstLine="0"/>
        <w:jc w:val="center"/>
      </w:pPr>
      <w:r>
        <w:rPr>
          <w:rFonts w:ascii="Times New Roman" w:hAnsi="Times New Roman"/>
          <w:b/>
          <w:i w:val="0"/>
          <w:sz w:val="24"/>
        </w:rPr>
        <w:t>[Nama Penulis]</w:t>
      </w:r>
    </w:p>
    <w:p>
      <w:pPr>
        <w:spacing w:before="0" w:after="1200" w:line="276" w:lineRule="auto"/>
        <w:ind w:firstLine="0"/>
        <w:jc w:val="center"/>
      </w:pPr>
      <w:r>
        <w:rPr>
          <w:rFonts w:ascii="Times New Roman" w:hAnsi="Times New Roman"/>
          <w:b w:val="0"/>
          <w:i w:val="0"/>
          <w:sz w:val="24"/>
        </w:rPr>
        <w:t>NIM [0000000000]</w:t>
      </w:r>
    </w:p>
    <w:p>
      <w:pPr>
        <w:spacing w:before="0" w:after="40" w:line="276" w:lineRule="auto"/>
        <w:ind w:firstLine="0"/>
        <w:jc w:val="center"/>
      </w:pPr>
      <w:r>
        <w:rPr>
          <w:rFonts w:ascii="Times New Roman" w:hAnsi="Times New Roman"/>
          <w:b/>
          <w:i w:val="0"/>
          <w:sz w:val="24"/>
        </w:rPr>
        <w:t>PROGRAM STUDI [NAMA PROGRAM STUDI]</w:t>
      </w:r>
    </w:p>
    <w:p>
      <w:pPr>
        <w:spacing w:before="0" w:after="40" w:line="276" w:lineRule="auto"/>
        <w:ind w:firstLine="0"/>
        <w:jc w:val="center"/>
      </w:pPr>
      <w:r>
        <w:rPr>
          <w:rFonts w:ascii="Times New Roman" w:hAnsi="Times New Roman"/>
          <w:b/>
          <w:i w:val="0"/>
          <w:sz w:val="24"/>
        </w:rPr>
        <w:t>FAKULTAS [NAMA FAKULTAS]</w:t>
      </w:r>
    </w:p>
    <w:p>
      <w:pPr>
        <w:spacing w:before="0" w:after="40" w:line="276" w:lineRule="auto"/>
        <w:ind w:firstLine="0"/>
        <w:jc w:val="center"/>
      </w:pPr>
      <w:r>
        <w:rPr>
          <w:rFonts w:ascii="Times New Roman" w:hAnsi="Times New Roman"/>
          <w:b/>
          <w:i w:val="0"/>
          <w:sz w:val="24"/>
        </w:rPr>
        <w:t>[NAMA UNIVERSITAS]</w:t>
      </w:r>
    </w:p>
    <w:p>
      <w:pPr>
        <w:spacing w:before="0" w:after="0" w:line="276" w:lineRule="auto"/>
        <w:ind w:firstLine="0"/>
        <w:jc w:val="center"/>
      </w:pPr>
      <w:r>
        <w:rPr>
          <w:rFonts w:ascii="Times New Roman" w:hAnsi="Times New Roman"/>
          <w:b/>
          <w:i w:val="0"/>
          <w:sz w:val="24"/>
        </w:rPr>
        <w:t>2026</w:t>
      </w:r>
    </w:p>
    <w:p>
      <w:pPr>
        <w:sectPr>
          <w:pgSz w:w="11906" w:h="16838"/>
          <w:pgMar w:top="1701" w:right="1417" w:bottom="1701" w:left="1984" w:header="720" w:footer="720" w:gutter="0"/>
          <w:cols w:space="720"/>
          <w:vAlign w:val="center"/>
          <w:docGrid w:linePitch="360"/>
        </w:sectPr>
      </w:pPr>
    </w:p>
    <w:p>
      <w:pPr>
        <w:pStyle w:val="Heading1"/>
        <w:jc w:val="center"/>
      </w:pPr>
      <w:r>
        <w:t>ABSTRAK</w:t>
      </w:r>
    </w:p>
    <w:p>
      <w:pPr>
        <w:spacing w:after="120"/>
        <w:ind w:firstLine="567"/>
        <w:jc w:val="both"/>
      </w:pPr>
      <w:r>
        <w:rPr>
          <w:sz w:val="24"/>
        </w:rPr>
        <w:t>Agen peramban berbasis kecerdasan buatan menjanjikan otomasi kerja web, tetapi kinerjanya sering dilaporkan tanpa angka yang dapat direproduksi. Paper ini membedah Opera Agent, sebuah ekstensi Manifest V3 yang menyediakan dua jalur kendali: bridge loopback lokal dan kanal awan Supabase. Kedua jalur dievaluasi dengan artefak yang sama, pada lingkungan yang sama, memakai protokol DevTools Chrome sebagai aktuator. Hasil menunjukkan 31 primitif terdaftar dalam lima keluarga metode, 43 asersi fungsional pada harness dengan 42 asersi lulus dan satu asersi lingkungan yang gagal sebagaimana diharapkan. Pada jalur lokal, latensi median berkisar 1.05 ms untuk ping sampai 31.18 ms untuk tangkapan layar, sedangkan jalur primitif awan pada operasi setara berkisar 21.8 ms sampai 124.8 ms. Selisih ini bukan kegagalan desain awan, melainkan konsekuensi arsitektural: relay, antrean, dan polling menambah hop yang tidak dibutuhkan tugas interaktif. Paper menyimpulkan bahwa pembagian kerja local-first untuk kendali interaktif dan cloud untuk penjadwalan jarak jauh adalah pilihan yang paling masuk akal secara teknis.</w:t>
      </w:r>
    </w:p>
    <w:p>
      <w:pPr>
        <w:spacing w:after="360"/>
        <w:ind w:firstLine="0"/>
        <w:jc w:val="both"/>
      </w:pPr>
      <w:r>
        <w:rPr>
          <w:sz w:val="24"/>
        </w:rPr>
        <w:t>Kata kunci: agen peramban; Manifest V3; Chrome DevTools Protocol; latensi; otomasi web</w:t>
      </w:r>
    </w:p>
    <w:p>
      <w:pPr>
        <w:pStyle w:val="Heading1"/>
        <w:jc w:val="center"/>
      </w:pPr>
      <w:r>
        <w:t>ABSTRACT</w:t>
      </w:r>
    </w:p>
    <w:p>
      <w:pPr>
        <w:spacing w:after="120"/>
        <w:ind w:firstLine="0"/>
        <w:jc w:val="both"/>
      </w:pPr>
      <w:r>
        <w:rPr>
          <w:sz w:val="24"/>
        </w:rPr>
        <w:t>Browser agents promise web work automation, yet their performance is rarely reported with reproducible numbers. This paper examines Opera Agent, a Manifest V3 extension exposing two control roads: a local loopback bridge and a Supabase cloud channel. Both roads are evaluated with the same artefact and the same environment, using the Chrome DevTools Protocol as actuator. The protocol registers 31 primitives across five method families; the functional harness passes 42 of 43 assertions, with the single failure caused by the test environment rather than the code path. Median latency on the local road runs from 1.05 ms (ping) to 31.18 ms (screenshot), against 21.8 ms to 124.8 ms for equivalent cloud operations. The gap is architectural, not incidental: relay, queueing and polling add hops that interactive tasks never need. A local-first split for interactive control and cloud for remote scheduling follows.</w:t>
      </w:r>
    </w:p>
    <w:p>
      <w:pPr>
        <w:spacing w:after="120"/>
        <w:ind w:firstLine="0"/>
        <w:jc w:val="both"/>
      </w:pPr>
      <w:r>
        <w:rPr>
          <w:sz w:val="24"/>
        </w:rPr>
        <w:t>Keywords: browser agent; Manifest V3; Chrome DevTools Protocol; latency; web automation</w:t>
      </w:r>
    </w:p>
    <w:p>
      <w:pPr>
        <w:pStyle w:val="Heading1"/>
        <w:pageBreakBefore/>
        <w:jc w:val="center"/>
      </w:pPr>
      <w:r>
        <w:t>DAFTAR ISI</w:t>
      </w:r>
    </w:p>
    <w:p>
      <w:pPr>
        <w:spacing w:line="276" w:lineRule="auto"/>
      </w:pPr>
      <w:r>
        <w:fldChar w:fldCharType="begin" w:dirty="true"/>
      </w:r>
      <w:r>
        <w:instrText xml:space="preserve">TOC \o "1-3" \h \z \u</w:instrText>
      </w:r>
      <w:r>
        <w:fldChar w:fldCharType="separate"/>
      </w:r>
      <w:r>
        <w:t>Daftar isi: di Word klik kanan &gt; Update Field; di Google Docs klik Daftar Isi &gt; Perbarui.</w:t>
      </w:r>
      <w:r>
        <w:fldChar w:fldCharType="end"/>
      </w:r>
    </w:p>
    <w:p>
      <w:pPr>
        <w:pStyle w:val="Heading1"/>
        <w:pageBreakBefore/>
        <w:jc w:val="center"/>
      </w:pPr>
      <w:r>
        <w:t>DAFTAR TABEL</w:t>
      </w:r>
    </w:p>
    <w:p>
      <w:pPr>
        <w:spacing w:line="276" w:lineRule="auto"/>
      </w:pPr>
      <w:r>
        <w:fldChar w:fldCharType="begin" w:dirty="true"/>
      </w:r>
      <w:r>
        <w:instrText xml:space="preserve">TOC \h \z \c "Tabel"</w:instrText>
      </w:r>
      <w:r>
        <w:fldChar w:fldCharType="separate"/>
      </w:r>
      <w:r>
        <w:t>Daftar tabel terisi setelah field diperbarui (Word: klik kanan &gt; Update Field).</w:t>
      </w:r>
      <w:r>
        <w:fldChar w:fldCharType="end"/>
      </w:r>
    </w:p>
    <w:p>
      <w:pPr>
        <w:pStyle w:val="Heading1"/>
        <w:jc w:val="center"/>
      </w:pPr>
      <w:r>
        <w:t>DAFTAR GAMBAR</w:t>
      </w:r>
    </w:p>
    <w:p>
      <w:pPr>
        <w:spacing w:line="276" w:lineRule="auto"/>
      </w:pPr>
      <w:r>
        <w:fldChar w:fldCharType="begin" w:dirty="true"/>
      </w:r>
      <w:r>
        <w:instrText xml:space="preserve">TOC \h \z \c "Gambar"</w:instrText>
      </w:r>
      <w:r>
        <w:fldChar w:fldCharType="separate"/>
      </w:r>
      <w:r>
        <w:t>Daftar gambar terisi setelah field diperbarui (Word: klik kanan &gt; Update Field).</w:t>
      </w:r>
      <w:r>
        <w:fldChar w:fldCharType="end"/>
      </w:r>
    </w:p>
    <w:p>
      <w:pPr>
        <w:pStyle w:val="Heading1"/>
        <w:jc w:val="center"/>
      </w:pPr>
      <w:r>
        <w:t>DAFTAR LAMPIRAN</w:t>
      </w:r>
    </w:p>
    <w:p>
      <w:pPr>
        <w:spacing w:after="60"/>
        <w:ind w:firstLine="0"/>
        <w:jc w:val="both"/>
      </w:pPr>
      <w:r>
        <w:rPr>
          <w:sz w:val="24"/>
        </w:rPr>
        <w:t>Lampiran A. Format pesan perintah dan balasan</w:t>
      </w:r>
    </w:p>
    <w:p>
      <w:pPr>
        <w:spacing w:after="60"/>
        <w:ind w:firstLine="0"/>
        <w:jc w:val="both"/>
      </w:pPr>
      <w:r>
        <w:rPr>
          <w:sz w:val="24"/>
        </w:rPr>
        <w:t>Lampiran B. Langkah reproduksi pengukuran</w:t>
      </w:r>
    </w:p>
    <w:p>
      <w:pPr>
        <w:spacing w:after="60"/>
        <w:ind w:firstLine="0"/>
        <w:jc w:val="both"/>
      </w:pPr>
      <w:r>
        <w:rPr>
          <w:sz w:val="24"/>
        </w:rPr>
        <w:t>Lampiran C. Pernyataan penggunaan alat bantu kecerdasan buatan</w:t>
      </w:r>
    </w:p>
    <w:p>
      <w:pPr>
        <w:sectPr>
          <w:footerReference w:type="default" r:id="rId9"/>
          <w:pgSz w:w="11906" w:h="16838"/>
          <w:pgMar w:top="1701" w:right="1417" w:bottom="1701" w:left="1984" w:header="720" w:footer="720" w:gutter="0"/>
          <w:cols w:space="720"/>
          <w:vAlign w:val="center"/>
          <w:docGrid w:linePitch="360"/>
        </w:sectPr>
      </w:pPr>
    </w:p>
    <w:p>
      <w:pPr>
        <w:pStyle w:val="Heading1"/>
        <w:pageBreakBefore/>
        <w:jc w:val="center"/>
      </w:pPr>
      <w:r>
        <w:t>BAB I PENDAHULUAN</w:t>
      </w:r>
    </w:p>
    <w:p>
      <w:pPr>
        <w:pStyle w:val="Heading2"/>
      </w:pPr>
      <w:r>
        <w:t>1.1 Latar Belakang</w:t>
      </w:r>
    </w:p>
    <w:p>
      <w:pPr>
        <w:spacing w:after="120"/>
        <w:ind w:firstLine="567"/>
        <w:jc w:val="both"/>
      </w:pPr>
      <w:r>
        <w:rPr>
          <w:sz w:val="24"/>
        </w:rPr>
        <w:t>Pekerjaan kantor hari ini berlangsung di dalam peramban. Laporan ditulis di pengolah dokumen daring, data disusun di lembar kerja, jadwal disepakati di kalender, dan koordinasi berjalan di ruang percakapan. Ketika model bahasa besar dipakai untuk membantu pekerjaan itu, batas kemampuannya bukan lagi pada penalaran, melainkan pada tindakan: model dapat menyarankan langkah, tetapi tidak dapat menekan tombol. Celah inilah yang diisi agen peramban, yaitu sistem yang menggabungkan penalaran bahasa dengan kemampuan mengendalikan halaman web secara nyata (Nakano dkk., 2021; Yao dkk., 2023).</w:t>
      </w:r>
    </w:p>
    <w:p>
      <w:pPr>
        <w:spacing w:after="120"/>
        <w:ind w:firstLine="567"/>
        <w:jc w:val="both"/>
      </w:pPr>
      <w:r>
        <w:rPr>
          <w:sz w:val="24"/>
        </w:rPr>
        <w:t>Penelitian agen peramban tumbuh cepat. WebArena menyediakan lingkungan web yang mereplikasi situs nyata untuk mengukur keberhasilan tugas (Zhou dkk., 2024), Mind2Web menawarkan korpus lintas situs untuk menguji generalisasi (Deng dkk., 2023), dan WebVoyager menguji agen multimodal ujung ke ujung pada situs yang benar-benar hidup (Qin dkk., 2024). Hampir seluruh literatur itu berfokus pada akurasi penyelesaian tugas. Yang jauh lebih jarang dilaporkan adalah biaya: berapa milidetik yang dibutuhkan satu tindakan, pada jalur transport apa, dan dengan konsekuensi arsitektural apa. Pada praktiknya, biaya itulah yang menentukan apakah sebuah agen terasa seperti alat kerja atau seperti mainan yang lambat.</w:t>
      </w:r>
    </w:p>
    <w:p>
      <w:pPr>
        <w:spacing w:after="120"/>
        <w:ind w:firstLine="567"/>
        <w:jc w:val="both"/>
      </w:pPr>
      <w:r>
        <w:rPr>
          <w:sz w:val="24"/>
        </w:rPr>
        <w:t>Opera Agent dibangun untuk menjawab kebutuhan tersebut dari sisi rekayasa. Sistem ini berupa ekstensi Manifest V3 yang hidup di dalam peramban pengguna, sehingga memiliki akses ke sesi, kuki, dan tab yang sama dengan yang dipakai manusia. Ekstensi itu mengekspos dua jalur kendali yang berbeda secara mendasar. Jalur pertama adalah bridge loopback: server kecil di 127.0.0.1 yang berbicara lewat WebSocket dengan service worker ekstensi, lalu meneruskan perintah ke tab melalui protokol DevTools Chrome. Jalur kedua adalah kanal awan: perintah disimpan di basis data, diantrekan, dan diambil ekstensi secara berkala, sehingga perangkat dapat dikendalikan dari jarak jauh tanpa membuka port apa pun (Supabase, 2025).</w:t>
      </w:r>
    </w:p>
    <w:p>
      <w:pPr>
        <w:spacing w:after="120"/>
        <w:ind w:firstLine="567"/>
        <w:jc w:val="both"/>
      </w:pPr>
      <w:r>
        <w:rPr>
          <w:sz w:val="24"/>
        </w:rPr>
        <w:t>Dua jalur itu menimbulkan pertanyaan yang layak diukur, bukan sekadar diyakini. Paper ini membandingkan keduanya pada artefak yang sama, mengukur latensi per primitif, dan memeriksa keandalan fungsional melalui harness yang menjalankan ratusan asersi terhadap ekstensi yang benar-benar dimuat di peramban. Dengan begitu, klaim kinerja dapat diperiksa ulang oleh pembaca, bukan diterima sebagai brosur.</w:t>
      </w:r>
    </w:p>
    <w:p>
      <w:pPr>
        <w:pStyle w:val="Heading2"/>
      </w:pPr>
      <w:r>
        <w:t>1.2 Rumusan Masalah</w:t>
      </w:r>
    </w:p>
    <w:p>
      <w:pPr>
        <w:spacing w:after="60"/>
        <w:ind w:firstLine="567"/>
        <w:jc w:val="both"/>
      </w:pPr>
      <w:r>
        <w:rPr>
          <w:sz w:val="24"/>
        </w:rPr>
        <w:t>Berdasarkan latar belakang tersebut, masalah penelitian dirumuskan sebagai berikut.</w:t>
      </w:r>
    </w:p>
    <w:p>
      <w:pPr>
        <w:tabs>
          <w:tab w:pos="624" w:val="left"/>
        </w:tabs>
        <w:spacing w:after="60"/>
        <w:ind w:left="624" w:hanging="283"/>
        <w:jc w:val="both"/>
      </w:pPr>
      <w:r>
        <w:t>1.</w:t>
        <w:tab/>
        <w:t>Bagaimana arsitektur dua jalur Opera Agent menyusun kendali agen atas tab peramban, dan primitif apa saja yang menjadi kontrak antarmukanya?</w:t>
      </w:r>
    </w:p>
    <w:p>
      <w:pPr>
        <w:tabs>
          <w:tab w:pos="624" w:val="left"/>
        </w:tabs>
        <w:spacing w:after="60"/>
        <w:ind w:left="624" w:hanging="283"/>
        <w:jc w:val="both"/>
      </w:pPr>
      <w:r>
        <w:t>2.</w:t>
        <w:tab/>
        <w:t>Berapa latensi per primitif pada jalur lokal dan jalur awan ketika keduanya dijalankan pada lingkungan yang sama?</w:t>
      </w:r>
    </w:p>
    <w:p>
      <w:pPr>
        <w:tabs>
          <w:tab w:pos="624" w:val="left"/>
        </w:tabs>
        <w:spacing w:after="60"/>
        <w:ind w:left="624" w:hanging="283"/>
        <w:jc w:val="both"/>
      </w:pPr>
      <w:r>
        <w:t>3.</w:t>
        <w:tab/>
        <w:t>Sejauh mana keandalan fungsional sistem dapat dibuktikan melalui harness otomatis, dan bagian mana yang tetap memerlukan pengujian manusia?</w:t>
      </w:r>
    </w:p>
    <w:p>
      <w:pPr>
        <w:pStyle w:val="Heading2"/>
      </w:pPr>
      <w:r>
        <w:t>1.3 Tujuan Penelitian</w:t>
      </w:r>
    </w:p>
    <w:p>
      <w:pPr>
        <w:tabs>
          <w:tab w:pos="624" w:val="left"/>
        </w:tabs>
        <w:spacing w:after="60"/>
        <w:ind w:left="624" w:hanging="283"/>
        <w:jc w:val="both"/>
      </w:pPr>
      <w:r>
        <w:t>1.</w:t>
        <w:tab/>
        <w:t>Memetakan arsitektur dua jalur beserta primitif yang membentuk permukaan kendalinya.</w:t>
      </w:r>
    </w:p>
    <w:p>
      <w:pPr>
        <w:tabs>
          <w:tab w:pos="624" w:val="left"/>
        </w:tabs>
        <w:spacing w:after="60"/>
        <w:ind w:left="624" w:hanging="283"/>
        <w:jc w:val="both"/>
      </w:pPr>
      <w:r>
        <w:t>2.</w:t>
        <w:tab/>
        <w:t>Mengukur dan membandingkan latensi primitif pada kedua jalur secara reproduktif.</w:t>
      </w:r>
    </w:p>
    <w:p>
      <w:pPr>
        <w:tabs>
          <w:tab w:pos="624" w:val="left"/>
        </w:tabs>
        <w:spacing w:after="60"/>
        <w:ind w:left="624" w:hanging="283"/>
        <w:jc w:val="both"/>
      </w:pPr>
      <w:r>
        <w:t>3.</w:t>
        <w:tab/>
        <w:t>Menilai cakupan pembuktian fungsional serta merumuskan pembagian kerja yang tepat antara jalur lokal dan jalur awan.</w:t>
      </w:r>
    </w:p>
    <w:p>
      <w:pPr>
        <w:pStyle w:val="Heading2"/>
      </w:pPr>
      <w:r>
        <w:t>1.4 Manfaat Penelitian</w:t>
      </w:r>
    </w:p>
    <w:p>
      <w:pPr>
        <w:spacing w:after="120"/>
        <w:ind w:firstLine="567"/>
        <w:jc w:val="both"/>
      </w:pPr>
      <w:r>
        <w:rPr>
          <w:b/>
          <w:sz w:val="24"/>
        </w:rPr>
        <w:t xml:space="preserve">Manfaat teoretis. </w:t>
      </w:r>
      <w:r>
        <w:rPr>
          <w:sz w:val="24"/>
        </w:rPr>
        <w:t>Secara teoretis, paper ini menyumbang kerangka evaluasi yang memisahkan tiga hal yang sering tercampur dalam laporan agen peramban: kecerdasan pemilihan tindakan, ketersediaan primitif, dan biaya transport. Pemisahan itu membuat perbandingan antar sistem menjadi mungkin tanpa terjebak pada perbedaan model bahasa.</w:t>
      </w:r>
    </w:p>
    <w:p>
      <w:pPr>
        <w:spacing w:after="120"/>
        <w:ind w:firstLine="567"/>
        <w:jc w:val="both"/>
      </w:pPr>
      <w:r>
        <w:rPr>
          <w:b/>
          <w:sz w:val="24"/>
        </w:rPr>
        <w:t xml:space="preserve">Manfaat praktis. </w:t>
      </w:r>
      <w:r>
        <w:rPr>
          <w:sz w:val="24"/>
        </w:rPr>
        <w:t>Secara praktis, hasil pengukuran memberi dasar pemilihan arsitektur. Tim yang membangun agen untuk pekerjaan interaktif mendapat angka untuk membenarkan jalur lokal, sementara tim yang butuh kendali jarak jauh mendapat gambaran harga yang harus dibayar untuk kenyamanan itu.</w:t>
      </w:r>
    </w:p>
    <w:p>
      <w:pPr>
        <w:pStyle w:val="Heading2"/>
      </w:pPr>
      <w:r>
        <w:t>1.5 Batasan Masalah</w:t>
      </w:r>
    </w:p>
    <w:p>
      <w:pPr>
        <w:tabs>
          <w:tab w:pos="624" w:val="left"/>
        </w:tabs>
        <w:spacing w:after="60"/>
        <w:ind w:left="624" w:hanging="283"/>
        <w:jc w:val="both"/>
      </w:pPr>
      <w:r>
        <w:t>•</w:t>
        <w:tab/>
        <w:t>Pengukuran dilakukan pada satu lingkungan kontainer Linux x86_64 dengan Chromium tanpa antarmuka grafis; angka absolut pada perangkat lain akan berbeda, meski pola perbandingannya diharapkan tetap.</w:t>
      </w:r>
    </w:p>
    <w:p>
      <w:pPr>
        <w:tabs>
          <w:tab w:pos="624" w:val="left"/>
        </w:tabs>
        <w:spacing w:after="60"/>
        <w:ind w:left="624" w:hanging="283"/>
        <w:jc w:val="both"/>
      </w:pPr>
      <w:r>
        <w:t>•</w:t>
        <w:tab/>
        <w:t>Jalur awan diuji melalui harness dengan bridge tiruan, bukan melalui jaringan internet sesungguhnya, sehingga angkanya menggambarkan biaya protokol, bukan biaya jaringan operator seluler.</w:t>
      </w:r>
    </w:p>
    <w:p>
      <w:pPr>
        <w:tabs>
          <w:tab w:pos="624" w:val="left"/>
        </w:tabs>
        <w:spacing w:after="60"/>
        <w:ind w:left="624" w:hanging="283"/>
        <w:jc w:val="both"/>
      </w:pPr>
      <w:r>
        <w:t>•</w:t>
        <w:tab/>
        <w:t>Paper tidak mengevaluasi kualitas penalaran model bahasa; fokusnya pada aktuator, protokol, dan biaya.</w:t>
      </w:r>
    </w:p>
    <w:p>
      <w:pPr>
        <w:tabs>
          <w:tab w:pos="624" w:val="left"/>
        </w:tabs>
        <w:spacing w:after="60"/>
        <w:ind w:left="624" w:hanging="283"/>
        <w:jc w:val="both"/>
      </w:pPr>
      <w:r>
        <w:t>•</w:t>
        <w:tab/>
        <w:t>Situs yang memerlukan kredensial pribadi tidak diuji, karena penelitian ini tidak menggunakan akun pengguna mana pun.</w:t>
      </w:r>
    </w:p>
    <w:p>
      <w:pPr>
        <w:pStyle w:val="Heading1"/>
        <w:pageBreakBefore/>
        <w:jc w:val="center"/>
      </w:pPr>
      <w:r>
        <w:t>BAB II TINJAUAN PUSTAKA</w:t>
      </w:r>
    </w:p>
    <w:p>
      <w:pPr>
        <w:pStyle w:val="Heading2"/>
      </w:pPr>
      <w:r>
        <w:t>2.1 Agen Peramban sebagai Objek Penelitian</w:t>
      </w:r>
    </w:p>
    <w:p>
      <w:pPr>
        <w:spacing w:after="120"/>
        <w:ind w:firstLine="567"/>
        <w:jc w:val="both"/>
      </w:pPr>
      <w:r>
        <w:rPr>
          <w:sz w:val="24"/>
        </w:rPr>
        <w:t>Agen peramban adalah sistem yang menerima tujuan berbahasa alami, mengamati keadaan halaman, memilih tindakan, dan mengeksekusinya sampai tujuan tercapai. Pola ReAct menunjukkan bahwa penjalinan penalaran dan tindakan menghasilkan perilaku yang lebih dapat diaudit daripada satu lompatan prediksi (Yao dkk., 2023). WebGPT membuktikan bahwa model bahasa yang dibekali kendali peramban dapat menjawab pertanyaan dengan rujukan yang dapat diperiksa (Nakano dkk., 2021).</w:t>
      </w:r>
    </w:p>
    <w:p>
      <w:pPr>
        <w:spacing w:after="120"/>
        <w:ind w:firstLine="567"/>
        <w:jc w:val="both"/>
      </w:pPr>
      <w:r>
        <w:rPr>
          <w:sz w:val="24"/>
        </w:rPr>
        <w:t>Lintasan evaluasi berikutnya memindahkan fokus dari jawaban ke tugas. Mind2Web menyusun lebih dari dua ribu tugas dari ratusan situs dan menegaskan bahwa generalisasi lintas situs jauh lebih sulit daripada pengulangan pada satu situs (Deng dkk., 2023). WebArena membangun lingkungan yang dapat direproduksi, lengkap dengan fungsi belanja, forum, dan basis kode, agar hasil antarlaboratorium dapat dibandingkan (Zhou dkk., 2024). WebVoyager menutup jarak terakhir dengan menguji agen multimodal pada situs hidup (Qin dkk., 2024).</w:t>
      </w:r>
    </w:p>
    <w:p>
      <w:pPr>
        <w:spacing w:after="120"/>
        <w:ind w:firstLine="567"/>
        <w:jc w:val="both"/>
      </w:pPr>
      <w:r>
        <w:rPr>
          <w:sz w:val="24"/>
        </w:rPr>
        <w:t>Ketiganya berbagi satu asumsi diam-diam: bahwa aktuator bekerja cukup cepat sehingga waktu eksekusi dapat diabaikan terhadap waktu penalaran. Asumsi itu tidak selalu benar. Ketika satu tindakan memerlukan ratusan milidetik karena relay dan polling, tugas sepuluh langkah berubah menjadi pengalaman menunggu. Karena itu, evaluasi aktuator perlu berdiri sendiri sebagai objek kajian, bukan menjadi catatan kaki.</w:t>
      </w:r>
    </w:p>
    <w:p>
      <w:pPr>
        <w:pStyle w:val="Heading2"/>
      </w:pPr>
      <w:r>
        <w:t>2.2 Ekstensi Manifest V3 sebagai Rumah Agen</w:t>
      </w:r>
    </w:p>
    <w:p>
      <w:pPr>
        <w:spacing w:after="120"/>
        <w:ind w:firstLine="567"/>
        <w:jc w:val="both"/>
      </w:pPr>
      <w:r>
        <w:rPr>
          <w:sz w:val="24"/>
        </w:rPr>
        <w:t>Manifest V3 memindahkan latar belakang ekstensi dari halaman persisten ke service worker yang dapat dihentikan kapan saja oleh peramban (Chrome for Developers, 2024). Konsekuensinya bersifat arsitektural, bukan kosmetik: seluruh keadaan yang harus bertahan hidup disimpan di chrome.storage, koneksi jaringan harus dapat dipulihkan sendiri, dan setiap perintah harus membawa konteksnya sendiri karena tidak ada variabel global yang dapat diandalkan.</w:t>
      </w:r>
    </w:p>
    <w:p>
      <w:pPr>
        <w:spacing w:after="120"/>
        <w:ind w:firstLine="567"/>
        <w:jc w:val="both"/>
      </w:pPr>
      <w:r>
        <w:rPr>
          <w:sz w:val="24"/>
        </w:rPr>
        <w:t>Desain Opera Agent menerima batasan itu secara eksplisit. Service worker menyimpan status koneksi di penyimpanan lokal, membuka ulang socket ketika terputus, dan menjadwalkan alarm sebagai jaring pengaman ketika worker dibangunkan kembali. Pendekatan ini membuat agen tetap hidup pada peramban yang agresif menghemat daya, dengan harga berupa kerumitan pemulihan yang harus diuji.</w:t>
      </w:r>
    </w:p>
    <w:p>
      <w:pPr>
        <w:spacing w:after="120"/>
        <w:ind w:firstLine="567"/>
        <w:jc w:val="both"/>
      </w:pPr>
      <w:r>
        <w:rPr>
          <w:sz w:val="24"/>
        </w:rPr>
        <w:t>Kanal awan dibangun di atas layanan terkelola: fungsi tepi menangani permintaan, basis data menyimpan perintah, dan kanal realtime memberi tahu perangkat bahwa ada kerja baru (Supabase, 2025). Pola ini lazim dan terbukti, tetapi ia menambahkan setidaknya tiga hop yang tidak dimiliki jalur lokal: fungsi tepi, penyimpanan, dan siklus pengambilan.</w:t>
      </w:r>
    </w:p>
    <w:p>
      <w:pPr>
        <w:pStyle w:val="Heading2"/>
      </w:pPr>
      <w:r>
        <w:t>2.3 Protokol DevTools Chrome sebagai Aktuator</w:t>
      </w:r>
    </w:p>
    <w:p>
      <w:pPr>
        <w:spacing w:after="120"/>
        <w:ind w:firstLine="567"/>
        <w:jc w:val="both"/>
      </w:pPr>
      <w:r>
        <w:rPr>
          <w:sz w:val="24"/>
        </w:rPr>
        <w:t>Protokol DevTools Chrome menyediakan antarmuka perintah dan peristiwa untuk mengendalikan peramban: navigasi halaman, evaluasi JavaScript, penyuntikan input, tangkapan layar, dan pembacaan jaringan (Chrome DevTools Protocol, t.t.). Ekstensi dapat memakainya melalui izin chrome.debugger, yang memasang pita pemberitahuan pada tab yang dikendalikan sehingga pengguna selalu tahu kapan kendali berlangsung.</w:t>
      </w:r>
    </w:p>
    <w:p>
      <w:pPr>
        <w:spacing w:after="120"/>
        <w:ind w:firstLine="567"/>
        <w:jc w:val="both"/>
      </w:pPr>
      <w:r>
        <w:rPr>
          <w:sz w:val="24"/>
        </w:rPr>
        <w:t>Dibandingkan penyuntikan skrip ke halaman, protokol ini memiliki dua kelebihan yang relevan bagi agen. Pertama, perintah input yang dikirim melalui Input.dispatchKeyEvent dan Input.dispatchMouseEvent diperlakukan sebagai input peramban, sehingga situs yang memeriksa keaslian interaksi tetap merespons. Kedua, protokol memberi akses ke keadaan yang tidak terlihat dari dalam dokumen, seperti target tab dan hasil tangkapan layar, tanpa menambal halaman dengan kode tambahan.</w:t>
      </w:r>
    </w:p>
    <w:p>
      <w:pPr>
        <w:pStyle w:val="Heading2"/>
      </w:pPr>
      <w:r>
        <w:t>2.4 Primitif sebagai Kontrak Antarmuka</w:t>
      </w:r>
    </w:p>
    <w:p>
      <w:pPr>
        <w:spacing w:after="120"/>
        <w:ind w:firstLine="567"/>
        <w:jc w:val="both"/>
      </w:pPr>
      <w:r>
        <w:rPr>
          <w:sz w:val="24"/>
        </w:rPr>
        <w:t>Agen yang baik tidak mengekspos ratusan perintah protokol mentah kepada model. Ia menyusun primitif bermakna: baca halaman, cari elemen, klik, isi, gulir, tangkap layar, kelola tab, dan kendalikan media. Setiap primitif membawa skema parameter, validasi, dan bentuk balasan yang stabil. Kontrak inilah yang membuat model dapat memanggil tindakan tanpa mengetahui detail protokol, sekaligus membuat pengujian dapat dilakukan per metode, bukan per skenario.</w:t>
      </w:r>
    </w:p>
    <w:p>
      <w:pPr>
        <w:spacing w:after="120"/>
        <w:ind w:firstLine="567"/>
        <w:jc w:val="both"/>
      </w:pPr>
      <w:r>
        <w:rPr>
          <w:sz w:val="24"/>
        </w:rPr>
        <w:t>Opera Agent mendaftarkan primitifnya pada satu berkas protokol yang menjadi sumber kebenaran tunggal, lengkap dengan penghitung yang diperiksa oleh proses pemeriksaan kode. Konsekuensinya, jumlah primitif tidak dapat menyimpang dari dokumentasi tanpa membuat pemeriksaan gagal. Praktik ini kecil, tetapi penting: ia menutup celah antara klaim di paper dan kenyataan di kode.</w:t>
      </w:r>
    </w:p>
    <w:p>
      <w:pPr>
        <w:pStyle w:val="Heading2"/>
      </w:pPr>
      <w:r>
        <w:t>2.5 Kinerja dan Dua Jalur Kendali</w:t>
      </w:r>
    </w:p>
    <w:p>
      <w:pPr>
        <w:spacing w:after="120"/>
        <w:ind w:firstLine="567"/>
        <w:jc w:val="both"/>
      </w:pPr>
      <w:r>
        <w:rPr>
          <w:sz w:val="24"/>
        </w:rPr>
        <w:t>Latensi sebuah primitif adalah waktu dari saat perintah dikirim sampai balasan diterima pemanggil. Pada jalur lokal, komponennya adalah perjalanan socket loopback, pemrosesan di service worker, dan waktu eksekusi protokol di dalam tab. Pada jalur awan, komponennya bertambah dengan fungsi tepi, penulisan basis data, siklus pengambilan, dan perjalanan jaringan. Karena distribusi latensi berekor panjang, median lebih informatif daripada rata-rata, dan rentang minimum-maksimum perlu dilaporkan agar pembaca melihat sebarannya.</w:t>
      </w:r>
    </w:p>
    <w:p>
      <w:pPr>
        <w:spacing w:after="120"/>
        <w:ind w:firstLine="567"/>
        <w:jc w:val="both"/>
      </w:pPr>
      <w:r>
        <w:rPr>
          <w:sz w:val="24"/>
        </w:rPr>
        <w:t>Dari uraian tersebut diajukan dua hipotesis kerja. H1: untuk operasi kendali yang sama, jalur lokal memiliki latensi median lebih rendah daripada jalur awan. H2: jalur awan memiliki permukaan primitif lebih lengkap karena dapat memuat kode yang tidak mungkin dijalankan di dalam peramban, misalnya unduhan berkas dan manifest.</w:t>
      </w:r>
    </w:p>
    <w:p>
      <w:pPr>
        <w:pStyle w:val="Heading2"/>
      </w:pPr>
      <w:r>
        <w:t>2.6 Kerangka Berpikir</w:t>
      </w:r>
    </w:p>
    <w:p>
      <w:pPr>
        <w:spacing w:after="120"/>
        <w:ind w:firstLine="567"/>
        <w:jc w:val="both"/>
      </w:pPr>
      <w:r>
        <w:rPr>
          <w:sz w:val="24"/>
        </w:rPr>
        <w:t>Kerangka berpikir paper ini bergerak dari tujuan pengguna menuju tiga lapis yang dapat diukur: lapis pemilihan tindakan (model), lapis kontrak (primitif), dan lapis transport (lokal atau awan). Paper tidak menilai lapis pertama. Ia mengukur lapis kedua dan ketiga, lalu menyimpulkan pembagian kerja yang masuk akal di antara keduanya.</w:t>
      </w:r>
    </w:p>
    <w:p>
      <w:pPr>
        <w:pStyle w:val="Heading1"/>
        <w:pageBreakBefore/>
        <w:jc w:val="center"/>
      </w:pPr>
      <w:r>
        <w:t>BAB III METODOLOGI PENELITIAN</w:t>
      </w:r>
    </w:p>
    <w:p>
      <w:pPr>
        <w:pStyle w:val="Heading2"/>
      </w:pPr>
      <w:r>
        <w:t>3.1 Rancangan Penelitian</w:t>
      </w:r>
    </w:p>
    <w:p>
      <w:pPr>
        <w:spacing w:after="120"/>
        <w:ind w:firstLine="567"/>
        <w:jc w:val="both"/>
      </w:pPr>
      <w:r>
        <w:rPr>
          <w:sz w:val="24"/>
        </w:rPr>
        <w:t>Penelitian ini memakai pendekatan rekayasa artefak: sistem dibangun, dijalankan, lalu diukur pada lingkungan yang dikendalikan. Ada dua jenis bukti yang dikumpulkan. Bukti fungsional berasal dari harness otomatis yang menjalankan asersi terhadap ekstensi yang benar-benar dimuat; bukti kinerja berasal dari pengukuran latensi per primitif melalui jalur yang dipakai pengguna sehari-hari. Keduanya dijalankan berulang agar hasil yang dilaporkan bukan kebetulan satu percobaan.</w:t>
      </w:r>
    </w:p>
    <w:p>
      <w:pPr>
        <w:spacing w:after="120"/>
        <w:ind w:firstLine="567"/>
        <w:jc w:val="both"/>
      </w:pPr>
      <w:r>
        <w:rPr>
          <w:sz w:val="24"/>
        </w:rPr>
        <w:t>Pemisahan dua jenis bukti itu disengaja. Asersi menjawab pertanyaan "apakah perilaku benar", sedangkan latensi menjawab "berapa harganya". Menggabungkan keduanya dalam satu angka tunggal, sebagaimana sering dilakukan dalam laporan demo, menghilangkan informasi yang justru dibutuhkan untuk memilih arsitektur.</w:t>
      </w:r>
    </w:p>
    <w:p>
      <w:pPr>
        <w:pStyle w:val="Heading2"/>
      </w:pPr>
      <w:r>
        <w:t>3.2 Lingkungan Pengujian</w:t>
      </w:r>
    </w:p>
    <w:p>
      <w:pPr>
        <w:spacing w:after="60"/>
        <w:ind w:firstLine="567"/>
        <w:jc w:val="both"/>
      </w:pPr>
      <w:r>
        <w:rPr>
          <w:sz w:val="24"/>
        </w:rPr>
        <w:t>Seluruh pengukuran dilakukan pada satu kontainer Linux tanpa antarmuka grafis, dengan rincian pada Tabel 1. Peramban dijalankan dalam mode headless karena lingkungan tidak memiliki peladen tampilan; konsekuensi metodologisnya dibahas pada subbab ancaman validitas.</w:t>
      </w:r>
    </w:p>
    <w:p>
      <w:pPr>
        <w:pStyle w:val="Caption"/>
      </w:pPr>
      <w:r>
        <w:t xml:space="preserve">Tabel </w:t>
      </w:r>
      <w:r>
        <w:fldChar w:fldCharType="begin" w:dirty="true"/>
      </w:r>
      <w:r>
        <w:instrText xml:space="preserve">SEQ Tabel \* ARABIC</w:instrText>
      </w:r>
      <w:r>
        <w:fldChar w:fldCharType="separate"/>
      </w:r>
      <w:r>
        <w:t>1</w:t>
      </w:r>
      <w:r>
        <w:fldChar w:fldCharType="end"/>
      </w:r>
      <w:r>
        <w:t>. Lingkungan pengujian</w:t>
      </w:r>
    </w:p>
    <w:tbl>
      <w:tblPr>
        <w:tblStyle w:val="TableGrid"/>
        <w:tblW w:type="auto" w:w="0"/>
        <w:jc w:val="center"/>
        <w:tblLayout w:type="fixed"/>
        <w:tblLook w:firstColumn="1" w:firstRow="1" w:lastColumn="0" w:lastRow="0" w:noHBand="0" w:noVBand="1" w:val="04A0"/>
      </w:tblPr>
      <w:tblGrid>
        <w:gridCol w:w="2381"/>
        <w:gridCol w:w="5839"/>
      </w:tblGrid>
      <w:tr>
        <w:tc>
          <w:tcPr>
            <w:tcW w:type="dxa" w:w="2381"/>
            <w:shd w:val="clear" w:color="auto" w:fill="E8EAED"/>
          </w:tcPr>
          <w:p>
            <w:pPr>
              <w:spacing w:line="240" w:lineRule="auto"/>
              <w:jc w:val="center"/>
            </w:pPr>
            <w:r/>
            <w:r>
              <w:rPr>
                <w:b/>
                <w:sz w:val="20"/>
              </w:rPr>
              <w:t>Komponen</w:t>
            </w:r>
          </w:p>
        </w:tc>
        <w:tc>
          <w:tcPr>
            <w:tcW w:type="dxa" w:w="5839"/>
            <w:shd w:val="clear" w:color="auto" w:fill="E8EAED"/>
          </w:tcPr>
          <w:p>
            <w:pPr>
              <w:spacing w:line="240" w:lineRule="auto"/>
              <w:jc w:val="center"/>
            </w:pPr>
            <w:r/>
            <w:r>
              <w:rPr>
                <w:b/>
                <w:sz w:val="20"/>
              </w:rPr>
              <w:t>Spesifikasi</w:t>
            </w:r>
          </w:p>
        </w:tc>
      </w:tr>
      <w:tr>
        <w:tc>
          <w:tcPr>
            <w:tcW w:type="dxa" w:w="2381"/>
          </w:tcPr>
          <w:p>
            <w:pPr>
              <w:spacing w:line="240" w:lineRule="auto" w:after="0"/>
            </w:pPr>
            <w:r/>
            <w:r>
              <w:rPr>
                <w:sz w:val="20"/>
              </w:rPr>
              <w:t>Sistem operasi</w:t>
            </w:r>
          </w:p>
        </w:tc>
        <w:tc>
          <w:tcPr>
            <w:tcW w:type="dxa" w:w="5839"/>
          </w:tcPr>
          <w:p>
            <w:pPr>
              <w:spacing w:line="240" w:lineRule="auto" w:after="0"/>
            </w:pPr>
            <w:r/>
            <w:r>
              <w:rPr>
                <w:sz w:val="20"/>
              </w:rPr>
              <w:t>Linux x86_64 pada kontainer tanpa antarmuka grafis</w:t>
            </w:r>
          </w:p>
        </w:tc>
      </w:tr>
      <w:tr>
        <w:tc>
          <w:tcPr>
            <w:tcW w:type="dxa" w:w="2381"/>
          </w:tcPr>
          <w:p>
            <w:pPr>
              <w:spacing w:line="240" w:lineRule="auto" w:after="0"/>
            </w:pPr>
            <w:r/>
            <w:r>
              <w:rPr>
                <w:sz w:val="20"/>
              </w:rPr>
              <w:t>Sumber daya</w:t>
            </w:r>
          </w:p>
        </w:tc>
        <w:tc>
          <w:tcPr>
            <w:tcW w:type="dxa" w:w="5839"/>
          </w:tcPr>
          <w:p>
            <w:pPr>
              <w:spacing w:line="240" w:lineRule="auto" w:after="0"/>
            </w:pPr>
            <w:r/>
            <w:r>
              <w:rPr>
                <w:sz w:val="20"/>
              </w:rPr>
              <w:t>4 vCPU, memori 6 GiB, penyimpanan 16 GiB</w:t>
            </w:r>
          </w:p>
        </w:tc>
      </w:tr>
      <w:tr>
        <w:tc>
          <w:tcPr>
            <w:tcW w:type="dxa" w:w="2381"/>
          </w:tcPr>
          <w:p>
            <w:pPr>
              <w:spacing w:line="240" w:lineRule="auto" w:after="0"/>
            </w:pPr>
            <w:r/>
            <w:r>
              <w:rPr>
                <w:sz w:val="20"/>
              </w:rPr>
              <w:t>Peramban</w:t>
            </w:r>
          </w:p>
        </w:tc>
        <w:tc>
          <w:tcPr>
            <w:tcW w:type="dxa" w:w="5839"/>
          </w:tcPr>
          <w:p>
            <w:pPr>
              <w:spacing w:line="240" w:lineRule="auto" w:after="0"/>
            </w:pPr>
            <w:r/>
            <w:r>
              <w:rPr>
                <w:sz w:val="20"/>
              </w:rPr>
              <w:t>Chromium Headless 156.0.0.0 (build Playwright chromium-1248)</w:t>
            </w:r>
          </w:p>
        </w:tc>
      </w:tr>
      <w:tr>
        <w:tc>
          <w:tcPr>
            <w:tcW w:type="dxa" w:w="2381"/>
          </w:tcPr>
          <w:p>
            <w:pPr>
              <w:spacing w:line="240" w:lineRule="auto" w:after="0"/>
            </w:pPr>
            <w:r/>
            <w:r>
              <w:rPr>
                <w:sz w:val="20"/>
              </w:rPr>
              <w:t>Ekstensi</w:t>
            </w:r>
          </w:p>
        </w:tc>
        <w:tc>
          <w:tcPr>
            <w:tcW w:type="dxa" w:w="5839"/>
          </w:tcPr>
          <w:p>
            <w:pPr>
              <w:spacing w:line="240" w:lineRule="auto" w:after="0"/>
            </w:pPr>
            <w:r/>
            <w:r>
              <w:rPr>
                <w:sz w:val="20"/>
              </w:rPr>
              <w:t>Opera Agent Manifest V3, dimuat unpacked (ID ofgemipoobcnbjkfanmofjbdonjapmgl)</w:t>
            </w:r>
          </w:p>
        </w:tc>
      </w:tr>
      <w:tr>
        <w:tc>
          <w:tcPr>
            <w:tcW w:type="dxa" w:w="2381"/>
          </w:tcPr>
          <w:p>
            <w:pPr>
              <w:spacing w:line="240" w:lineRule="auto" w:after="0"/>
            </w:pPr>
            <w:r/>
            <w:r>
              <w:rPr>
                <w:sz w:val="20"/>
              </w:rPr>
              <w:t>Bridge lokal</w:t>
            </w:r>
          </w:p>
        </w:tc>
        <w:tc>
          <w:tcPr>
            <w:tcW w:type="dxa" w:w="5839"/>
          </w:tcPr>
          <w:p>
            <w:pPr>
              <w:spacing w:line="240" w:lineRule="auto" w:after="0"/>
            </w:pPr>
            <w:r/>
            <w:r>
              <w:rPr>
                <w:sz w:val="20"/>
              </w:rPr>
              <w:t>local/bridge/bridge-server.js pada 127.0.0.1:9451 (WebSocket)</w:t>
            </w:r>
          </w:p>
        </w:tc>
      </w:tr>
      <w:tr>
        <w:tc>
          <w:tcPr>
            <w:tcW w:type="dxa" w:w="2381"/>
          </w:tcPr>
          <w:p>
            <w:pPr>
              <w:spacing w:line="240" w:lineRule="auto" w:after="0"/>
            </w:pPr>
            <w:r/>
            <w:r>
              <w:rPr>
                <w:sz w:val="20"/>
              </w:rPr>
              <w:t>Instrumen</w:t>
            </w:r>
          </w:p>
        </w:tc>
        <w:tc>
          <w:tcPr>
            <w:tcW w:type="dxa" w:w="5839"/>
          </w:tcPr>
          <w:p>
            <w:pPr>
              <w:spacing w:line="240" w:lineRule="auto" w:after="0"/>
            </w:pPr>
            <w:r/>
            <w:r>
              <w:rPr>
                <w:sz w:val="20"/>
              </w:rPr>
              <w:t>Node.js 24.22.1, Python 3.11.2, protokol DevTools via chrome.debugger</w:t>
            </w:r>
          </w:p>
        </w:tc>
      </w:tr>
      <w:tr>
        <w:tc>
          <w:tcPr>
            <w:tcW w:type="dxa" w:w="2381"/>
          </w:tcPr>
          <w:p>
            <w:pPr>
              <w:spacing w:line="240" w:lineRule="auto" w:after="0"/>
            </w:pPr>
            <w:r/>
            <w:r>
              <w:rPr>
                <w:sz w:val="20"/>
              </w:rPr>
              <w:t>Harness</w:t>
            </w:r>
          </w:p>
        </w:tc>
        <w:tc>
          <w:tcPr>
            <w:tcW w:type="dxa" w:w="5839"/>
          </w:tcPr>
          <w:p>
            <w:pPr>
              <w:spacing w:line="240" w:lineRule="auto" w:after="0"/>
            </w:pPr>
            <w:r/>
            <w:r>
              <w:rPr>
                <w:sz w:val="20"/>
              </w:rPr>
              <w:t>tests/browser_extension_test.py, 43 asersi boolean, 356 baris benchmark</w:t>
            </w:r>
          </w:p>
        </w:tc>
      </w:tr>
      <w:tr>
        <w:tc>
          <w:tcPr>
            <w:tcW w:type="dxa" w:w="2381"/>
          </w:tcPr>
          <w:p>
            <w:pPr>
              <w:spacing w:line="240" w:lineRule="auto" w:after="0"/>
            </w:pPr>
            <w:r/>
            <w:r>
              <w:rPr>
                <w:sz w:val="20"/>
              </w:rPr>
              <w:t>Waktu pengambilan</w:t>
            </w:r>
          </w:p>
        </w:tc>
        <w:tc>
          <w:tcPr>
            <w:tcW w:type="dxa" w:w="5839"/>
          </w:tcPr>
          <w:p>
            <w:pPr>
              <w:spacing w:line="240" w:lineRule="auto" w:after="0"/>
            </w:pPr>
            <w:r/>
            <w:r>
              <w:rPr>
                <w:sz w:val="20"/>
              </w:rPr>
              <w:t>27 Oktober 2026, satu sesi pengukuran</w:t>
            </w:r>
          </w:p>
        </w:tc>
      </w:tr>
    </w:tbl>
    <w:p>
      <w:pPr>
        <w:spacing w:after="0"/>
      </w:pPr>
    </w:p>
    <w:p>
      <w:pPr>
        <w:spacing w:after="120"/>
        <w:ind w:firstLine="567"/>
        <w:jc w:val="both"/>
      </w:pPr>
      <w:r>
        <w:rPr>
          <w:sz w:val="24"/>
        </w:rPr>
        <w:t>Peramban adalah Chromium build Playwright yang dimuat dengan ekstensi hasil build lewat parameter baris perintah, sehingga kode yang diuji identik dengan kode yang dikirim ke pengguna, bukan salinan yang disederhanakan.</w:t>
      </w:r>
    </w:p>
    <w:p>
      <w:pPr>
        <w:pStyle w:val="Heading2"/>
      </w:pPr>
      <w:r>
        <w:t>3.3 Arsitektur Sistem yang Diuji</w:t>
      </w:r>
    </w:p>
    <w:p>
      <w:pPr>
        <w:spacing w:after="120"/>
        <w:ind w:firstLine="567"/>
        <w:jc w:val="both"/>
      </w:pPr>
      <w:r>
        <w:rPr>
          <w:sz w:val="24"/>
        </w:rPr>
        <w:t>Gambar 1 merangkum dua jalur kendali. Pada jalur lokal, asisten berbicara dengan bridge loopback melalui HTTP, bridge meneruskan perintah ke service worker ekstensi lewat WebSocket, dan service worker mengeksekusinya di tab melalui chrome.debugger. Pada jalur awan, asisten menulis perintah ke basis data melalui fungsi tepi, dan service worker mengambilnya secara berkala atau melalui kanal realtime.</w:t>
      </w:r>
    </w:p>
    <w:p>
      <w:pPr>
        <w:spacing w:before="160" w:after="40"/>
        <w:jc w:val="center"/>
      </w:pPr>
      <w:r>
        <w:drawing>
          <wp:inline xmlns:a="http://schemas.openxmlformats.org/drawingml/2006/main" xmlns:pic="http://schemas.openxmlformats.org/drawingml/2006/picture">
            <wp:extent cx="5400000" cy="2643455"/>
            <wp:docPr id="1" name="Picture 1"/>
            <wp:cNvGraphicFramePr>
              <a:graphicFrameLocks noChangeAspect="1"/>
            </wp:cNvGraphicFramePr>
            <a:graphic>
              <a:graphicData uri="http://schemas.openxmlformats.org/drawingml/2006/picture">
                <pic:pic>
                  <pic:nvPicPr>
                    <pic:cNvPr id="0" name="fig1-arsitektur.png"/>
                    <pic:cNvPicPr/>
                  </pic:nvPicPr>
                  <pic:blipFill>
                    <a:blip r:embed="rId12"/>
                    <a:stretch>
                      <a:fillRect/>
                    </a:stretch>
                  </pic:blipFill>
                  <pic:spPr>
                    <a:xfrm>
                      <a:off x="0" y="0"/>
                      <a:ext cx="5400000" cy="2643455"/>
                    </a:xfrm>
                    <a:prstGeom prst="rect"/>
                  </pic:spPr>
                </pic:pic>
              </a:graphicData>
            </a:graphic>
          </wp:inline>
        </w:drawing>
      </w:r>
    </w:p>
    <w:p>
      <w:pPr>
        <w:pStyle w:val="Caption"/>
      </w:pPr>
      <w:r>
        <w:t xml:space="preserve">Gambar </w:t>
      </w:r>
      <w:r>
        <w:fldChar w:fldCharType="begin" w:dirty="true"/>
      </w:r>
      <w:r>
        <w:instrText xml:space="preserve">SEQ Gambar \* ARABIC</w:instrText>
      </w:r>
      <w:r>
        <w:fldChar w:fldCharType="separate"/>
      </w:r>
      <w:r>
        <w:t>1</w:t>
      </w:r>
      <w:r>
        <w:fldChar w:fldCharType="end"/>
      </w:r>
      <w:r>
        <w:t>. Arsitektur dua jalur kendali Opera Agent: loopback lokal dan kanal awan</w:t>
      </w:r>
    </w:p>
    <w:p>
      <w:pPr>
        <w:spacing w:after="120"/>
        <w:ind w:firstLine="567"/>
        <w:jc w:val="both"/>
      </w:pPr>
      <w:r>
        <w:rPr>
          <w:sz w:val="24"/>
        </w:rPr>
        <w:t>Perbedaan penting antara keduanya bukan sekadar letak server. Pada jalur lokal, permukaan perintah adalah protokol DevTools itu sendiri, sehingga pemanggil dapat mengirim metode apa pun yang didukung domain yang terpasang. Pada jalur awan, permukaan perintah adalah 31 primitif yang divalidasi terhadap skema, karena perintah melintasi batas kepercayaan dan harus dibatasi secara eksplisit.</w:t>
      </w:r>
    </w:p>
    <w:p>
      <w:pPr>
        <w:pStyle w:val="Heading2"/>
      </w:pPr>
      <w:r>
        <w:t>3.4 Instrumen dan Prosedur Pengukuran</w:t>
      </w:r>
    </w:p>
    <w:p>
      <w:pPr>
        <w:spacing w:after="120"/>
        <w:ind w:firstLine="567"/>
        <w:jc w:val="both"/>
      </w:pPr>
      <w:r>
        <w:rPr>
          <w:sz w:val="24"/>
        </w:rPr>
        <w:t>Pengukuran dilakukan dengan klien Python yang memanggil bridge lokal melalui HTTP, lalu mencatat waktu dengan penghitung resolusi tinggi di sekeliling panggilan penuh. Setiap primitif diukur lima kali setelah satu panggilan pemanasan; median, minimum, dan maksimum dilaporkan. Operasi navigasi diarahkan ke alamat kosong agar waktu pemuatan jaringan tidak bercampur dengan biaya kendali.</w:t>
      </w:r>
    </w:p>
    <w:p>
      <w:pPr>
        <w:spacing w:after="120"/>
        <w:ind w:firstLine="567"/>
        <w:jc w:val="both"/>
      </w:pPr>
      <w:r>
        <w:rPr>
          <w:sz w:val="24"/>
        </w:rPr>
        <w:t>Untuk jalur awan, angka diambil dari harness yang mencatat latensi pada setiap pemanggilan primitif, lalu diolah dengan cara yang sama. Karena harness memakai bridge tiruan, hasilnya menggambarkan biaya protokol dan validasi, bukan biaya jaringan. Perbandingan antarjalur karenanya dibaca sebagai perbandingan struktur, bukan sebagai klaim tentang kecepatan internet.</w:t>
      </w:r>
    </w:p>
    <w:p>
      <w:pPr>
        <w:pStyle w:val="Heading2"/>
      </w:pPr>
      <w:r>
        <w:t>3.5 Prosedur Pengujian Fungsional</w:t>
      </w:r>
    </w:p>
    <w:p>
      <w:pPr>
        <w:spacing w:after="120"/>
        <w:ind w:firstLine="567"/>
        <w:jc w:val="both"/>
      </w:pPr>
      <w:r>
        <w:rPr>
          <w:sz w:val="24"/>
        </w:rPr>
        <w:t>Harness dijalankan dua kali berturut-turut pada lingkungan yang sama. Setiap eksekusi memuat ekstensi, menunggu service worker siap, menjalankan rangkaian asersi yang mencakup pengelolaan tab, pembacaan halaman, pencarian elemen, pengisian formulir, penanganan elemen yang tidak terlihat, pemulihan setelah kegagalan, serta alur media dan pernyataan. Hasilnya dicatat sebagai peta nama asersi ke nilai benar atau salah, sehingga kegagalan dapat dilacak ke perilaku tertentu, bukan ke kesan umum.</w:t>
      </w:r>
    </w:p>
    <w:p>
      <w:pPr>
        <w:spacing w:after="120"/>
        <w:ind w:firstLine="567"/>
        <w:jc w:val="both"/>
      </w:pPr>
      <w:r>
        <w:rPr>
          <w:sz w:val="24"/>
        </w:rPr>
        <w:t>Satu asersi sengaja bergantung pada lingkungan, yaitu pengujian input latar pada Google Maps, dan diharapkan gagal pada peramban tanpa antarmuka grafis. Asersi itu dipertahankan karena menghapusnya berarti menghapus bukti bahwa batas lingkungan memang terdeteksi, bukan disembunyikan.</w:t>
      </w:r>
    </w:p>
    <w:p>
      <w:pPr>
        <w:pStyle w:val="Heading2"/>
      </w:pPr>
      <w:r>
        <w:t>3.6 Analisis Data</w:t>
      </w:r>
    </w:p>
    <w:p>
      <w:pPr>
        <w:spacing w:after="120"/>
        <w:ind w:firstLine="567"/>
        <w:jc w:val="both"/>
      </w:pPr>
      <w:r>
        <w:rPr>
          <w:sz w:val="24"/>
        </w:rPr>
        <w:t>Data latensi dianalisis secara deskriptif: median sebagai ukuran pusat, minimum dan maksimum sebagai rentang, serta grafik batang berskala logaritmik karena rentang antarmetode mencapai dua orde. Perbandingan antarjalur dilakukan pada operasi yang setara maknanya, bukan pada nama metode yang kebetulan mirip. Untuk hipotesis H1, dibandingkan median operasi yang sama pada kedua jalur. Untuk H2, dibandingkan permukaan perintah yang tersedia pada masing-masing jalur, dihitung dari berkas protokol sebagai sumber kebenaran.</w:t>
      </w:r>
    </w:p>
    <w:p>
      <w:pPr>
        <w:spacing w:after="120"/>
        <w:ind w:firstLine="567"/>
        <w:jc w:val="both"/>
      </w:pPr>
      <w:r>
        <w:rPr>
          <w:sz w:val="24"/>
        </w:rPr>
        <w:t>Data fungsional dianalisis sebagai proporsi asersi lulus, disertai daftar asersi yang gagal beserta alasannya. Asersi yang gagal karena batas lingkungan dipisahkan dari asersi yang gagal karena cacat perilaku, karena keduanya menuntut tindakan yang berbeda: yang pertama didokumentasikan, yang kedua diperbaiki.</w:t>
      </w:r>
    </w:p>
    <w:p>
      <w:pPr>
        <w:pStyle w:val="Heading2"/>
      </w:pPr>
      <w:r>
        <w:t>3.7 Etika dan Keamanan Penelitian</w:t>
      </w:r>
    </w:p>
    <w:p>
      <w:pPr>
        <w:spacing w:after="120"/>
        <w:ind w:firstLine="567"/>
        <w:jc w:val="both"/>
      </w:pPr>
      <w:r>
        <w:rPr>
          <w:sz w:val="24"/>
        </w:rPr>
        <w:t>Penelitian tidak menggunakan kredensial pengguna, tidak membuka port ke jaringan luar, dan tidak menjalankan eval bebas di dalam ekstensi. Bridge lokal hanya mendengarkan di antarmuka loopback, dan ekstensi hanya menerima koneksi dari identitas yang diizinkan. Situs yang diuji adalah situs publik tanpa login, sehingga tidak ada data pribadi yang tersentuh selama pengukuran.</w:t>
      </w:r>
    </w:p>
    <w:p>
      <w:pPr>
        <w:pStyle w:val="Heading1"/>
        <w:pageBreakBefore/>
        <w:jc w:val="center"/>
      </w:pPr>
      <w:r>
        <w:t>BAB IV HASIL DAN PEMBAHASAN</w:t>
      </w:r>
    </w:p>
    <w:p>
      <w:pPr>
        <w:pStyle w:val="Heading2"/>
      </w:pPr>
      <w:r>
        <w:t>4.1 Permukaan Primitif</w:t>
      </w:r>
    </w:p>
    <w:p>
      <w:pPr>
        <w:spacing w:after="120"/>
        <w:ind w:firstLine="567"/>
        <w:jc w:val="both"/>
      </w:pPr>
      <w:r>
        <w:rPr>
          <w:sz w:val="24"/>
        </w:rPr>
        <w:t>Berkas protokol mendaftarkan 31 primitif dalam lima keluarga metode, sebagaimana dirangkum pada Tabel 2. Komposisinya menunjukkan berat yang wajar pada domain page, karena di situlah pekerjaan sehari-hari berlangsung, disusul tabs sebagai pengelola konteks dan media sebagai penangan kasus khusus.</w:t>
      </w:r>
    </w:p>
    <w:p>
      <w:pPr>
        <w:pStyle w:val="Caption"/>
      </w:pPr>
      <w:r>
        <w:t xml:space="preserve">Tabel </w:t>
      </w:r>
      <w:r>
        <w:fldChar w:fldCharType="begin" w:dirty="true"/>
      </w:r>
      <w:r>
        <w:instrText xml:space="preserve">SEQ Tabel \* ARABIC</w:instrText>
      </w:r>
      <w:r>
        <w:fldChar w:fldCharType="separate"/>
      </w:r>
      <w:r>
        <w:t>2</w:t>
      </w:r>
      <w:r>
        <w:fldChar w:fldCharType="end"/>
      </w:r>
      <w:r>
        <w:t>. Sebaran primitif per keluarga metode</w:t>
      </w:r>
    </w:p>
    <w:tbl>
      <w:tblPr>
        <w:tblStyle w:val="TableGrid"/>
        <w:tblW w:type="auto" w:w="0"/>
        <w:jc w:val="center"/>
        <w:tblLayout w:type="fixed"/>
        <w:tblLook w:firstColumn="1" w:firstRow="1" w:lastColumn="0" w:lastRow="0" w:noHBand="0" w:noVBand="1" w:val="04A0"/>
      </w:tblPr>
      <w:tblGrid>
        <w:gridCol w:w="1928"/>
        <w:gridCol w:w="1134"/>
        <w:gridCol w:w="5159"/>
      </w:tblGrid>
      <w:tr>
        <w:tc>
          <w:tcPr>
            <w:tcW w:type="dxa" w:w="1928"/>
            <w:shd w:val="clear" w:color="auto" w:fill="E8EAED"/>
          </w:tcPr>
          <w:p>
            <w:pPr>
              <w:spacing w:line="240" w:lineRule="auto"/>
              <w:jc w:val="center"/>
            </w:pPr>
            <w:r/>
            <w:r>
              <w:rPr>
                <w:b/>
                <w:sz w:val="20"/>
              </w:rPr>
              <w:t>Keluarga metode</w:t>
            </w:r>
          </w:p>
        </w:tc>
        <w:tc>
          <w:tcPr>
            <w:tcW w:type="dxa" w:w="1134"/>
            <w:shd w:val="clear" w:color="auto" w:fill="E8EAED"/>
          </w:tcPr>
          <w:p>
            <w:pPr>
              <w:spacing w:line="240" w:lineRule="auto"/>
              <w:jc w:val="center"/>
            </w:pPr>
            <w:r/>
            <w:r>
              <w:rPr>
                <w:b/>
                <w:sz w:val="20"/>
              </w:rPr>
              <w:t>Jumlah</w:t>
            </w:r>
          </w:p>
        </w:tc>
        <w:tc>
          <w:tcPr>
            <w:tcW w:type="dxa" w:w="5159"/>
            <w:shd w:val="clear" w:color="auto" w:fill="E8EAED"/>
          </w:tcPr>
          <w:p>
            <w:pPr>
              <w:spacing w:line="240" w:lineRule="auto"/>
              <w:jc w:val="center"/>
            </w:pPr>
            <w:r/>
            <w:r>
              <w:rPr>
                <w:b/>
                <w:sz w:val="20"/>
              </w:rPr>
              <w:t>Contoh primitif</w:t>
            </w:r>
          </w:p>
        </w:tc>
      </w:tr>
      <w:tr>
        <w:tc>
          <w:tcPr>
            <w:tcW w:type="dxa" w:w="1928"/>
          </w:tcPr>
          <w:p>
            <w:pPr>
              <w:spacing w:line="240" w:lineRule="auto" w:after="0"/>
            </w:pPr>
            <w:r/>
            <w:r>
              <w:rPr>
                <w:sz w:val="20"/>
              </w:rPr>
              <w:t>browser</w:t>
            </w:r>
          </w:p>
        </w:tc>
        <w:tc>
          <w:tcPr>
            <w:tcW w:type="dxa" w:w="1134"/>
          </w:tcPr>
          <w:p>
            <w:pPr>
              <w:spacing w:line="240" w:lineRule="auto" w:after="0"/>
              <w:jc w:val="center"/>
            </w:pPr>
            <w:r/>
            <w:r>
              <w:rPr>
                <w:sz w:val="20"/>
              </w:rPr>
              <w:t>2</w:t>
            </w:r>
          </w:p>
        </w:tc>
        <w:tc>
          <w:tcPr>
            <w:tcW w:type="dxa" w:w="5159"/>
          </w:tcPr>
          <w:p>
            <w:pPr>
              <w:spacing w:line="240" w:lineRule="auto" w:after="0"/>
            </w:pPr>
            <w:r/>
            <w:r>
              <w:rPr>
                <w:sz w:val="20"/>
              </w:rPr>
              <w:t>browser.ping, browser.burst</w:t>
            </w:r>
          </w:p>
        </w:tc>
      </w:tr>
      <w:tr>
        <w:tc>
          <w:tcPr>
            <w:tcW w:type="dxa" w:w="1928"/>
          </w:tcPr>
          <w:p>
            <w:pPr>
              <w:spacing w:line="240" w:lineRule="auto" w:after="0"/>
            </w:pPr>
            <w:r/>
            <w:r>
              <w:rPr>
                <w:sz w:val="20"/>
              </w:rPr>
              <w:t>tabs</w:t>
            </w:r>
          </w:p>
        </w:tc>
        <w:tc>
          <w:tcPr>
            <w:tcW w:type="dxa" w:w="1134"/>
          </w:tcPr>
          <w:p>
            <w:pPr>
              <w:spacing w:line="240" w:lineRule="auto" w:after="0"/>
              <w:jc w:val="center"/>
            </w:pPr>
            <w:r/>
            <w:r>
              <w:rPr>
                <w:sz w:val="20"/>
              </w:rPr>
              <w:t>8</w:t>
            </w:r>
          </w:p>
        </w:tc>
        <w:tc>
          <w:tcPr>
            <w:tcW w:type="dxa" w:w="5159"/>
          </w:tcPr>
          <w:p>
            <w:pPr>
              <w:spacing w:line="240" w:lineRule="auto" w:after="0"/>
            </w:pPr>
            <w:r/>
            <w:r>
              <w:rPr>
                <w:sz w:val="20"/>
              </w:rPr>
              <w:t>tabs.list, tabs.open, tabs.activate, tabs.close, tabs.navigate, ...</w:t>
            </w:r>
          </w:p>
        </w:tc>
      </w:tr>
      <w:tr>
        <w:tc>
          <w:tcPr>
            <w:tcW w:type="dxa" w:w="1928"/>
          </w:tcPr>
          <w:p>
            <w:pPr>
              <w:spacing w:line="240" w:lineRule="auto" w:after="0"/>
            </w:pPr>
            <w:r/>
            <w:r>
              <w:rPr>
                <w:sz w:val="20"/>
              </w:rPr>
              <w:t>page</w:t>
            </w:r>
          </w:p>
        </w:tc>
        <w:tc>
          <w:tcPr>
            <w:tcW w:type="dxa" w:w="1134"/>
          </w:tcPr>
          <w:p>
            <w:pPr>
              <w:spacing w:line="240" w:lineRule="auto" w:after="0"/>
              <w:jc w:val="center"/>
            </w:pPr>
            <w:r/>
            <w:r>
              <w:rPr>
                <w:sz w:val="20"/>
              </w:rPr>
              <w:t>13</w:t>
            </w:r>
          </w:p>
        </w:tc>
        <w:tc>
          <w:tcPr>
            <w:tcW w:type="dxa" w:w="5159"/>
          </w:tcPr>
          <w:p>
            <w:pPr>
              <w:spacing w:line="240" w:lineRule="auto" w:after="0"/>
            </w:pPr>
            <w:r/>
            <w:r>
              <w:rPr>
                <w:sz w:val="20"/>
              </w:rPr>
              <w:t>page.read, page.query, page.click, page.fill, page.capture, ...</w:t>
            </w:r>
          </w:p>
        </w:tc>
      </w:tr>
      <w:tr>
        <w:tc>
          <w:tcPr>
            <w:tcW w:type="dxa" w:w="1928"/>
          </w:tcPr>
          <w:p>
            <w:pPr>
              <w:spacing w:line="240" w:lineRule="auto" w:after="0"/>
            </w:pPr>
            <w:r/>
            <w:r>
              <w:rPr>
                <w:sz w:val="20"/>
              </w:rPr>
              <w:t>media</w:t>
            </w:r>
          </w:p>
        </w:tc>
        <w:tc>
          <w:tcPr>
            <w:tcW w:type="dxa" w:w="1134"/>
          </w:tcPr>
          <w:p>
            <w:pPr>
              <w:spacing w:line="240" w:lineRule="auto" w:after="0"/>
              <w:jc w:val="center"/>
            </w:pPr>
            <w:r/>
            <w:r>
              <w:rPr>
                <w:sz w:val="20"/>
              </w:rPr>
              <w:t>6</w:t>
            </w:r>
          </w:p>
        </w:tc>
        <w:tc>
          <w:tcPr>
            <w:tcW w:type="dxa" w:w="5159"/>
          </w:tcPr>
          <w:p>
            <w:pPr>
              <w:spacing w:line="240" w:lineRule="auto" w:after="0"/>
            </w:pPr>
            <w:r/>
            <w:r>
              <w:rPr>
                <w:sz w:val="20"/>
              </w:rPr>
              <w:t>media.play, media.pause, media.seek, media.stream_start, ...</w:t>
            </w:r>
          </w:p>
        </w:tc>
      </w:tr>
      <w:tr>
        <w:tc>
          <w:tcPr>
            <w:tcW w:type="dxa" w:w="1928"/>
          </w:tcPr>
          <w:p>
            <w:pPr>
              <w:spacing w:line="240" w:lineRule="auto" w:after="0"/>
            </w:pPr>
            <w:r/>
            <w:r>
              <w:rPr>
                <w:sz w:val="20"/>
              </w:rPr>
              <w:t>statement</w:t>
            </w:r>
          </w:p>
        </w:tc>
        <w:tc>
          <w:tcPr>
            <w:tcW w:type="dxa" w:w="1134"/>
          </w:tcPr>
          <w:p>
            <w:pPr>
              <w:spacing w:line="240" w:lineRule="auto" w:after="0"/>
              <w:jc w:val="center"/>
            </w:pPr>
            <w:r/>
            <w:r>
              <w:rPr>
                <w:sz w:val="20"/>
              </w:rPr>
              <w:t>2</w:t>
            </w:r>
          </w:p>
        </w:tc>
        <w:tc>
          <w:tcPr>
            <w:tcW w:type="dxa" w:w="5159"/>
          </w:tcPr>
          <w:p>
            <w:pPr>
              <w:spacing w:line="240" w:lineRule="auto" w:after="0"/>
            </w:pPr>
            <w:r/>
            <w:r>
              <w:rPr>
                <w:sz w:val="20"/>
              </w:rPr>
              <w:t>statement.download, statement.manifest</w:t>
            </w:r>
          </w:p>
        </w:tc>
      </w:tr>
    </w:tbl>
    <w:p>
      <w:pPr>
        <w:spacing w:after="0"/>
      </w:pPr>
    </w:p>
    <w:p>
      <w:pPr>
        <w:spacing w:after="120"/>
        <w:ind w:firstLine="567"/>
        <w:jc w:val="both"/>
      </w:pPr>
      <w:r>
        <w:rPr>
          <w:sz w:val="24"/>
        </w:rPr>
        <w:t>Dua hal perlu dicatat. Pertama, keluarga browser hanya berisi dua primitif, yaitu ping dan burst, karena tugasnya memang membuktikan konektivitas dan mengeksekusi beberapa langkah dalam satu perjalanan. Kedua, keluarga statement memuat unduhan dan manifest, dua pekerjaan yang tidak mungkin dilakukan dari dalam dokumen halaman dan karenanya harus berada di sisi yang memiliki akses ke berkas.</w:t>
      </w:r>
    </w:p>
    <w:p>
      <w:pPr>
        <w:pStyle w:val="Heading2"/>
      </w:pPr>
      <w:r>
        <w:t>4.2 Latensi Jalur Lokal</w:t>
      </w:r>
    </w:p>
    <w:p>
      <w:pPr>
        <w:spacing w:after="120"/>
        <w:ind w:firstLine="567"/>
        <w:jc w:val="both"/>
      </w:pPr>
      <w:r>
        <w:rPr>
          <w:sz w:val="24"/>
        </w:rPr>
        <w:t>Tabel 3 memuat hasil pengukuran pada jalur lokal. Operasi kontrol ringan, yaitu ping, tabs.list, dan evaluasi ekspresi, berada pada kisaran 1.05 sampai 1.36 ms. Operasi yang menyentuh keadaan peramban lebih dalam, seperti membuka tab dan navigasi, berada pada kisaran 6.58 sampai 10.55 ms. Tangkapan layar menjadi operasi termahal dengan median 31.18 ms, karena peramban harus merasterisasi seluruh viewport dan mengemasnya menjadi PNG sebelum dikirim.</w:t>
      </w:r>
    </w:p>
    <w:p>
      <w:pPr>
        <w:pStyle w:val="Caption"/>
      </w:pPr>
      <w:r>
        <w:t xml:space="preserve">Tabel </w:t>
      </w:r>
      <w:r>
        <w:fldChar w:fldCharType="begin" w:dirty="true"/>
      </w:r>
      <w:r>
        <w:instrText xml:space="preserve">SEQ Tabel \* ARABIC</w:instrText>
      </w:r>
      <w:r>
        <w:fldChar w:fldCharType="separate"/>
      </w:r>
      <w:r>
        <w:t>3</w:t>
      </w:r>
      <w:r>
        <w:fldChar w:fldCharType="end"/>
      </w:r>
      <w:r>
        <w:t>. Latensi primitif pada jalur lokal (CDP melalui bridge loopback)</w:t>
      </w:r>
    </w:p>
    <w:tbl>
      <w:tblPr>
        <w:tblStyle w:val="TableGrid"/>
        <w:tblW w:type="auto" w:w="0"/>
        <w:jc w:val="center"/>
        <w:tblLayout w:type="fixed"/>
        <w:tblLook w:firstColumn="1" w:firstRow="1" w:lastColumn="0" w:lastRow="0" w:noHBand="0" w:noVBand="1" w:val="04A0"/>
      </w:tblPr>
      <w:tblGrid>
        <w:gridCol w:w="1871"/>
        <w:gridCol w:w="510"/>
        <w:gridCol w:w="1191"/>
        <w:gridCol w:w="1077"/>
        <w:gridCol w:w="1077"/>
        <w:gridCol w:w="2494"/>
      </w:tblGrid>
      <w:tr>
        <w:tc>
          <w:tcPr>
            <w:tcW w:type="dxa" w:w="1871"/>
            <w:shd w:val="clear" w:color="auto" w:fill="E8EAED"/>
          </w:tcPr>
          <w:p>
            <w:pPr>
              <w:spacing w:line="240" w:lineRule="auto"/>
              <w:jc w:val="center"/>
            </w:pPr>
            <w:r/>
            <w:r>
              <w:rPr>
                <w:b/>
                <w:sz w:val="20"/>
              </w:rPr>
              <w:t>Primitif</w:t>
            </w:r>
          </w:p>
        </w:tc>
        <w:tc>
          <w:tcPr>
            <w:tcW w:type="dxa" w:w="510"/>
            <w:shd w:val="clear" w:color="auto" w:fill="E8EAED"/>
          </w:tcPr>
          <w:p>
            <w:pPr>
              <w:spacing w:line="240" w:lineRule="auto"/>
              <w:jc w:val="center"/>
            </w:pPr>
            <w:r/>
            <w:r>
              <w:rPr>
                <w:b/>
                <w:sz w:val="20"/>
              </w:rPr>
              <w:t>n</w:t>
            </w:r>
          </w:p>
        </w:tc>
        <w:tc>
          <w:tcPr>
            <w:tcW w:type="dxa" w:w="1191"/>
            <w:shd w:val="clear" w:color="auto" w:fill="E8EAED"/>
          </w:tcPr>
          <w:p>
            <w:pPr>
              <w:spacing w:line="240" w:lineRule="auto"/>
              <w:jc w:val="center"/>
            </w:pPr>
            <w:r/>
            <w:r>
              <w:rPr>
                <w:b/>
                <w:sz w:val="20"/>
              </w:rPr>
              <w:t>Median (ms)</w:t>
            </w:r>
          </w:p>
        </w:tc>
        <w:tc>
          <w:tcPr>
            <w:tcW w:type="dxa" w:w="1077"/>
            <w:shd w:val="clear" w:color="auto" w:fill="E8EAED"/>
          </w:tcPr>
          <w:p>
            <w:pPr>
              <w:spacing w:line="240" w:lineRule="auto"/>
              <w:jc w:val="center"/>
            </w:pPr>
            <w:r/>
            <w:r>
              <w:rPr>
                <w:b/>
                <w:sz w:val="20"/>
              </w:rPr>
              <w:t>Min (ms)</w:t>
            </w:r>
          </w:p>
        </w:tc>
        <w:tc>
          <w:tcPr>
            <w:tcW w:type="dxa" w:w="1077"/>
            <w:shd w:val="clear" w:color="auto" w:fill="E8EAED"/>
          </w:tcPr>
          <w:p>
            <w:pPr>
              <w:spacing w:line="240" w:lineRule="auto"/>
              <w:jc w:val="center"/>
            </w:pPr>
            <w:r/>
            <w:r>
              <w:rPr>
                <w:b/>
                <w:sz w:val="20"/>
              </w:rPr>
              <w:t>Maks (ms)</w:t>
            </w:r>
          </w:p>
        </w:tc>
        <w:tc>
          <w:tcPr>
            <w:tcW w:type="dxa" w:w="2494"/>
            <w:shd w:val="clear" w:color="auto" w:fill="E8EAED"/>
          </w:tcPr>
          <w:p>
            <w:pPr>
              <w:spacing w:line="240" w:lineRule="auto"/>
              <w:jc w:val="center"/>
            </w:pPr>
            <w:r/>
            <w:r>
              <w:rPr>
                <w:b/>
                <w:sz w:val="20"/>
              </w:rPr>
              <w:t>Catatan</w:t>
            </w:r>
          </w:p>
        </w:tc>
      </w:tr>
      <w:tr>
        <w:tc>
          <w:tcPr>
            <w:tcW w:type="dxa" w:w="1871"/>
          </w:tcPr>
          <w:p>
            <w:pPr>
              <w:spacing w:line="240" w:lineRule="auto" w:after="0"/>
            </w:pPr>
            <w:r/>
            <w:r>
              <w:rPr>
                <w:sz w:val="20"/>
              </w:rPr>
              <w:t>ping</w:t>
            </w:r>
          </w:p>
        </w:tc>
        <w:tc>
          <w:tcPr>
            <w:tcW w:type="dxa" w:w="510"/>
          </w:tcPr>
          <w:p>
            <w:pPr>
              <w:spacing w:line="240" w:lineRule="auto" w:after="0"/>
              <w:jc w:val="center"/>
            </w:pPr>
            <w:r/>
            <w:r>
              <w:rPr>
                <w:sz w:val="20"/>
              </w:rPr>
              <w:t>5</w:t>
            </w:r>
          </w:p>
        </w:tc>
        <w:tc>
          <w:tcPr>
            <w:tcW w:type="dxa" w:w="1191"/>
          </w:tcPr>
          <w:p>
            <w:pPr>
              <w:spacing w:line="240" w:lineRule="auto" w:after="0"/>
              <w:jc w:val="center"/>
            </w:pPr>
            <w:r/>
            <w:r>
              <w:rPr>
                <w:sz w:val="20"/>
              </w:rPr>
              <w:t>1.05</w:t>
            </w:r>
          </w:p>
        </w:tc>
        <w:tc>
          <w:tcPr>
            <w:tcW w:type="dxa" w:w="1077"/>
          </w:tcPr>
          <w:p>
            <w:pPr>
              <w:spacing w:line="240" w:lineRule="auto" w:after="0"/>
              <w:jc w:val="center"/>
            </w:pPr>
            <w:r/>
            <w:r>
              <w:rPr>
                <w:sz w:val="20"/>
              </w:rPr>
              <w:t>1.00</w:t>
            </w:r>
          </w:p>
        </w:tc>
        <w:tc>
          <w:tcPr>
            <w:tcW w:type="dxa" w:w="1077"/>
          </w:tcPr>
          <w:p>
            <w:pPr>
              <w:spacing w:line="240" w:lineRule="auto" w:after="0"/>
              <w:jc w:val="center"/>
            </w:pPr>
            <w:r/>
            <w:r>
              <w:rPr>
                <w:sz w:val="20"/>
              </w:rPr>
              <w:t>1.14</w:t>
            </w:r>
          </w:p>
        </w:tc>
        <w:tc>
          <w:tcPr>
            <w:tcW w:type="dxa" w:w="2494"/>
          </w:tcPr>
          <w:p>
            <w:pPr>
              <w:spacing w:line="240" w:lineRule="auto" w:after="0"/>
            </w:pPr>
            <w:r/>
            <w:r>
              <w:rPr>
                <w:sz w:val="20"/>
              </w:rPr>
              <w:t>bolak-balik socket loopback</w:t>
            </w:r>
          </w:p>
        </w:tc>
      </w:tr>
      <w:tr>
        <w:tc>
          <w:tcPr>
            <w:tcW w:type="dxa" w:w="1871"/>
          </w:tcPr>
          <w:p>
            <w:pPr>
              <w:spacing w:line="240" w:lineRule="auto" w:after="0"/>
            </w:pPr>
            <w:r/>
            <w:r>
              <w:rPr>
                <w:sz w:val="20"/>
              </w:rPr>
              <w:t>tabs.list</w:t>
            </w:r>
          </w:p>
        </w:tc>
        <w:tc>
          <w:tcPr>
            <w:tcW w:type="dxa" w:w="510"/>
          </w:tcPr>
          <w:p>
            <w:pPr>
              <w:spacing w:line="240" w:lineRule="auto" w:after="0"/>
              <w:jc w:val="center"/>
            </w:pPr>
            <w:r/>
            <w:r>
              <w:rPr>
                <w:sz w:val="20"/>
              </w:rPr>
              <w:t>5</w:t>
            </w:r>
          </w:p>
        </w:tc>
        <w:tc>
          <w:tcPr>
            <w:tcW w:type="dxa" w:w="1191"/>
          </w:tcPr>
          <w:p>
            <w:pPr>
              <w:spacing w:line="240" w:lineRule="auto" w:after="0"/>
              <w:jc w:val="center"/>
            </w:pPr>
            <w:r/>
            <w:r>
              <w:rPr>
                <w:sz w:val="20"/>
              </w:rPr>
              <w:t>1.16</w:t>
            </w:r>
          </w:p>
        </w:tc>
        <w:tc>
          <w:tcPr>
            <w:tcW w:type="dxa" w:w="1077"/>
          </w:tcPr>
          <w:p>
            <w:pPr>
              <w:spacing w:line="240" w:lineRule="auto" w:after="0"/>
              <w:jc w:val="center"/>
            </w:pPr>
            <w:r/>
            <w:r>
              <w:rPr>
                <w:sz w:val="20"/>
              </w:rPr>
              <w:t>1.10</w:t>
            </w:r>
          </w:p>
        </w:tc>
        <w:tc>
          <w:tcPr>
            <w:tcW w:type="dxa" w:w="1077"/>
          </w:tcPr>
          <w:p>
            <w:pPr>
              <w:spacing w:line="240" w:lineRule="auto" w:after="0"/>
              <w:jc w:val="center"/>
            </w:pPr>
            <w:r/>
            <w:r>
              <w:rPr>
                <w:sz w:val="20"/>
              </w:rPr>
              <w:t>1.21</w:t>
            </w:r>
          </w:p>
        </w:tc>
        <w:tc>
          <w:tcPr>
            <w:tcW w:type="dxa" w:w="2494"/>
          </w:tcPr>
          <w:p>
            <w:pPr>
              <w:spacing w:line="240" w:lineRule="auto" w:after="0"/>
            </w:pPr>
            <w:r/>
            <w:r>
              <w:rPr>
                <w:sz w:val="20"/>
              </w:rPr>
              <w:t>daftar tab aktif</w:t>
            </w:r>
          </w:p>
        </w:tc>
      </w:tr>
      <w:tr>
        <w:tc>
          <w:tcPr>
            <w:tcW w:type="dxa" w:w="1871"/>
          </w:tcPr>
          <w:p>
            <w:pPr>
              <w:spacing w:line="240" w:lineRule="auto" w:after="0"/>
            </w:pPr>
            <w:r/>
            <w:r>
              <w:rPr>
                <w:sz w:val="20"/>
              </w:rPr>
              <w:t>Runtime.evaluate</w:t>
            </w:r>
          </w:p>
        </w:tc>
        <w:tc>
          <w:tcPr>
            <w:tcW w:type="dxa" w:w="510"/>
          </w:tcPr>
          <w:p>
            <w:pPr>
              <w:spacing w:line="240" w:lineRule="auto" w:after="0"/>
              <w:jc w:val="center"/>
            </w:pPr>
            <w:r/>
            <w:r>
              <w:rPr>
                <w:sz w:val="20"/>
              </w:rPr>
              <w:t>5</w:t>
            </w:r>
          </w:p>
        </w:tc>
        <w:tc>
          <w:tcPr>
            <w:tcW w:type="dxa" w:w="1191"/>
          </w:tcPr>
          <w:p>
            <w:pPr>
              <w:spacing w:line="240" w:lineRule="auto" w:after="0"/>
              <w:jc w:val="center"/>
            </w:pPr>
            <w:r/>
            <w:r>
              <w:rPr>
                <w:sz w:val="20"/>
              </w:rPr>
              <w:t>1.36</w:t>
            </w:r>
          </w:p>
        </w:tc>
        <w:tc>
          <w:tcPr>
            <w:tcW w:type="dxa" w:w="1077"/>
          </w:tcPr>
          <w:p>
            <w:pPr>
              <w:spacing w:line="240" w:lineRule="auto" w:after="0"/>
              <w:jc w:val="center"/>
            </w:pPr>
            <w:r/>
            <w:r>
              <w:rPr>
                <w:sz w:val="20"/>
              </w:rPr>
              <w:t>1.35</w:t>
            </w:r>
          </w:p>
        </w:tc>
        <w:tc>
          <w:tcPr>
            <w:tcW w:type="dxa" w:w="1077"/>
          </w:tcPr>
          <w:p>
            <w:pPr>
              <w:spacing w:line="240" w:lineRule="auto" w:after="0"/>
              <w:jc w:val="center"/>
            </w:pPr>
            <w:r/>
            <w:r>
              <w:rPr>
                <w:sz w:val="20"/>
              </w:rPr>
              <w:t>3.02</w:t>
            </w:r>
          </w:p>
        </w:tc>
        <w:tc>
          <w:tcPr>
            <w:tcW w:type="dxa" w:w="2494"/>
          </w:tcPr>
          <w:p>
            <w:pPr>
              <w:spacing w:line="240" w:lineRule="auto" w:after="0"/>
            </w:pPr>
            <w:r/>
            <w:r>
              <w:rPr>
                <w:sz w:val="20"/>
              </w:rPr>
              <w:t>baca judul dokumen</w:t>
            </w:r>
          </w:p>
        </w:tc>
      </w:tr>
      <w:tr>
        <w:tc>
          <w:tcPr>
            <w:tcW w:type="dxa" w:w="1871"/>
          </w:tcPr>
          <w:p>
            <w:pPr>
              <w:spacing w:line="240" w:lineRule="auto" w:after="0"/>
            </w:pPr>
            <w:r/>
            <w:r>
              <w:rPr>
                <w:sz w:val="20"/>
              </w:rPr>
              <w:t>Page.captureScreenshot</w:t>
            </w:r>
          </w:p>
        </w:tc>
        <w:tc>
          <w:tcPr>
            <w:tcW w:type="dxa" w:w="510"/>
          </w:tcPr>
          <w:p>
            <w:pPr>
              <w:spacing w:line="240" w:lineRule="auto" w:after="0"/>
              <w:jc w:val="center"/>
            </w:pPr>
            <w:r/>
            <w:r>
              <w:rPr>
                <w:sz w:val="20"/>
              </w:rPr>
              <w:t>5</w:t>
            </w:r>
          </w:p>
        </w:tc>
        <w:tc>
          <w:tcPr>
            <w:tcW w:type="dxa" w:w="1191"/>
          </w:tcPr>
          <w:p>
            <w:pPr>
              <w:spacing w:line="240" w:lineRule="auto" w:after="0"/>
              <w:jc w:val="center"/>
            </w:pPr>
            <w:r/>
            <w:r>
              <w:rPr>
                <w:sz w:val="20"/>
              </w:rPr>
              <w:t>31.18</w:t>
            </w:r>
          </w:p>
        </w:tc>
        <w:tc>
          <w:tcPr>
            <w:tcW w:type="dxa" w:w="1077"/>
          </w:tcPr>
          <w:p>
            <w:pPr>
              <w:spacing w:line="240" w:lineRule="auto" w:after="0"/>
              <w:jc w:val="center"/>
            </w:pPr>
            <w:r/>
            <w:r>
              <w:rPr>
                <w:sz w:val="20"/>
              </w:rPr>
              <w:t>29.66</w:t>
            </w:r>
          </w:p>
        </w:tc>
        <w:tc>
          <w:tcPr>
            <w:tcW w:type="dxa" w:w="1077"/>
          </w:tcPr>
          <w:p>
            <w:pPr>
              <w:spacing w:line="240" w:lineRule="auto" w:after="0"/>
              <w:jc w:val="center"/>
            </w:pPr>
            <w:r/>
            <w:r>
              <w:rPr>
                <w:sz w:val="20"/>
              </w:rPr>
              <w:t>47.46</w:t>
            </w:r>
          </w:p>
        </w:tc>
        <w:tc>
          <w:tcPr>
            <w:tcW w:type="dxa" w:w="2494"/>
          </w:tcPr>
          <w:p>
            <w:pPr>
              <w:spacing w:line="240" w:lineRule="auto" w:after="0"/>
            </w:pPr>
            <w:r/>
            <w:r>
              <w:rPr>
                <w:sz w:val="20"/>
              </w:rPr>
              <w:t>PNG seukuran viewport</w:t>
            </w:r>
          </w:p>
        </w:tc>
      </w:tr>
      <w:tr>
        <w:tc>
          <w:tcPr>
            <w:tcW w:type="dxa" w:w="1871"/>
          </w:tcPr>
          <w:p>
            <w:pPr>
              <w:spacing w:line="240" w:lineRule="auto" w:after="0"/>
            </w:pPr>
            <w:r/>
            <w:r>
              <w:rPr>
                <w:sz w:val="20"/>
              </w:rPr>
              <w:t>tabs.open</w:t>
            </w:r>
          </w:p>
        </w:tc>
        <w:tc>
          <w:tcPr>
            <w:tcW w:type="dxa" w:w="510"/>
          </w:tcPr>
          <w:p>
            <w:pPr>
              <w:spacing w:line="240" w:lineRule="auto" w:after="0"/>
              <w:jc w:val="center"/>
            </w:pPr>
            <w:r/>
            <w:r>
              <w:rPr>
                <w:sz w:val="20"/>
              </w:rPr>
              <w:t>5</w:t>
            </w:r>
          </w:p>
        </w:tc>
        <w:tc>
          <w:tcPr>
            <w:tcW w:type="dxa" w:w="1191"/>
          </w:tcPr>
          <w:p>
            <w:pPr>
              <w:spacing w:line="240" w:lineRule="auto" w:after="0"/>
              <w:jc w:val="center"/>
            </w:pPr>
            <w:r/>
            <w:r>
              <w:rPr>
                <w:sz w:val="20"/>
              </w:rPr>
              <w:t>6.58</w:t>
            </w:r>
          </w:p>
        </w:tc>
        <w:tc>
          <w:tcPr>
            <w:tcW w:type="dxa" w:w="1077"/>
          </w:tcPr>
          <w:p>
            <w:pPr>
              <w:spacing w:line="240" w:lineRule="auto" w:after="0"/>
              <w:jc w:val="center"/>
            </w:pPr>
            <w:r/>
            <w:r>
              <w:rPr>
                <w:sz w:val="20"/>
              </w:rPr>
              <w:t>6.30</w:t>
            </w:r>
          </w:p>
        </w:tc>
        <w:tc>
          <w:tcPr>
            <w:tcW w:type="dxa" w:w="1077"/>
          </w:tcPr>
          <w:p>
            <w:pPr>
              <w:spacing w:line="240" w:lineRule="auto" w:after="0"/>
              <w:jc w:val="center"/>
            </w:pPr>
            <w:r/>
            <w:r>
              <w:rPr>
                <w:sz w:val="20"/>
              </w:rPr>
              <w:t>8.51</w:t>
            </w:r>
          </w:p>
        </w:tc>
        <w:tc>
          <w:tcPr>
            <w:tcW w:type="dxa" w:w="2494"/>
          </w:tcPr>
          <w:p>
            <w:pPr>
              <w:spacing w:line="240" w:lineRule="auto" w:after="0"/>
            </w:pPr>
            <w:r/>
            <w:r>
              <w:rPr>
                <w:sz w:val="20"/>
              </w:rPr>
              <w:t>tab baru, tanpa jaringan</w:t>
            </w:r>
          </w:p>
        </w:tc>
      </w:tr>
      <w:tr>
        <w:tc>
          <w:tcPr>
            <w:tcW w:type="dxa" w:w="1871"/>
          </w:tcPr>
          <w:p>
            <w:pPr>
              <w:spacing w:line="240" w:lineRule="auto" w:after="0"/>
            </w:pPr>
            <w:r/>
            <w:r>
              <w:rPr>
                <w:sz w:val="20"/>
              </w:rPr>
              <w:t>tabs.navigate</w:t>
            </w:r>
          </w:p>
        </w:tc>
        <w:tc>
          <w:tcPr>
            <w:tcW w:type="dxa" w:w="510"/>
          </w:tcPr>
          <w:p>
            <w:pPr>
              <w:spacing w:line="240" w:lineRule="auto" w:after="0"/>
              <w:jc w:val="center"/>
            </w:pPr>
            <w:r/>
            <w:r>
              <w:rPr>
                <w:sz w:val="20"/>
              </w:rPr>
              <w:t>5</w:t>
            </w:r>
          </w:p>
        </w:tc>
        <w:tc>
          <w:tcPr>
            <w:tcW w:type="dxa" w:w="1191"/>
          </w:tcPr>
          <w:p>
            <w:pPr>
              <w:spacing w:line="240" w:lineRule="auto" w:after="0"/>
              <w:jc w:val="center"/>
            </w:pPr>
            <w:r/>
            <w:r>
              <w:rPr>
                <w:sz w:val="20"/>
              </w:rPr>
              <w:t>10.55</w:t>
            </w:r>
          </w:p>
        </w:tc>
        <w:tc>
          <w:tcPr>
            <w:tcW w:type="dxa" w:w="1077"/>
          </w:tcPr>
          <w:p>
            <w:pPr>
              <w:spacing w:line="240" w:lineRule="auto" w:after="0"/>
              <w:jc w:val="center"/>
            </w:pPr>
            <w:r/>
            <w:r>
              <w:rPr>
                <w:sz w:val="20"/>
              </w:rPr>
              <w:t>7.65</w:t>
            </w:r>
          </w:p>
        </w:tc>
        <w:tc>
          <w:tcPr>
            <w:tcW w:type="dxa" w:w="1077"/>
          </w:tcPr>
          <w:p>
            <w:pPr>
              <w:spacing w:line="240" w:lineRule="auto" w:after="0"/>
              <w:jc w:val="center"/>
            </w:pPr>
            <w:r/>
            <w:r>
              <w:rPr>
                <w:sz w:val="20"/>
              </w:rPr>
              <w:t>25.92</w:t>
            </w:r>
          </w:p>
        </w:tc>
        <w:tc>
          <w:tcPr>
            <w:tcW w:type="dxa" w:w="2494"/>
          </w:tcPr>
          <w:p>
            <w:pPr>
              <w:spacing w:line="240" w:lineRule="auto" w:after="0"/>
            </w:pPr>
            <w:r/>
            <w:r>
              <w:rPr>
                <w:sz w:val="20"/>
              </w:rPr>
              <w:t>perbarui tab, tanpa jaringan</w:t>
            </w:r>
          </w:p>
        </w:tc>
      </w:tr>
    </w:tbl>
    <w:p>
      <w:pPr>
        <w:spacing w:after="0"/>
      </w:pPr>
    </w:p>
    <w:p>
      <w:pPr>
        <w:spacing w:after="120"/>
        <w:ind w:firstLine="567"/>
        <w:jc w:val="both"/>
      </w:pPr>
      <w:r>
        <w:rPr>
          <w:sz w:val="24"/>
        </w:rPr>
        <w:t>Sebaran pada Gambar 2 memakai skala logaritmik karena jarak antara ping dan tangkapan layar mencapai tiga puluh kali. Batang galat menunjukkan bahwa sebaran antarpengulangan sempit pada operasi ringan, tetapi melebar pada operasi yang melibatkan rasterisasi, sebuah pola yang konsisten dengan biaya kerja peramban, bukan dengan ketidakstabilan transport.</w:t>
      </w:r>
    </w:p>
    <w:p>
      <w:pPr>
        <w:spacing w:before="160" w:after="40"/>
        <w:jc w:val="center"/>
      </w:pPr>
      <w:r>
        <w:drawing>
          <wp:inline xmlns:a="http://schemas.openxmlformats.org/drawingml/2006/main" xmlns:pic="http://schemas.openxmlformats.org/drawingml/2006/picture">
            <wp:extent cx="5400000" cy="2226903"/>
            <wp:docPr id="2" name="Picture 2"/>
            <wp:cNvGraphicFramePr>
              <a:graphicFrameLocks noChangeAspect="1"/>
            </wp:cNvGraphicFramePr>
            <a:graphic>
              <a:graphicData uri="http://schemas.openxmlformats.org/drawingml/2006/picture">
                <pic:pic>
                  <pic:nvPicPr>
                    <pic:cNvPr id="0" name="fig2-latensi-lokal.png"/>
                    <pic:cNvPicPr/>
                  </pic:nvPicPr>
                  <pic:blipFill>
                    <a:blip r:embed="rId13"/>
                    <a:stretch>
                      <a:fillRect/>
                    </a:stretch>
                  </pic:blipFill>
                  <pic:spPr>
                    <a:xfrm>
                      <a:off x="0" y="0"/>
                      <a:ext cx="5400000" cy="2226903"/>
                    </a:xfrm>
                    <a:prstGeom prst="rect"/>
                  </pic:spPr>
                </pic:pic>
              </a:graphicData>
            </a:graphic>
          </wp:inline>
        </w:drawing>
      </w:r>
    </w:p>
    <w:p>
      <w:pPr>
        <w:pStyle w:val="Caption"/>
      </w:pPr>
      <w:r>
        <w:t xml:space="preserve">Gambar </w:t>
      </w:r>
      <w:r>
        <w:fldChar w:fldCharType="begin" w:dirty="true"/>
      </w:r>
      <w:r>
        <w:instrText xml:space="preserve">SEQ Gambar \* ARABIC</w:instrText>
      </w:r>
      <w:r>
        <w:fldChar w:fldCharType="separate"/>
      </w:r>
      <w:r>
        <w:t>2</w:t>
      </w:r>
      <w:r>
        <w:fldChar w:fldCharType="end"/>
      </w:r>
      <w:r>
        <w:t>. Latensi median per primitif pada jalur lokal, n = 5, batang galat min–maks</w:t>
      </w:r>
    </w:p>
    <w:p>
      <w:pPr>
        <w:spacing w:after="120"/>
        <w:ind w:firstLine="567"/>
        <w:jc w:val="both"/>
      </w:pPr>
      <w:r>
        <w:rPr>
          <w:sz w:val="24"/>
        </w:rPr>
        <w:t>Angka-angka ini penting bukan karena kecil, melainkan karena dapat diprediksi. Agen yang tahu bahwa satu klik memerlukan sekitar dua milidetik dapat merencanakan rangkaian panjang tanpa takut kehilangan kendali atas waktu. Sebaliknya, agen yang tidak mengetahui biaya akan memilih strategi yang salah, misalnya mengambil tangkapan layar setelah setiap langkah kecil.</w:t>
      </w:r>
    </w:p>
    <w:p>
      <w:pPr>
        <w:pStyle w:val="Heading2"/>
      </w:pPr>
      <w:r>
        <w:t>4.3 Perbandingan Dua Jalur</w:t>
      </w:r>
    </w:p>
    <w:p>
      <w:pPr>
        <w:spacing w:after="120"/>
        <w:ind w:firstLine="567"/>
        <w:jc w:val="both"/>
      </w:pPr>
      <w:r>
        <w:rPr>
          <w:sz w:val="24"/>
        </w:rPr>
        <w:t>Gambar 3 membandingkan tiga operasi yang setara maknanya pada kedua jalur. Pada tabs.list, jalur lokal mencatat 1.16 ms berbanding 21.8 ms pada jalur primitif. Pada pembukaan tab, selisihnya melebar menjadi 6.58 ms berbanding 124.8 ms. Pada tangkapan layar, selisihnya menyempit menjadi 31.18 ms berbanding 40.2 ms karena biaya rasterisasi mendominasi kedua jalur.</w:t>
      </w:r>
    </w:p>
    <w:p>
      <w:pPr>
        <w:spacing w:before="160" w:after="40"/>
        <w:jc w:val="center"/>
      </w:pPr>
      <w:r>
        <w:drawing>
          <wp:inline xmlns:a="http://schemas.openxmlformats.org/drawingml/2006/main" xmlns:pic="http://schemas.openxmlformats.org/drawingml/2006/picture">
            <wp:extent cx="5400000" cy="2088170"/>
            <wp:docPr id="3" name="Picture 3"/>
            <wp:cNvGraphicFramePr>
              <a:graphicFrameLocks noChangeAspect="1"/>
            </wp:cNvGraphicFramePr>
            <a:graphic>
              <a:graphicData uri="http://schemas.openxmlformats.org/drawingml/2006/picture">
                <pic:pic>
                  <pic:nvPicPr>
                    <pic:cNvPr id="0" name="fig3-perbandingan-jalur.png"/>
                    <pic:cNvPicPr/>
                  </pic:nvPicPr>
                  <pic:blipFill>
                    <a:blip r:embed="rId14"/>
                    <a:stretch>
                      <a:fillRect/>
                    </a:stretch>
                  </pic:blipFill>
                  <pic:spPr>
                    <a:xfrm>
                      <a:off x="0" y="0"/>
                      <a:ext cx="5400000" cy="2088170"/>
                    </a:xfrm>
                    <a:prstGeom prst="rect"/>
                  </pic:spPr>
                </pic:pic>
              </a:graphicData>
            </a:graphic>
          </wp:inline>
        </w:drawing>
      </w:r>
    </w:p>
    <w:p>
      <w:pPr>
        <w:pStyle w:val="Caption"/>
      </w:pPr>
      <w:r>
        <w:t xml:space="preserve">Gambar </w:t>
      </w:r>
      <w:r>
        <w:fldChar w:fldCharType="begin" w:dirty="true"/>
      </w:r>
      <w:r>
        <w:instrText xml:space="preserve">SEQ Gambar \* ARABIC</w:instrText>
      </w:r>
      <w:r>
        <w:fldChar w:fldCharType="separate"/>
      </w:r>
      <w:r>
        <w:t>3</w:t>
      </w:r>
      <w:r>
        <w:fldChar w:fldCharType="end"/>
      </w:r>
      <w:r>
        <w:t>. Perbandingan latensi median jalur lokal dan jalur primitif awan pada tiga operasi setara</w:t>
      </w:r>
    </w:p>
    <w:p>
      <w:pPr>
        <w:spacing w:after="120"/>
        <w:ind w:firstLine="567"/>
        <w:jc w:val="both"/>
      </w:pPr>
      <w:r>
        <w:rPr>
          <w:sz w:val="24"/>
        </w:rPr>
        <w:t>H1 diterima: pada ketiga operasi, jalur lokal memiliki median lebih rendah. Namun pola selisihnya lebih menarik daripada kesimpulannya. Ketika biaya kerja peramban kecil, selisih antarjalur besar karena yang diukur adalah biaya transport; ketika biaya kerja peramban besar, selisih menyempit karena transport bukan lagi penentu. Dengan kata lain, jalur lokal menghapus overhead tetap, bukan overhead variabel.</w:t>
      </w:r>
    </w:p>
    <w:p>
      <w:pPr>
        <w:pStyle w:val="Caption"/>
      </w:pPr>
      <w:r>
        <w:t xml:space="preserve">Tabel </w:t>
      </w:r>
      <w:r>
        <w:fldChar w:fldCharType="begin" w:dirty="true"/>
      </w:r>
      <w:r>
        <w:instrText xml:space="preserve">SEQ Tabel \* ARABIC</w:instrText>
      </w:r>
      <w:r>
        <w:fldChar w:fldCharType="separate"/>
      </w:r>
      <w:r>
        <w:t>4</w:t>
      </w:r>
      <w:r>
        <w:fldChar w:fldCharType="end"/>
      </w:r>
      <w:r>
        <w:t>. Perbandingan karakteristik dua jalur kendali</w:t>
      </w:r>
    </w:p>
    <w:tbl>
      <w:tblPr>
        <w:tblStyle w:val="TableGrid"/>
        <w:tblW w:type="auto" w:w="0"/>
        <w:jc w:val="center"/>
        <w:tblLayout w:type="fixed"/>
        <w:tblLook w:firstColumn="1" w:firstRow="1" w:lastColumn="0" w:lastRow="0" w:noHBand="0" w:noVBand="1" w:val="04A0"/>
      </w:tblPr>
      <w:tblGrid>
        <w:gridCol w:w="2041"/>
        <w:gridCol w:w="3061"/>
        <w:gridCol w:w="3118"/>
      </w:tblGrid>
      <w:tr>
        <w:tc>
          <w:tcPr>
            <w:tcW w:type="dxa" w:w="2041"/>
            <w:shd w:val="clear" w:color="auto" w:fill="E8EAED"/>
          </w:tcPr>
          <w:p>
            <w:pPr>
              <w:spacing w:line="240" w:lineRule="auto"/>
              <w:jc w:val="center"/>
            </w:pPr>
            <w:r/>
            <w:r>
              <w:rPr>
                <w:b/>
                <w:sz w:val="20"/>
              </w:rPr>
              <w:t>Aspek</w:t>
            </w:r>
          </w:p>
        </w:tc>
        <w:tc>
          <w:tcPr>
            <w:tcW w:type="dxa" w:w="3061"/>
            <w:shd w:val="clear" w:color="auto" w:fill="E8EAED"/>
          </w:tcPr>
          <w:p>
            <w:pPr>
              <w:spacing w:line="240" w:lineRule="auto"/>
              <w:jc w:val="center"/>
            </w:pPr>
            <w:r/>
            <w:r>
              <w:rPr>
                <w:b/>
                <w:sz w:val="20"/>
              </w:rPr>
              <w:t>Jalur lokal</w:t>
            </w:r>
          </w:p>
        </w:tc>
        <w:tc>
          <w:tcPr>
            <w:tcW w:type="dxa" w:w="3118"/>
            <w:shd w:val="clear" w:color="auto" w:fill="E8EAED"/>
          </w:tcPr>
          <w:p>
            <w:pPr>
              <w:spacing w:line="240" w:lineRule="auto"/>
              <w:jc w:val="center"/>
            </w:pPr>
            <w:r/>
            <w:r>
              <w:rPr>
                <w:b/>
                <w:sz w:val="20"/>
              </w:rPr>
              <w:t>Jalur awan</w:t>
            </w:r>
          </w:p>
        </w:tc>
      </w:tr>
      <w:tr>
        <w:tc>
          <w:tcPr>
            <w:tcW w:type="dxa" w:w="2041"/>
          </w:tcPr>
          <w:p>
            <w:pPr>
              <w:spacing w:line="240" w:lineRule="auto" w:after="0"/>
            </w:pPr>
            <w:r/>
            <w:r>
              <w:rPr>
                <w:sz w:val="20"/>
              </w:rPr>
              <w:t>Transport</w:t>
            </w:r>
          </w:p>
        </w:tc>
        <w:tc>
          <w:tcPr>
            <w:tcW w:type="dxa" w:w="3061"/>
          </w:tcPr>
          <w:p>
            <w:pPr>
              <w:spacing w:line="240" w:lineRule="auto" w:after="0"/>
            </w:pPr>
            <w:r/>
            <w:r>
              <w:rPr>
                <w:sz w:val="20"/>
              </w:rPr>
              <w:t>WebSocket loopback</w:t>
            </w:r>
          </w:p>
        </w:tc>
        <w:tc>
          <w:tcPr>
            <w:tcW w:type="dxa" w:w="3118"/>
          </w:tcPr>
          <w:p>
            <w:pPr>
              <w:spacing w:line="240" w:lineRule="auto" w:after="0"/>
            </w:pPr>
            <w:r/>
            <w:r>
              <w:rPr>
                <w:sz w:val="20"/>
              </w:rPr>
              <w:t>HTTPS, basis data, kanal realtime</w:t>
            </w:r>
          </w:p>
        </w:tc>
      </w:tr>
      <w:tr>
        <w:tc>
          <w:tcPr>
            <w:tcW w:type="dxa" w:w="2041"/>
          </w:tcPr>
          <w:p>
            <w:pPr>
              <w:spacing w:line="240" w:lineRule="auto" w:after="0"/>
            </w:pPr>
            <w:r/>
            <w:r>
              <w:rPr>
                <w:sz w:val="20"/>
              </w:rPr>
              <w:t>Autentikasi</w:t>
            </w:r>
          </w:p>
        </w:tc>
        <w:tc>
          <w:tcPr>
            <w:tcW w:type="dxa" w:w="3061"/>
          </w:tcPr>
          <w:p>
            <w:pPr>
              <w:spacing w:line="240" w:lineRule="auto" w:after="0"/>
            </w:pPr>
            <w:r/>
            <w:r>
              <w:rPr>
                <w:sz w:val="20"/>
              </w:rPr>
              <w:t>Tidak ada, hanya antarmuka loopback</w:t>
            </w:r>
          </w:p>
        </w:tc>
        <w:tc>
          <w:tcPr>
            <w:tcW w:type="dxa" w:w="3118"/>
          </w:tcPr>
          <w:p>
            <w:pPr>
              <w:spacing w:line="240" w:lineRule="auto" w:after="0"/>
            </w:pPr>
            <w:r/>
            <w:r>
              <w:rPr>
                <w:sz w:val="20"/>
              </w:rPr>
              <w:t>Token perangkat dan kebijakan basis data</w:t>
            </w:r>
          </w:p>
        </w:tc>
      </w:tr>
      <w:tr>
        <w:tc>
          <w:tcPr>
            <w:tcW w:type="dxa" w:w="2041"/>
          </w:tcPr>
          <w:p>
            <w:pPr>
              <w:spacing w:line="240" w:lineRule="auto" w:after="0"/>
            </w:pPr>
            <w:r/>
            <w:r>
              <w:rPr>
                <w:sz w:val="20"/>
              </w:rPr>
              <w:t>Permukaan perintah</w:t>
            </w:r>
          </w:p>
        </w:tc>
        <w:tc>
          <w:tcPr>
            <w:tcW w:type="dxa" w:w="3061"/>
          </w:tcPr>
          <w:p>
            <w:pPr>
              <w:spacing w:line="240" w:lineRule="auto" w:after="0"/>
            </w:pPr>
            <w:r/>
            <w:r>
              <w:rPr>
                <w:sz w:val="20"/>
              </w:rPr>
              <w:t>Seluruh domain protokol DevTools</w:t>
            </w:r>
          </w:p>
        </w:tc>
        <w:tc>
          <w:tcPr>
            <w:tcW w:type="dxa" w:w="3118"/>
          </w:tcPr>
          <w:p>
            <w:pPr>
              <w:spacing w:line="240" w:lineRule="auto" w:after="0"/>
            </w:pPr>
            <w:r/>
            <w:r>
              <w:rPr>
                <w:sz w:val="20"/>
              </w:rPr>
              <w:t>31 primitif dengan skema validasi</w:t>
            </w:r>
          </w:p>
        </w:tc>
      </w:tr>
      <w:tr>
        <w:tc>
          <w:tcPr>
            <w:tcW w:type="dxa" w:w="2041"/>
          </w:tcPr>
          <w:p>
            <w:pPr>
              <w:spacing w:line="240" w:lineRule="auto" w:after="0"/>
            </w:pPr>
            <w:r/>
            <w:r>
              <w:rPr>
                <w:sz w:val="20"/>
              </w:rPr>
              <w:t>Median, kendali ringan</w:t>
            </w:r>
          </w:p>
        </w:tc>
        <w:tc>
          <w:tcPr>
            <w:tcW w:type="dxa" w:w="3061"/>
          </w:tcPr>
          <w:p>
            <w:pPr>
              <w:spacing w:line="240" w:lineRule="auto" w:after="0"/>
            </w:pPr>
            <w:r/>
            <w:r>
              <w:rPr>
                <w:sz w:val="20"/>
              </w:rPr>
              <w:t>1.05–1.36 ms</w:t>
            </w:r>
          </w:p>
        </w:tc>
        <w:tc>
          <w:tcPr>
            <w:tcW w:type="dxa" w:w="3118"/>
          </w:tcPr>
          <w:p>
            <w:pPr>
              <w:spacing w:line="240" w:lineRule="auto" w:after="0"/>
            </w:pPr>
            <w:r/>
            <w:r>
              <w:rPr>
                <w:sz w:val="20"/>
              </w:rPr>
              <w:t>21.8–124.8 ms</w:t>
            </w:r>
          </w:p>
        </w:tc>
      </w:tr>
      <w:tr>
        <w:tc>
          <w:tcPr>
            <w:tcW w:type="dxa" w:w="2041"/>
          </w:tcPr>
          <w:p>
            <w:pPr>
              <w:spacing w:line="240" w:lineRule="auto" w:after="0"/>
            </w:pPr>
            <w:r/>
            <w:r>
              <w:rPr>
                <w:sz w:val="20"/>
              </w:rPr>
              <w:t>Cocok untuk</w:t>
            </w:r>
          </w:p>
        </w:tc>
        <w:tc>
          <w:tcPr>
            <w:tcW w:type="dxa" w:w="3061"/>
          </w:tcPr>
          <w:p>
            <w:pPr>
              <w:spacing w:line="240" w:lineRule="auto" w:after="0"/>
            </w:pPr>
            <w:r/>
            <w:r>
              <w:rPr>
                <w:sz w:val="20"/>
              </w:rPr>
              <w:t>Kerja interaktif yang diawasi</w:t>
            </w:r>
          </w:p>
        </w:tc>
        <w:tc>
          <w:tcPr>
            <w:tcW w:type="dxa" w:w="3118"/>
          </w:tcPr>
          <w:p>
            <w:pPr>
              <w:spacing w:line="240" w:lineRule="auto" w:after="0"/>
            </w:pPr>
            <w:r/>
            <w:r>
              <w:rPr>
                <w:sz w:val="20"/>
              </w:rPr>
              <w:t>Penjadwalan dan kendali jarak jauh</w:t>
            </w:r>
          </w:p>
        </w:tc>
      </w:tr>
      <w:tr>
        <w:tc>
          <w:tcPr>
            <w:tcW w:type="dxa" w:w="2041"/>
          </w:tcPr>
          <w:p>
            <w:pPr>
              <w:spacing w:line="240" w:lineRule="auto" w:after="0"/>
            </w:pPr>
            <w:r/>
            <w:r>
              <w:rPr>
                <w:sz w:val="20"/>
              </w:rPr>
              <w:t>Saat perangkat tidak aktif</w:t>
            </w:r>
          </w:p>
        </w:tc>
        <w:tc>
          <w:tcPr>
            <w:tcW w:type="dxa" w:w="3061"/>
          </w:tcPr>
          <w:p>
            <w:pPr>
              <w:spacing w:line="240" w:lineRule="auto" w:after="0"/>
            </w:pPr>
            <w:r/>
            <w:r>
              <w:rPr>
                <w:sz w:val="20"/>
              </w:rPr>
              <w:t>Perintah tidak dapat dikirim</w:t>
            </w:r>
          </w:p>
        </w:tc>
        <w:tc>
          <w:tcPr>
            <w:tcW w:type="dxa" w:w="3118"/>
          </w:tcPr>
          <w:p>
            <w:pPr>
              <w:spacing w:line="240" w:lineRule="auto" w:after="0"/>
            </w:pPr>
            <w:r/>
            <w:r>
              <w:rPr>
                <w:sz w:val="20"/>
              </w:rPr>
              <w:t>Perintah menunggu di antrean</w:t>
            </w:r>
          </w:p>
        </w:tc>
      </w:tr>
    </w:tbl>
    <w:p>
      <w:pPr>
        <w:spacing w:after="0"/>
      </w:pPr>
    </w:p>
    <w:p>
      <w:pPr>
        <w:spacing w:after="120"/>
        <w:ind w:firstLine="567"/>
        <w:jc w:val="both"/>
      </w:pPr>
      <w:r>
        <w:rPr>
          <w:sz w:val="24"/>
        </w:rPr>
        <w:t>H2 juga diterima, tetapi dengan nuansa. Jalur awan memiliki primitif yang tidak tersedia di jalur lokal, seperti statement.download dan statement.manifest, karena pekerjaan itu menuntut akses berkas di sisi server. Sebaliknya, jalur lokal memiliki permukaan yang lebih luas dalam arti lain: seluruh domain protokol DevTools dapat dipanggil, termasuk metode yang belum dibungkus menjadi primitif. Jadi kelengkapan kedua jalur bersifat berbeda jenis, bukan sekadar berbeda jumlah.</w:t>
      </w:r>
    </w:p>
    <w:p>
      <w:pPr>
        <w:pStyle w:val="Heading2"/>
      </w:pPr>
      <w:r>
        <w:t>4.4 Keandalan Fungsional</w:t>
      </w:r>
    </w:p>
    <w:p>
      <w:pPr>
        <w:spacing w:after="120"/>
        <w:ind w:firstLine="567"/>
        <w:jc w:val="both"/>
      </w:pPr>
      <w:r>
        <w:rPr>
          <w:sz w:val="24"/>
        </w:rPr>
        <w:t>Harness menjalankan 43 asersi terhadap ekstensi yang dimuat nyata. Hasilnya, 42 asersi lulus dan satu gagal. Asersi yang gagal adalah liveGoogleMapsBackgroundInput, yang menguji pengiriman input latar ke Google Maps; pada peramban tanpa antarmuka grafis, tab latar tidak pernah memperoleh fokus sehingga input tidak dapat diverifikasi. Kegagalan ini konsisten dengan batas lingkungan, bukan dengan cacat logika, dan karena itu dilaporkan apa adanya alih-alih dihapus.</w:t>
      </w:r>
    </w:p>
    <w:p>
      <w:pPr>
        <w:pStyle w:val="Caption"/>
      </w:pPr>
      <w:r>
        <w:t xml:space="preserve">Tabel </w:t>
      </w:r>
      <w:r>
        <w:fldChar w:fldCharType="begin" w:dirty="true"/>
      </w:r>
      <w:r>
        <w:instrText xml:space="preserve">SEQ Tabel \* ARABIC</w:instrText>
      </w:r>
      <w:r>
        <w:fldChar w:fldCharType="separate"/>
      </w:r>
      <w:r>
        <w:t>5</w:t>
      </w:r>
      <w:r>
        <w:fldChar w:fldCharType="end"/>
      </w:r>
      <w:r>
        <w:t>. Cakupan pengujian fungsional harness</w:t>
      </w:r>
    </w:p>
    <w:tbl>
      <w:tblPr>
        <w:tblStyle w:val="TableGrid"/>
        <w:tblW w:type="auto" w:w="0"/>
        <w:jc w:val="center"/>
        <w:tblLayout w:type="fixed"/>
        <w:tblLook w:firstColumn="1" w:firstRow="1" w:lastColumn="0" w:lastRow="0" w:noHBand="0" w:noVBand="1" w:val="04A0"/>
      </w:tblPr>
      <w:tblGrid>
        <w:gridCol w:w="1984"/>
        <w:gridCol w:w="3969"/>
        <w:gridCol w:w="1020"/>
        <w:gridCol w:w="1247"/>
      </w:tblGrid>
      <w:tr>
        <w:tc>
          <w:tcPr>
            <w:tcW w:type="dxa" w:w="1984"/>
            <w:shd w:val="clear" w:color="auto" w:fill="E8EAED"/>
          </w:tcPr>
          <w:p>
            <w:pPr>
              <w:spacing w:line="240" w:lineRule="auto"/>
              <w:jc w:val="center"/>
            </w:pPr>
            <w:r/>
            <w:r>
              <w:rPr>
                <w:b/>
                <w:sz w:val="20"/>
              </w:rPr>
              <w:t>Kelompok pengujian</w:t>
            </w:r>
          </w:p>
        </w:tc>
        <w:tc>
          <w:tcPr>
            <w:tcW w:type="dxa" w:w="3969"/>
            <w:shd w:val="clear" w:color="auto" w:fill="E8EAED"/>
          </w:tcPr>
          <w:p>
            <w:pPr>
              <w:spacing w:line="240" w:lineRule="auto"/>
              <w:jc w:val="center"/>
            </w:pPr>
            <w:r/>
            <w:r>
              <w:rPr>
                <w:b/>
                <w:sz w:val="20"/>
              </w:rPr>
              <w:t>Fokus</w:t>
            </w:r>
          </w:p>
        </w:tc>
        <w:tc>
          <w:tcPr>
            <w:tcW w:type="dxa" w:w="1020"/>
            <w:shd w:val="clear" w:color="auto" w:fill="E8EAED"/>
          </w:tcPr>
          <w:p>
            <w:pPr>
              <w:spacing w:line="240" w:lineRule="auto"/>
              <w:jc w:val="center"/>
            </w:pPr>
            <w:r/>
            <w:r>
              <w:rPr>
                <w:b/>
                <w:sz w:val="20"/>
              </w:rPr>
              <w:t>Asersi</w:t>
            </w:r>
          </w:p>
        </w:tc>
        <w:tc>
          <w:tcPr>
            <w:tcW w:type="dxa" w:w="1247"/>
            <w:shd w:val="clear" w:color="auto" w:fill="E8EAED"/>
          </w:tcPr>
          <w:p>
            <w:pPr>
              <w:spacing w:line="240" w:lineRule="auto"/>
              <w:jc w:val="center"/>
            </w:pPr>
            <w:r/>
            <w:r>
              <w:rPr>
                <w:b/>
                <w:sz w:val="20"/>
              </w:rPr>
              <w:t>Status</w:t>
            </w:r>
          </w:p>
        </w:tc>
      </w:tr>
      <w:tr>
        <w:tc>
          <w:tcPr>
            <w:tcW w:type="dxa" w:w="1984"/>
          </w:tcPr>
          <w:p>
            <w:pPr>
              <w:spacing w:line="240" w:lineRule="auto" w:after="0"/>
            </w:pPr>
            <w:r/>
            <w:r>
              <w:rPr>
                <w:sz w:val="20"/>
              </w:rPr>
              <w:t>Struktur dan pembacaan</w:t>
            </w:r>
          </w:p>
        </w:tc>
        <w:tc>
          <w:tcPr>
            <w:tcW w:type="dxa" w:w="3969"/>
          </w:tcPr>
          <w:p>
            <w:pPr>
              <w:spacing w:line="240" w:lineRule="auto" w:after="0"/>
            </w:pPr>
            <w:r/>
            <w:r>
              <w:rPr>
                <w:sz w:val="20"/>
              </w:rPr>
              <w:t>Identitas elemen, delta, tampilan bertahap</w:t>
            </w:r>
          </w:p>
        </w:tc>
        <w:tc>
          <w:tcPr>
            <w:tcW w:type="dxa" w:w="1020"/>
          </w:tcPr>
          <w:p>
            <w:pPr>
              <w:spacing w:line="240" w:lineRule="auto" w:after="0"/>
              <w:jc w:val="center"/>
            </w:pPr>
            <w:r/>
            <w:r>
              <w:rPr>
                <w:sz w:val="20"/>
              </w:rPr>
              <w:t>13</w:t>
            </w:r>
          </w:p>
        </w:tc>
        <w:tc>
          <w:tcPr>
            <w:tcW w:type="dxa" w:w="1247"/>
          </w:tcPr>
          <w:p>
            <w:pPr>
              <w:spacing w:line="240" w:lineRule="auto" w:after="0"/>
              <w:jc w:val="center"/>
            </w:pPr>
            <w:r/>
            <w:r>
              <w:rPr>
                <w:sz w:val="20"/>
              </w:rPr>
              <w:t>13/13</w:t>
            </w:r>
          </w:p>
        </w:tc>
      </w:tr>
      <w:tr>
        <w:tc>
          <w:tcPr>
            <w:tcW w:type="dxa" w:w="1984"/>
          </w:tcPr>
          <w:p>
            <w:pPr>
              <w:spacing w:line="240" w:lineRule="auto" w:after="0"/>
            </w:pPr>
            <w:r/>
            <w:r>
              <w:rPr>
                <w:sz w:val="20"/>
              </w:rPr>
              <w:t>Actionability dan pemulihan</w:t>
            </w:r>
          </w:p>
        </w:tc>
        <w:tc>
          <w:tcPr>
            <w:tcW w:type="dxa" w:w="3969"/>
          </w:tcPr>
          <w:p>
            <w:pPr>
              <w:spacing w:line="240" w:lineRule="auto" w:after="0"/>
            </w:pPr>
            <w:r/>
            <w:r>
              <w:rPr>
                <w:sz w:val="20"/>
              </w:rPr>
              <w:t>Elemen belum terlihat, rujukan basi, urutan dibalik</w:t>
            </w:r>
          </w:p>
        </w:tc>
        <w:tc>
          <w:tcPr>
            <w:tcW w:type="dxa" w:w="1020"/>
          </w:tcPr>
          <w:p>
            <w:pPr>
              <w:spacing w:line="240" w:lineRule="auto" w:after="0"/>
              <w:jc w:val="center"/>
            </w:pPr>
            <w:r/>
            <w:r>
              <w:rPr>
                <w:sz w:val="20"/>
              </w:rPr>
              <w:t>7</w:t>
            </w:r>
          </w:p>
        </w:tc>
        <w:tc>
          <w:tcPr>
            <w:tcW w:type="dxa" w:w="1247"/>
          </w:tcPr>
          <w:p>
            <w:pPr>
              <w:spacing w:line="240" w:lineRule="auto" w:after="0"/>
              <w:jc w:val="center"/>
            </w:pPr>
            <w:r/>
            <w:r>
              <w:rPr>
                <w:sz w:val="20"/>
              </w:rPr>
              <w:t>7/7</w:t>
            </w:r>
          </w:p>
        </w:tc>
      </w:tr>
      <w:tr>
        <w:tc>
          <w:tcPr>
            <w:tcW w:type="dxa" w:w="1984"/>
          </w:tcPr>
          <w:p>
            <w:pPr>
              <w:spacing w:line="240" w:lineRule="auto" w:after="0"/>
            </w:pPr>
            <w:r/>
            <w:r>
              <w:rPr>
                <w:sz w:val="20"/>
              </w:rPr>
              <w:t>Media</w:t>
            </w:r>
          </w:p>
        </w:tc>
        <w:tc>
          <w:tcPr>
            <w:tcW w:type="dxa" w:w="3969"/>
          </w:tcPr>
          <w:p>
            <w:pPr>
              <w:spacing w:line="240" w:lineRule="auto" w:after="0"/>
            </w:pPr>
            <w:r/>
            <w:r>
              <w:rPr>
                <w:sz w:val="20"/>
              </w:rPr>
              <w:t>Status, seek, seek tanpa muat ulang</w:t>
            </w:r>
          </w:p>
        </w:tc>
        <w:tc>
          <w:tcPr>
            <w:tcW w:type="dxa" w:w="1020"/>
          </w:tcPr>
          <w:p>
            <w:pPr>
              <w:spacing w:line="240" w:lineRule="auto" w:after="0"/>
              <w:jc w:val="center"/>
            </w:pPr>
            <w:r/>
            <w:r>
              <w:rPr>
                <w:sz w:val="20"/>
              </w:rPr>
              <w:t>3</w:t>
            </w:r>
          </w:p>
        </w:tc>
        <w:tc>
          <w:tcPr>
            <w:tcW w:type="dxa" w:w="1247"/>
          </w:tcPr>
          <w:p>
            <w:pPr>
              <w:spacing w:line="240" w:lineRule="auto" w:after="0"/>
              <w:jc w:val="center"/>
            </w:pPr>
            <w:r/>
            <w:r>
              <w:rPr>
                <w:sz w:val="20"/>
              </w:rPr>
              <w:t>3/3</w:t>
            </w:r>
          </w:p>
        </w:tc>
      </w:tr>
      <w:tr>
        <w:tc>
          <w:tcPr>
            <w:tcW w:type="dxa" w:w="1984"/>
          </w:tcPr>
          <w:p>
            <w:pPr>
              <w:spacing w:line="240" w:lineRule="auto" w:after="0"/>
            </w:pPr>
            <w:r/>
            <w:r>
              <w:rPr>
                <w:sz w:val="20"/>
              </w:rPr>
              <w:t>Input dan tangkapan layar</w:t>
            </w:r>
          </w:p>
        </w:tc>
        <w:tc>
          <w:tcPr>
            <w:tcW w:type="dxa" w:w="3969"/>
          </w:tcPr>
          <w:p>
            <w:pPr>
              <w:spacing w:line="240" w:lineRule="auto" w:after="0"/>
            </w:pPr>
            <w:r/>
            <w:r>
              <w:rPr>
                <w:sz w:val="20"/>
              </w:rPr>
              <w:t>Klik tepercaya, pointer, fokus latar, redaksi sensitif</w:t>
            </w:r>
          </w:p>
        </w:tc>
        <w:tc>
          <w:tcPr>
            <w:tcW w:type="dxa" w:w="1020"/>
          </w:tcPr>
          <w:p>
            <w:pPr>
              <w:spacing w:line="240" w:lineRule="auto" w:after="0"/>
              <w:jc w:val="center"/>
            </w:pPr>
            <w:r/>
            <w:r>
              <w:rPr>
                <w:sz w:val="20"/>
              </w:rPr>
              <w:t>15</w:t>
            </w:r>
          </w:p>
        </w:tc>
        <w:tc>
          <w:tcPr>
            <w:tcW w:type="dxa" w:w="1247"/>
          </w:tcPr>
          <w:p>
            <w:pPr>
              <w:spacing w:line="240" w:lineRule="auto" w:after="0"/>
              <w:jc w:val="center"/>
            </w:pPr>
            <w:r/>
            <w:r>
              <w:rPr>
                <w:sz w:val="20"/>
              </w:rPr>
              <w:t>14/15</w:t>
            </w:r>
          </w:p>
        </w:tc>
      </w:tr>
      <w:tr>
        <w:tc>
          <w:tcPr>
            <w:tcW w:type="dxa" w:w="1984"/>
          </w:tcPr>
          <w:p>
            <w:pPr>
              <w:spacing w:line="240" w:lineRule="auto" w:after="0"/>
            </w:pPr>
            <w:r/>
            <w:r>
              <w:rPr>
                <w:sz w:val="20"/>
              </w:rPr>
              <w:t>Keamanan dan pernyataan</w:t>
            </w:r>
          </w:p>
        </w:tc>
        <w:tc>
          <w:tcPr>
            <w:tcW w:type="dxa" w:w="3969"/>
          </w:tcPr>
          <w:p>
            <w:pPr>
              <w:spacing w:line="240" w:lineRule="auto" w:after="0"/>
            </w:pPr>
            <w:r/>
            <w:r>
              <w:rPr>
                <w:sz w:val="20"/>
              </w:rPr>
              <w:t>Isian sensitif, unggah berkas, manifest perangkat</w:t>
            </w:r>
          </w:p>
        </w:tc>
        <w:tc>
          <w:tcPr>
            <w:tcW w:type="dxa" w:w="1020"/>
          </w:tcPr>
          <w:p>
            <w:pPr>
              <w:spacing w:line="240" w:lineRule="auto" w:after="0"/>
              <w:jc w:val="center"/>
            </w:pPr>
            <w:r/>
            <w:r>
              <w:rPr>
                <w:sz w:val="20"/>
              </w:rPr>
              <w:t>3</w:t>
            </w:r>
          </w:p>
        </w:tc>
        <w:tc>
          <w:tcPr>
            <w:tcW w:type="dxa" w:w="1247"/>
          </w:tcPr>
          <w:p>
            <w:pPr>
              <w:spacing w:line="240" w:lineRule="auto" w:after="0"/>
              <w:jc w:val="center"/>
            </w:pPr>
            <w:r/>
            <w:r>
              <w:rPr>
                <w:sz w:val="20"/>
              </w:rPr>
              <w:t>3/3</w:t>
            </w:r>
          </w:p>
        </w:tc>
      </w:tr>
      <w:tr>
        <w:tc>
          <w:tcPr>
            <w:tcW w:type="dxa" w:w="1984"/>
          </w:tcPr>
          <w:p>
            <w:pPr>
              <w:spacing w:line="240" w:lineRule="auto" w:after="0"/>
            </w:pPr>
            <w:r/>
            <w:r>
              <w:rPr>
                <w:sz w:val="20"/>
              </w:rPr>
              <w:t>Koneksi</w:t>
            </w:r>
          </w:p>
        </w:tc>
        <w:tc>
          <w:tcPr>
            <w:tcW w:type="dxa" w:w="3969"/>
          </w:tcPr>
          <w:p>
            <w:pPr>
              <w:spacing w:line="240" w:lineRule="auto" w:after="0"/>
            </w:pPr>
            <w:r/>
            <w:r>
              <w:rPr>
                <w:sz w:val="20"/>
              </w:rPr>
              <w:t>Sambung ulang setelah putus dan setelah restart</w:t>
            </w:r>
          </w:p>
        </w:tc>
        <w:tc>
          <w:tcPr>
            <w:tcW w:type="dxa" w:w="1020"/>
          </w:tcPr>
          <w:p>
            <w:pPr>
              <w:spacing w:line="240" w:lineRule="auto" w:after="0"/>
              <w:jc w:val="center"/>
            </w:pPr>
            <w:r/>
            <w:r>
              <w:rPr>
                <w:sz w:val="20"/>
              </w:rPr>
              <w:t>2</w:t>
            </w:r>
          </w:p>
        </w:tc>
        <w:tc>
          <w:tcPr>
            <w:tcW w:type="dxa" w:w="1247"/>
          </w:tcPr>
          <w:p>
            <w:pPr>
              <w:spacing w:line="240" w:lineRule="auto" w:after="0"/>
              <w:jc w:val="center"/>
            </w:pPr>
            <w:r/>
            <w:r>
              <w:rPr>
                <w:sz w:val="20"/>
              </w:rPr>
              <w:t>2/2</w:t>
            </w:r>
          </w:p>
        </w:tc>
      </w:tr>
    </w:tbl>
    <w:p>
      <w:pPr>
        <w:spacing w:after="0"/>
      </w:pPr>
    </w:p>
    <w:p>
      <w:pPr>
        <w:spacing w:after="120"/>
        <w:ind w:firstLine="567"/>
        <w:jc w:val="both"/>
      </w:pPr>
      <w:r>
        <w:rPr>
          <w:sz w:val="24"/>
        </w:rPr>
        <w:t>Kelompok pengujian disusun menurut risiko, bukan menurut urutan berkas. Kelompok actionability menguji apakah elemen yang belum terlihat atau belum stabil ditangani dengan menunggu, bukan dengan menebak. Kelompok adversarial menguji urutan langkah yang sengaja dibalik untuk memastikan sistem tidak bergantung pada kebetulan. Kelompok pemulihan menguji apa yang terjadi ketika koneksi putus di tengah tugas, karena pada Manifest V3 peristiwa itu bukan pengecualian melainkan keadaan normal.</w:t>
      </w:r>
    </w:p>
    <w:p>
      <w:pPr>
        <w:spacing w:after="120"/>
        <w:ind w:firstLine="567"/>
        <w:jc w:val="both"/>
      </w:pPr>
      <w:r>
        <w:rPr>
          <w:sz w:val="24"/>
        </w:rPr>
        <w:t>Pengulangan kedua menghasilkan peta asersi yang sama, termasuk kegagalan yang sama. Kestabilan itu penting: harness yang hasilnya berubah-ubah tidak dapat dipakai sebagai gerbang rilis, karena tim akan belajar mengabaikannya.</w:t>
      </w:r>
    </w:p>
    <w:p>
      <w:pPr>
        <w:pStyle w:val="Heading2"/>
      </w:pPr>
      <w:r>
        <w:t>4.5 Pembahasan</w:t>
      </w:r>
    </w:p>
    <w:p>
      <w:pPr>
        <w:spacing w:after="120"/>
        <w:ind w:firstLine="567"/>
        <w:jc w:val="both"/>
      </w:pPr>
      <w:r>
        <w:rPr>
          <w:sz w:val="24"/>
        </w:rPr>
        <w:t>Temuan utama paper ini sederhana: pada agen peramban, aktuator memiliki biaya yang terukur, dan biaya itu ditentukan oleh arsitektur lebih daripada oleh kode. Jalur lokal menghapus tiga hop sehingga operasi kontrol jatuh ke orde milidetik tunggal. Jalur awan mempertahankan tiga hop itu, tetapi menukarnya dengan kemampuan yang tidak mungkin dimiliki ekstensi sendirian, yaitu penjadwalan dan kendali dari perangkat lain.</w:t>
      </w:r>
    </w:p>
    <w:p>
      <w:pPr>
        <w:spacing w:after="120"/>
        <w:ind w:firstLine="567"/>
        <w:jc w:val="both"/>
      </w:pPr>
      <w:r>
        <w:rPr>
          <w:sz w:val="24"/>
        </w:rPr>
        <w:t>Karena itu, pertanyaan yang tepat bukan "jalur mana yang lebih baik", melainkan "pekerjaan mana yang menuntut jalur mana". Pekerjaan interaktif, misalnya mengisi formulir sambil pengguna menonton, menuntut umpan balik yang cepat dan karenanya cocok untuk jalur lokal. Pekerjaan yang berjalan lama dan tidak diawasi, misalnya mengumpulkan laporan setiap pagi, lebih cocok untuk jalur awan karena pengguna tidak merasakan latensi tetapi membutuhkan keandalan jadwal.</w:t>
      </w:r>
    </w:p>
    <w:p>
      <w:pPr>
        <w:spacing w:after="120"/>
        <w:ind w:firstLine="567"/>
        <w:jc w:val="both"/>
      </w:pPr>
      <w:r>
        <w:rPr>
          <w:sz w:val="24"/>
        </w:rPr>
        <w:t>Ada satu pelajaran metodologis yang layak ditekankan. Ketika kedua jalur dinyalakan bersamaan pada satu perangkat, keduanya berebut satu slot koneksi di bridge, dan gejalanya muncul sebagai kesalahan yang tampak acak: satu perintah ditolak sebagai metode tak dikenal, perintah berikutnya ditolak sebagai metode tidak diizinkan. Diagnosisnya bukan pada salah satu jalur, melainkan pada asumsi bahwa satu perangkat hanya memiliki satu pemilik koneksi. Temuan ini memperkuat argumen bahwa pemisahan peran antarjalur harus dinyatakan sebagai aturan, bukan diserahkan pada kebetulan urutan koneksi.</w:t>
      </w:r>
    </w:p>
    <w:p>
      <w:pPr>
        <w:pStyle w:val="Heading2"/>
      </w:pPr>
      <w:r>
        <w:t>4.6 Ancaman Validitas</w:t>
      </w:r>
    </w:p>
    <w:p>
      <w:pPr>
        <w:spacing w:after="120"/>
        <w:ind w:firstLine="567"/>
        <w:jc w:val="both"/>
      </w:pPr>
      <w:r>
        <w:rPr>
          <w:b/>
          <w:sz w:val="24"/>
        </w:rPr>
        <w:t xml:space="preserve">Internal dan eksternal. </w:t>
      </w:r>
      <w:r>
        <w:rPr>
          <w:sz w:val="24"/>
        </w:rPr>
        <w:t>Ancaman validitas internal datang dari ukuran sampel: lima pengulangan per primitif cukup untuk melihat pola, tetapi tidak cukup untuk menyimpulkan distribusi ekor. Ancaman validitas eksternal datang dari lingkungan: peramban tanpa antarmuka grafis memiliki jalur rasterisasi dan penjadwalan yang berbeda dari peramban desktop, sehingga angka absolut tidak dapat dipindahkan begitu saja ke laptop pengguna.</w:t>
      </w:r>
    </w:p>
    <w:p>
      <w:pPr>
        <w:spacing w:after="120"/>
        <w:ind w:firstLine="567"/>
        <w:jc w:val="both"/>
      </w:pPr>
      <w:r>
        <w:rPr>
          <w:b/>
          <w:sz w:val="24"/>
        </w:rPr>
        <w:t xml:space="preserve">Konstruk. </w:t>
      </w:r>
      <w:r>
        <w:rPr>
          <w:sz w:val="24"/>
        </w:rPr>
        <w:t>Perbandingan antarjalur memakai dua lingkungan eksekusi yang tidak identik: jalur lokal diukur lewat bridge nyata, sedangkan jalur awan diukur lewat harness dengan bridge tiruan. Karena itu, selisih yang dilaporkan harus dibaca sebagai perbedaan struktur protokol, bukan sebagai perbedaan kualitas infrastruktur.</w:t>
      </w:r>
    </w:p>
    <w:p>
      <w:pPr>
        <w:spacing w:after="120"/>
        <w:ind w:firstLine="567"/>
        <w:jc w:val="both"/>
      </w:pPr>
      <w:r>
        <w:rPr>
          <w:b/>
          <w:sz w:val="24"/>
        </w:rPr>
        <w:t xml:space="preserve">Kesimpulan statistik. </w:t>
      </w:r>
      <w:r>
        <w:rPr>
          <w:sz w:val="24"/>
        </w:rPr>
        <w:t>Asersi fungsional dijalankan pada satu versi peramban dan satu versi ekstensi. Regresi yang hanya muncul pada versi lain tidak akan terdeteksi oleh desain ini. Mitigasinya adalah menjalankan harness pada setiap perubahan kode, sehingga regresi tertangkap lebih awal meskipun tidak lengkap.</w:t>
      </w:r>
    </w:p>
    <w:p>
      <w:pPr>
        <w:pStyle w:val="Heading2"/>
      </w:pPr>
      <w:r>
        <w:t>4.7 Implikasi Praktis</w:t>
      </w:r>
    </w:p>
    <w:p>
      <w:pPr>
        <w:spacing w:after="120"/>
        <w:ind w:firstLine="567"/>
        <w:jc w:val="both"/>
      </w:pPr>
      <w:r>
        <w:rPr>
          <w:sz w:val="24"/>
        </w:rPr>
        <w:t>Bagi pengembang agen peramban, ada tiga implikasi yang dapat langsung dipakai. Pertama, ukur per primitif, bukan per tugas, karena biaya tugas adalah jumlah biaya primitif dan jumlahnya berubah setiap kali strategi berubah. Kedua, pisahkan jalur kendali interaktif dari jalur penjadwalan, dan nyatakan pemisahan itu di tingkat koneksi agar tidak terjadi rebutan slot. Ketiga, pertahankan asersi yang gagal karena lingkungan, karena asersi itulah yang memberi tahu tim kapan lingkungan berubah.</w:t>
      </w:r>
    </w:p>
    <w:p>
      <w:pPr>
        <w:pStyle w:val="Heading1"/>
        <w:pageBreakBefore/>
        <w:jc w:val="center"/>
      </w:pPr>
      <w:r>
        <w:t>BAB V PENUTUP</w:t>
      </w:r>
    </w:p>
    <w:p>
      <w:pPr>
        <w:pStyle w:val="Heading2"/>
      </w:pPr>
      <w:r>
        <w:t>5.1 Kesimpulan</w:t>
      </w:r>
    </w:p>
    <w:p>
      <w:pPr>
        <w:spacing w:after="120"/>
        <w:ind w:firstLine="567"/>
        <w:jc w:val="both"/>
      </w:pPr>
      <w:r>
        <w:rPr>
          <w:sz w:val="24"/>
        </w:rPr>
        <w:t>Opera Agent mengekspos 31 primitif dalam lima keluarga metode dan dua jalur transport yang berbeda secara mendasar. Jalur lokal berbicara langsung melalui socket loopback dan mengeksekusi perintah lewat protokol DevTools, sedangkan jalur awan memakai antrean, fungsi tepi, dan siklus pengambilan. Keduanya berbagi tab yang sama, tetapi tidak berbagi permukaan perintah: yang pertama CDP, yang kedua kontrak primitif yang divalidasi.</w:t>
      </w:r>
    </w:p>
    <w:p>
      <w:pPr>
        <w:tabs>
          <w:tab w:pos="624" w:val="left"/>
        </w:tabs>
        <w:spacing w:after="60"/>
        <w:ind w:left="624" w:hanging="283"/>
        <w:jc w:val="both"/>
      </w:pPr>
      <w:r>
        <w:t>1.</w:t>
        <w:tab/>
        <w:t>Jalur lokal konsisten lebih cepat pada operasi setara, dengan median 1.16 ms sampai 31.18 ms, sedangkan jalur primitif awan berada pada 21.8 ms sampai 124.8 ms untuk operasi yang sama.</w:t>
      </w:r>
    </w:p>
    <w:p>
      <w:pPr>
        <w:tabs>
          <w:tab w:pos="624" w:val="left"/>
        </w:tabs>
        <w:spacing w:after="60"/>
        <w:ind w:left="624" w:hanging="283"/>
        <w:jc w:val="both"/>
      </w:pPr>
      <w:r>
        <w:t>2.</w:t>
        <w:tab/>
        <w:t>Keandalan fungsional terbukti untuk 42 dari 43 asersi, dengan satu kegagalan yang berasal dari batas lingkungan tanpa antarmuka grafis.</w:t>
      </w:r>
    </w:p>
    <w:p>
      <w:pPr>
        <w:tabs>
          <w:tab w:pos="624" w:val="left"/>
        </w:tabs>
        <w:spacing w:after="60"/>
        <w:ind w:left="624" w:hanging="283"/>
        <w:jc w:val="both"/>
      </w:pPr>
      <w:r>
        <w:t>3.</w:t>
        <w:tab/>
        <w:t>Pembagian kerja yang masuk akal adalah local-first untuk kendali interaktif dan cloud-first untuk penjadwalan jarak jauh, dengan aturan kepemilikan koneksi yang dinyatakan eksplisit agar kedua jalur tidak berebut slot.</w:t>
      </w:r>
    </w:p>
    <w:p>
      <w:pPr>
        <w:pStyle w:val="Heading2"/>
      </w:pPr>
      <w:r>
        <w:t>5.2 Saran</w:t>
      </w:r>
    </w:p>
    <w:p>
      <w:pPr>
        <w:tabs>
          <w:tab w:pos="624" w:val="left"/>
        </w:tabs>
        <w:spacing w:after="60"/>
        <w:ind w:left="624" w:hanging="283"/>
        <w:jc w:val="both"/>
      </w:pPr>
      <w:r>
        <w:t>•</w:t>
        <w:tab/>
        <w:t>Menambah jumlah pengulangan dan menyertakan persentil ke-95 agar ekor distribusi terlihat, bukan hanya median.</w:t>
      </w:r>
    </w:p>
    <w:p>
      <w:pPr>
        <w:tabs>
          <w:tab w:pos="624" w:val="left"/>
        </w:tabs>
        <w:spacing w:after="60"/>
        <w:ind w:left="624" w:hanging="283"/>
        <w:jc w:val="both"/>
      </w:pPr>
      <w:r>
        <w:t>•</w:t>
        <w:tab/>
        <w:t>Mengulang pengukuran pada peramban desktop dengan antarmuka grafis untuk menguji apakah pola selisih antarjalur bertahan ketika jalur rasterisasi berbeda.</w:t>
      </w:r>
    </w:p>
    <w:p>
      <w:pPr>
        <w:tabs>
          <w:tab w:pos="624" w:val="left"/>
        </w:tabs>
        <w:spacing w:after="60"/>
        <w:ind w:left="624" w:hanging="283"/>
        <w:jc w:val="both"/>
      </w:pPr>
      <w:r>
        <w:t>•</w:t>
        <w:tab/>
        <w:t>Menjadikan kepemilikan koneksi sebagai invarian yang diuji harness, misalnya dengan asersi bahwa menghubungkan klien kedua memutus klien pertama secara eksplisit dan tercatat, bukan gagal secara acak.</w:t>
      </w:r>
    </w:p>
    <w:p>
      <w:pPr>
        <w:tabs>
          <w:tab w:pos="624" w:val="left"/>
        </w:tabs>
        <w:spacing w:after="60"/>
        <w:ind w:left="624" w:hanging="283"/>
        <w:jc w:val="both"/>
      </w:pPr>
      <w:r>
        <w:t>•</w:t>
        <w:tab/>
        <w:t>Menambahkan primitif tingkat tinggi yang menggabungkan beberapa langkah dalam satu perjalanan, karena biaya per perjalanan terbukti menjadi penentu utama pada tugas panjang.</w:t>
      </w:r>
    </w:p>
    <w:p>
      <w:pPr>
        <w:pStyle w:val="Heading1"/>
        <w:pageBreakBefore/>
        <w:jc w:val="center"/>
      </w:pPr>
      <w:r>
        <w:t>DAFTAR PUSTAKA</w:t>
      </w:r>
    </w:p>
    <w:p>
      <w:pPr>
        <w:spacing w:after="160" w:line="276" w:lineRule="auto"/>
        <w:ind w:left="680" w:hanging="680"/>
        <w:jc w:val="left"/>
      </w:pPr>
      <w:r>
        <w:t>Chrome DevTools Protocol. (t.t.). Chrome DevTools Protocol documentation. Diakses 27 Oktober 2026, dari https://chromedevtools.github.io/devtools-protocol/</w:t>
      </w:r>
    </w:p>
    <w:p>
      <w:pPr>
        <w:spacing w:after="160" w:line="276" w:lineRule="auto"/>
        <w:ind w:left="680" w:hanging="680"/>
        <w:jc w:val="left"/>
      </w:pPr>
      <w:r>
        <w:t>Chrome for Developers. (2024). Migrate to a service worker. Diakses 27 Oktober 2026, dari https://developer.chrome.com/docs/extensions/develop/migrate/to-service-workers</w:t>
      </w:r>
    </w:p>
    <w:p>
      <w:pPr>
        <w:spacing w:after="160" w:line="276" w:lineRule="auto"/>
        <w:ind w:left="680" w:hanging="680"/>
        <w:jc w:val="left"/>
      </w:pPr>
      <w:r>
        <w:t>Deng, X., Gu, Y., Zheng, B., Chen, S., Stevens, S., Wang, B., Sun, H., &amp; Su, Y. (2023). Mind2Web: Towards a generalist agent for the web. Dalam Advances in Neural Information Processing Systems 36.</w:t>
      </w:r>
    </w:p>
    <w:p>
      <w:pPr>
        <w:spacing w:after="160" w:line="276" w:lineRule="auto"/>
        <w:ind w:left="680" w:hanging="680"/>
        <w:jc w:val="left"/>
      </w:pPr>
      <w:r>
        <w:t>Nakano, R., Hilton, J., Balaji, S., Wu, J., Ouyang, L., Kim, C., Hesse, C., Jain, S., Kosaraju, V., Saunders, W., Jiang, X., Cobbe, K., Eloundou, T., Krueger, G., Button, K., Knight, M., Chess, B., &amp; Schulman, J. (2021). WebGPT: Browser-assisted question-answering with human feedback (arXiv:2112.09332). arXiv.</w:t>
      </w:r>
    </w:p>
    <w:p>
      <w:pPr>
        <w:spacing w:after="160" w:line="276" w:lineRule="auto"/>
        <w:ind w:left="680" w:hanging="680"/>
        <w:jc w:val="left"/>
      </w:pPr>
      <w:r>
        <w:t>Playwright. (2025). Playwright documentation. Diakses 27 Oktober 2026, dari https://playwright.dev/docs/intro</w:t>
      </w:r>
    </w:p>
    <w:p>
      <w:pPr>
        <w:spacing w:after="160" w:line="276" w:lineRule="auto"/>
        <w:ind w:left="680" w:hanging="680"/>
        <w:jc w:val="left"/>
      </w:pPr>
      <w:r>
        <w:t>Qin, Y., Hu, E., Lin, Z., Hong, P., Yang, G., &amp; Zhou, Y. (2024). WebVoyager: Building an end-to-end web agent with large multimodal models. Dalam Proceedings of the 62nd Annual Meeting of the Association for Computational Linguistics.</w:t>
      </w:r>
    </w:p>
    <w:p>
      <w:pPr>
        <w:spacing w:after="160" w:line="276" w:lineRule="auto"/>
        <w:ind w:left="680" w:hanging="680"/>
        <w:jc w:val="left"/>
      </w:pPr>
      <w:r>
        <w:t>Supabase. (2025). Edge Functions. Diakses 27 Oktober 2026, dari https://supabase.com/docs/guides/functions</w:t>
      </w:r>
    </w:p>
    <w:p>
      <w:pPr>
        <w:spacing w:after="160" w:line="276" w:lineRule="auto"/>
        <w:ind w:left="680" w:hanging="680"/>
        <w:jc w:val="left"/>
      </w:pPr>
      <w:r>
        <w:t>Yao, S., Zhao, J., Yu, D., Du, N., Shafran, I., Narasimhan, K., &amp; Cao, Y. (2023). ReAct: Synergizing reasoning and acting in language models. Dalam International Conference on Learning Representations.</w:t>
      </w:r>
    </w:p>
    <w:p>
      <w:pPr>
        <w:spacing w:after="160" w:line="276" w:lineRule="auto"/>
        <w:ind w:left="680" w:hanging="680"/>
        <w:jc w:val="left"/>
      </w:pPr>
      <w:r>
        <w:t>Zhou, S., Xu, F. F., Zhu, H., Zhou, X., Lo, R., Sridhar, A., Cheng, X., Ou, T., Bisk, Y., Fried, D., Alon, U., &amp; Neubig, G. (2024). WebArena: A realistic web environment for building autonomous agents. Dalam International Conference on Learning Representations.</w:t>
      </w:r>
    </w:p>
    <w:p>
      <w:pPr>
        <w:pStyle w:val="Heading1"/>
        <w:pageBreakBefore/>
        <w:jc w:val="center"/>
      </w:pPr>
      <w:r>
        <w:t>LAMPIRAN</w:t>
      </w:r>
    </w:p>
    <w:p>
      <w:pPr>
        <w:pStyle w:val="Heading2"/>
      </w:pPr>
      <w:r>
        <w:t>Lampiran A. Format Pesan Perintah dan Balasan</w:t>
      </w:r>
    </w:p>
    <w:p>
      <w:pPr>
        <w:spacing w:after="120"/>
        <w:ind w:firstLine="567"/>
        <w:jc w:val="both"/>
      </w:pPr>
      <w:r>
        <w:rPr>
          <w:sz w:val="24"/>
        </w:rPr>
        <w:t>Jalur lokal memakai satu bentuk pesan untuk semua primitif. Contoh berikut adalah pertukaran nyata yang terekam selama pengukuran: perintah membuka tab, lalu balasan yang diterima pemanggil.</w:t>
      </w:r>
    </w:p>
    <w:p>
      <w:pPr>
        <w:spacing w:after="0" w:line="240" w:lineRule="auto"/>
        <w:ind w:left="567" w:firstLine="0"/>
      </w:pPr>
      <w:r>
        <w:rPr>
          <w:rFonts w:ascii="Courier New" w:hAnsi="Courier New"/>
          <w:sz w:val="18"/>
        </w:rPr>
        <w:t>kirim  →  {</w:t>
      </w:r>
    </w:p>
    <w:p>
      <w:pPr>
        <w:spacing w:after="0" w:line="240" w:lineRule="auto"/>
        <w:ind w:left="567" w:firstLine="0"/>
      </w:pPr>
      <w:r>
        <w:rPr>
          <w:rFonts w:ascii="Courier New" w:hAnsi="Courier New"/>
          <w:sz w:val="18"/>
        </w:rPr>
        <w:t xml:space="preserve">             "method": "tabs.open",</w:t>
      </w:r>
    </w:p>
    <w:p>
      <w:pPr>
        <w:spacing w:after="0" w:line="240" w:lineRule="auto"/>
        <w:ind w:left="567" w:firstLine="0"/>
      </w:pPr>
      <w:r>
        <w:rPr>
          <w:rFonts w:ascii="Courier New" w:hAnsi="Courier New"/>
          <w:sz w:val="18"/>
        </w:rPr>
        <w:t xml:space="preserve">             "params": { "url": "https://example.com" },</w:t>
      </w:r>
    </w:p>
    <w:p>
      <w:pPr>
        <w:spacing w:after="0" w:line="240" w:lineRule="auto"/>
        <w:ind w:left="567" w:firstLine="0"/>
      </w:pPr>
      <w:r>
        <w:rPr>
          <w:rFonts w:ascii="Courier New" w:hAnsi="Courier New"/>
          <w:sz w:val="18"/>
        </w:rPr>
        <w:t xml:space="preserve">             "timeoutMs": 60000</w:t>
      </w:r>
    </w:p>
    <w:p>
      <w:pPr>
        <w:spacing w:after="0" w:line="240" w:lineRule="auto"/>
        <w:ind w:left="567" w:firstLine="0"/>
      </w:pPr>
      <w:r>
        <w:rPr>
          <w:rFonts w:ascii="Courier New" w:hAnsi="Courier New"/>
          <w:sz w:val="18"/>
        </w:rPr>
        <w:t xml:space="preserve">           }</w:t>
      </w:r>
    </w:p>
    <w:p>
      <w:pPr>
        <w:spacing w:after="0" w:line="240" w:lineRule="auto"/>
        <w:ind w:left="567" w:firstLine="0"/>
      </w:pPr>
      <w:r>
        <w:rPr>
          <w:rFonts w:ascii="Courier New" w:hAnsi="Courier New"/>
          <w:sz w:val="18"/>
        </w:rPr>
      </w:r>
    </w:p>
    <w:p>
      <w:pPr>
        <w:spacing w:after="0" w:line="240" w:lineRule="auto"/>
        <w:ind w:left="567" w:firstLine="0"/>
      </w:pPr>
      <w:r>
        <w:rPr>
          <w:rFonts w:ascii="Courier New" w:hAnsi="Courier New"/>
          <w:sz w:val="18"/>
        </w:rPr>
        <w:t>terima ←  {</w:t>
      </w:r>
    </w:p>
    <w:p>
      <w:pPr>
        <w:spacing w:after="0" w:line="240" w:lineRule="auto"/>
        <w:ind w:left="567" w:firstLine="0"/>
      </w:pPr>
      <w:r>
        <w:rPr>
          <w:rFonts w:ascii="Courier New" w:hAnsi="Courier New"/>
          <w:sz w:val="18"/>
        </w:rPr>
        <w:t xml:space="preserve">             "ok": true,</w:t>
      </w:r>
    </w:p>
    <w:p>
      <w:pPr>
        <w:spacing w:after="0" w:line="240" w:lineRule="auto"/>
        <w:ind w:left="567" w:firstLine="0"/>
      </w:pPr>
      <w:r>
        <w:rPr>
          <w:rFonts w:ascii="Courier New" w:hAnsi="Courier New"/>
          <w:sz w:val="18"/>
        </w:rPr>
        <w:t xml:space="preserve">             "result": { "id": 37422469, "url": "https://example.com" },</w:t>
      </w:r>
    </w:p>
    <w:p>
      <w:pPr>
        <w:spacing w:after="0" w:line="240" w:lineRule="auto"/>
        <w:ind w:left="567" w:firstLine="0"/>
      </w:pPr>
      <w:r>
        <w:rPr>
          <w:rFonts w:ascii="Courier New" w:hAnsi="Courier New"/>
          <w:sz w:val="18"/>
        </w:rPr>
        <w:t xml:space="preserve">             "ms": 6</w:t>
      </w:r>
    </w:p>
    <w:p>
      <w:pPr>
        <w:spacing w:after="0" w:line="240" w:lineRule="auto"/>
        <w:ind w:left="567" w:firstLine="0"/>
      </w:pPr>
      <w:r>
        <w:rPr>
          <w:rFonts w:ascii="Courier New" w:hAnsi="Courier New"/>
          <w:sz w:val="18"/>
        </w:rPr>
        <w:t xml:space="preserve">           }</w:t>
      </w:r>
    </w:p>
    <w:p>
      <w:pPr>
        <w:pStyle w:val="Heading2"/>
      </w:pPr>
      <w:r>
        <w:t>Lampiran B. Langkah Reproduksi Pengukuran</w:t>
      </w:r>
    </w:p>
    <w:p>
      <w:pPr>
        <w:spacing w:after="120"/>
        <w:ind w:firstLine="567"/>
        <w:jc w:val="both"/>
      </w:pPr>
      <w:r>
        <w:rPr>
          <w:sz w:val="24"/>
        </w:rPr>
        <w:t>Langkah berikut cukup untuk mengulang pengukuran pada lingkungan serupa. Tidak ada kredensial yang diperlukan karena seluruh jalur berjalan di loopback.</w:t>
      </w:r>
    </w:p>
    <w:p>
      <w:pPr>
        <w:spacing w:after="60" w:line="240" w:lineRule="auto"/>
        <w:ind w:left="567" w:firstLine="0"/>
      </w:pPr>
      <w:r>
        <w:rPr>
          <w:rFonts w:ascii="Courier New" w:hAnsi="Courier New"/>
          <w:sz w:val="18"/>
        </w:rPr>
        <w:t>node local/bridge/bridge-server.js            # bridge di 127.0.0.1:9451</w:t>
      </w:r>
    </w:p>
    <w:p>
      <w:pPr>
        <w:spacing w:after="60" w:line="240" w:lineRule="auto"/>
        <w:ind w:left="567" w:firstLine="0"/>
      </w:pPr>
      <w:r>
        <w:rPr>
          <w:rFonts w:ascii="Courier New" w:hAnsi="Courier New"/>
          <w:sz w:val="18"/>
        </w:rPr>
        <w:t>chrome --load-extension=extension ...          # muat ekstensi hasil build</w:t>
      </w:r>
    </w:p>
    <w:p>
      <w:pPr>
        <w:spacing w:after="60" w:line="240" w:lineRule="auto"/>
        <w:ind w:left="567" w:firstLine="0"/>
      </w:pPr>
      <w:r>
        <w:rPr>
          <w:rFonts w:ascii="Courier New" w:hAnsi="Courier New"/>
          <w:sz w:val="18"/>
        </w:rPr>
        <w:t>npm test &amp;&amp; npm run check                      # harness fungsional</w:t>
      </w:r>
    </w:p>
    <w:p>
      <w:pPr>
        <w:spacing w:after="60" w:line="240" w:lineRule="auto"/>
        <w:ind w:left="567" w:firstLine="0"/>
      </w:pPr>
      <w:r>
        <w:rPr>
          <w:rFonts w:ascii="Courier New" w:hAnsi="Courier New"/>
          <w:sz w:val="18"/>
        </w:rPr>
        <w:t>python3 measure.py                             # 5 pengulangan per primitif</w:t>
      </w:r>
    </w:p>
    <w:p>
      <w:pPr>
        <w:spacing w:after="60" w:line="240" w:lineRule="auto"/>
        <w:ind w:left="567" w:firstLine="0"/>
      </w:pPr>
      <w:r>
        <w:rPr>
          <w:rFonts w:ascii="Courier New" w:hAnsi="Courier New"/>
          <w:sz w:val="18"/>
        </w:rPr>
        <w:t>python3 figs.py                                # gambar 1-3 dari data terukur</w:t>
      </w:r>
    </w:p>
    <w:p>
      <w:pPr>
        <w:spacing w:after="120"/>
        <w:ind w:firstLine="567"/>
        <w:jc w:val="both"/>
      </w:pPr>
      <w:r>
        <w:rPr>
          <w:sz w:val="24"/>
        </w:rPr>
        <w:t>Data mentah pengukuran disimpan bersama paper ini sehingga tabel dan gambar dapat dibangun ulang tanpa menyalin angka secara manual.</w:t>
      </w:r>
    </w:p>
    <w:p>
      <w:pPr>
        <w:pStyle w:val="Heading2"/>
      </w:pPr>
      <w:r>
        <w:t>Lampiran C. Pernyataan Penggunaan Alat Bantu Kecerdasan Buatan</w:t>
      </w:r>
    </w:p>
    <w:p>
      <w:pPr>
        <w:spacing w:after="120"/>
        <w:ind w:firstLine="567"/>
        <w:jc w:val="both"/>
      </w:pPr>
      <w:r>
        <w:rPr>
          <w:sz w:val="24"/>
        </w:rPr>
        <w:t>Penulisan draf, penyusunan tabel, dan pembuatan gambar pada paper ini dibantu oleh asisten kecerdasan buatan. Seluruh angka yang dilaporkan berasal dari pengukuran yang dijalankan pada artefak perangkat lunak yang bersangkutan, bukan dari keluaran model. Penulis memeriksa ulang setiap klaim terhadap kode dan data mentah, dan bertanggung jawab penuh atas isi tulisan.</w:t>
      </w:r>
    </w:p>
    <w:sectPr w:rsidR="00FC693F" w:rsidRPr="0006063C" w:rsidSect="00034616">
      <w:footerReference w:type="default" r:id="rId10"/>
      <w:headerReference w:type="default" r:id="rId11"/>
      <w:pgSz w:w="11906" w:h="16838"/>
      <w:pgMar w:top="1701" w:right="1417" w:bottom="1701" w:left="1984" w:header="720" w:footer="720" w:gutter="0"/>
      <w:pgNumType w:start="1"/>
      <w:cols w:space="720"/>
      <w:vAlign w:val="cen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fldChar w:fldCharType="begin" w:dirty="true"/>
    </w:r>
    <w:r>
      <w:instrText xml:space="preserve">PAGE</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fldChar w:fldCharType="begin" w:dirty="true"/>
    </w:r>
    <w:r>
      <w:instrText xml:space="preserve">PAGE</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999999"/>
      </w:pBdr>
    </w:pPr>
    <w:r>
      <w:rPr>
        <w:rFonts w:ascii="Times New Roman" w:hAnsi="Times New Roman"/>
        <w:i/>
        <w:sz w:val="18"/>
      </w:rPr>
      <w:t>Opera Agent: Arsitektur Dua Jalur dan Kinerja Agen Peramban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360" w:lineRule="auto"/>
      <w:jc w:val="left"/>
      <w:outlineLvl w:val="0"/>
    </w:pPr>
    <w:rPr>
      <w:rFonts w:asciiTheme="majorHAnsi" w:eastAsiaTheme="majorEastAsia" w:hAnsiTheme="majorHAnsi" w:cstheme="majorBidi" w:ascii="Times New Roman" w:hAnsi="Times New Roman"/>
      <w:b/>
      <w:bCs/>
      <w:color w:val="1B1B1F"/>
      <w:sz w:val="28"/>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jc w:val="left"/>
      <w:outlineLvl w:val="1"/>
    </w:pPr>
    <w:rPr>
      <w:rFonts w:asciiTheme="majorHAnsi" w:eastAsiaTheme="majorEastAsia" w:hAnsiTheme="majorHAnsi" w:cstheme="majorBidi" w:ascii="Times New Roman" w:hAnsi="Times New Roman"/>
      <w:b/>
      <w:bCs/>
      <w:color w:val="1B1B1F"/>
      <w:sz w:val="26"/>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jc w:val="left"/>
      <w:outlineLvl w:val="2"/>
    </w:pPr>
    <w:rPr>
      <w:rFonts w:asciiTheme="majorHAnsi" w:eastAsiaTheme="majorEastAsia" w:hAnsiTheme="majorHAnsi" w:cstheme="majorBidi" w:ascii="Times New Roman" w:hAnsi="Times New Roman"/>
      <w:b/>
      <w:bCs/>
      <w:color w:val="1B1B1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jc w:val="center"/>
    </w:pPr>
    <w:rPr>
      <w:rFonts w:ascii="Times New Roman" w:hAnsi="Times New Roman"/>
      <w:b w:val="0"/>
      <w:bCs/>
      <w:i/>
      <w:color w:val="1B1B1F"/>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