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本发明未提及附图相关内容，暂无附图说明。</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