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66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60" w:lineRule="auto"/>
        <w:jc w:val="center"/>
        <w:textAlignment w:val="auto"/>
        <w:rPr>
          <w:rFonts w:hint="eastAsia" w:eastAsia="楷体_GB2312"/>
          <w:b/>
          <w:sz w:val="28"/>
          <w:lang w:val="en-US" w:eastAsia="zh-CN"/>
        </w:rPr>
      </w:pPr>
      <w:r>
        <w:rPr>
          <w:rFonts w:hint="eastAsia" w:eastAsia="楷体_GB2312"/>
          <w:b/>
          <w:sz w:val="28"/>
          <w:lang w:val="en-US" w:eastAsia="zh-CN"/>
        </w:rPr>
        <w:t xml:space="preserve">一种基于人工智能的专利自动生成系统及方法</w:t>
      </w:r>
    </w:p>
    <w:p w14:paraId="1A1A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技术领域</w:t>
      </w:r>
    </w:p>
    <w:p w14:paraId="1EABC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eastAsia="楷体_GB2312"/>
          <w:b w:val="0"/>
          <w:bCs/>
          <w:sz w:val="28"/>
          <w:lang w:val="en-US" w:eastAsia="zh-CN"/>
        </w:rPr>
      </w:pPr>
      <w:r>
        <w:rPr>
          <w:rFonts w:hint="eastAsia" w:eastAsia="楷体_GB2312"/>
          <w:b w:val="0"/>
          <w:bCs/>
          <w:sz w:val="28"/>
          <w:lang w:val="en-US" w:eastAsia="zh-CN"/>
        </w:rPr>
        <w:t xml:space="preserve">本发明涉及人工智能与知识产权信息处理技术领域，尤其涉及一种利用大语言模型实现专利文档自动生成的系统及方法。</w:t>
      </w:r>
    </w:p>
    <w:p w14:paraId="1309F0CC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背景技术</w:t>
      </w:r>
    </w:p>
    <w:p w14:paraId="12BFFF00">
      <w:pPr>
        <w:adjustRightInd w:val="0"/>
        <w:snapToGrid w:val="0"/>
        <w:spacing w:line="360" w:lineRule="auto"/>
        <w:rPr>
          <w:rFonts w:ascii="宋体" w:hAnsi="宋体"/>
          <w:b w:val="0"/>
          <w:bCs w:val="0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现有专利申请文件的撰写工作主要依靠人工完成。这一方式存在诸多弊端，首先撰写周期较长，需要花费大量的时间和精力。其次，对专业代理人的依赖程度极高，限制了专利申请的效率。再者，由于不同代理人的个人经验存在差异，容易导致说明书结构不统一，给审查工作带来不便。同时，权利要求保护范围也可能出现不合理的情况，要么保护范围过宽缺乏稳定性，要么过窄无法充分保护发明创造。这些问题进而影响了专利审查效率和最终的专利质量。</w:t>
      </w:r>
    </w:p>
    <w:p w14:paraId="3E6B9622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color w:val="000000"/>
          <w:sz w:val="28"/>
        </w:rPr>
        <w:t>发明</w:t>
      </w:r>
      <w:r>
        <w:rPr>
          <w:rFonts w:eastAsia="楷体_GB2312"/>
          <w:b/>
          <w:bCs/>
          <w:sz w:val="28"/>
        </w:rPr>
        <w:t>内容</w:t>
      </w:r>
    </w:p>
    <w:p w14:paraId="692358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技术问题：解决现有专利申请文件人工撰写周期长、对专业代理人依赖高、说明书结构不统一以及权利要求保护范围不合理等问题。技术方案：通过对用户输入的技术方案进行语义解析，提取技术领域、背景问题和发明点等结构化信息，并基于大语言模型生成符合专利撰写规范的说明书、权利要求书、摘要及附图说明；系统包括输入模块、语义解析模块、文本生成模块以及文档输出模块。有益效果：缩短专利撰写周期，降低对专业代理人的依赖，统一说明书结构，合理确定权利要求保护范围，提高审查效率和专利质量。</w:t>
      </w:r>
    </w:p>
    <w:p w14:paraId="45164149">
      <w:pPr>
        <w:adjustRightInd w:val="0"/>
        <w:snapToGrid w:val="0"/>
        <w:spacing w:line="360" w:lineRule="auto"/>
        <w:rPr>
          <w:rFonts w:ascii="宋体" w:hAnsi="宋体"/>
        </w:rPr>
      </w:pPr>
      <w:r>
        <w:rPr>
          <w:rFonts w:eastAsia="楷体_GB2312"/>
          <w:b/>
          <w:sz w:val="28"/>
          <w:szCs w:val="28"/>
        </w:rPr>
        <w:t>附图说明</w:t>
      </w:r>
    </w:p>
    <w:p w14:paraId="1EE82D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本发明未提及附图相关内容，暂无附图说明。</w:t>
      </w:r>
    </w:p>
    <w:p w14:paraId="241196AA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具体实施方式</w:t>
      </w:r>
    </w:p>
    <w:p w14:paraId="55CF3138">
      <w:pPr>
        <w:adjustRightInd w:val="0"/>
        <w:snapToGrid w:val="0"/>
        <w:spacing w:line="360" w:lineRule="auto"/>
        <w:rPr>
          <w:rFonts w:hint="eastAsia" w:eastAsia="楷体_GB2312"/>
          <w:b w:val="0"/>
          <w:bCs w:val="0"/>
          <w:sz w:val="28"/>
          <w:lang w:val="en-US" w:eastAsia="zh-CN"/>
        </w:rPr>
      </w:pPr>
      <w:bookmarkStart w:id="0" w:name="_GoBack"/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在一个实施例中，用户通过 Web 界面输入技术方案文本，系统的输入模块接收该文本后，语义解析模块对其进行结构化分析，生成专利撰写所需的关键要素，如技术领域、背景问题、发明点等。随后，将分析结果输入至文本生成模块的大语言模型，由大语言模型生成完整的专利文本，包括说明书、权利要求书、摘要及附图说明等内容。最后，文档输出模块将生成内容自动填充至预设的 Word 专利模板中，导出符合国家知识产权局要求的 docx 格式文件。</w:t>
      </w:r>
    </w:p>
    <w:bookmarkEnd w:id="0"/>
    <w:p w14:paraId="45605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36102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57394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6EDF0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49DCD530">
      <w:pPr>
        <w:spacing w:before="60"/>
        <w:rPr>
          <w:rFonts w:ascii="宋体" w:hAnsi="宋体"/>
        </w:rPr>
      </w:pPr>
    </w:p>
    <w:p w14:paraId="04E71F51">
      <w:pPr>
        <w:spacing w:before="60"/>
        <w:rPr>
          <w:rFonts w:ascii="宋体" w:hAnsi="宋体"/>
        </w:rPr>
      </w:pPr>
    </w:p>
    <w:p w14:paraId="5A52AD68">
      <w:pPr>
        <w:spacing w:before="60"/>
        <w:rPr>
          <w:rFonts w:ascii="宋体" w:hAnsi="宋体"/>
        </w:rPr>
      </w:pPr>
    </w:p>
    <w:p w14:paraId="4881718D">
      <w:pPr>
        <w:spacing w:before="60"/>
        <w:rPr>
          <w:rFonts w:ascii="宋体" w:hAnsi="宋体"/>
        </w:rPr>
      </w:pPr>
    </w:p>
    <w:p w14:paraId="17CDF9FB">
      <w:pPr>
        <w:spacing w:before="60"/>
        <w:rPr>
          <w:rFonts w:ascii="宋体" w:hAnsi="宋体"/>
        </w:rPr>
      </w:pPr>
    </w:p>
    <w:p w14:paraId="24CE1E4B">
      <w:pPr>
        <w:spacing w:before="60"/>
        <w:rPr>
          <w:rFonts w:ascii="宋体" w:hAnsi="宋体"/>
        </w:rPr>
      </w:pPr>
    </w:p>
    <w:p w14:paraId="5D34651C">
      <w:pPr>
        <w:spacing w:before="60"/>
        <w:rPr>
          <w:rFonts w:ascii="宋体" w:hAnsi="宋体"/>
        </w:rPr>
      </w:pPr>
    </w:p>
    <w:p w14:paraId="64468BD5">
      <w:pPr>
        <w:spacing w:before="60"/>
        <w:rPr>
          <w:rFonts w:ascii="宋体" w:hAnsi="宋体"/>
        </w:rPr>
      </w:pPr>
    </w:p>
    <w:p w14:paraId="4B936C9E">
      <w:pPr>
        <w:spacing w:before="60"/>
        <w:rPr>
          <w:rFonts w:ascii="宋体" w:hAnsi="宋体"/>
        </w:rPr>
      </w:pPr>
    </w:p>
    <w:p w14:paraId="19931DD5">
      <w:pPr>
        <w:spacing w:before="60"/>
        <w:rPr>
          <w:rFonts w:ascii="宋体" w:hAnsi="宋体"/>
        </w:rPr>
      </w:pPr>
    </w:p>
    <w:p w14:paraId="77AFBF20">
      <w:pPr>
        <w:spacing w:before="60"/>
        <w:rPr>
          <w:rFonts w:ascii="宋体" w:hAnsi="宋体"/>
        </w:rPr>
      </w:pPr>
    </w:p>
    <w:p w14:paraId="7B20DB83">
      <w:pPr>
        <w:spacing w:before="60"/>
        <w:rPr>
          <w:rFonts w:ascii="宋体" w:hAnsi="宋体"/>
        </w:rPr>
      </w:pPr>
    </w:p>
    <w:p w14:paraId="38FD2AA4">
      <w:pPr>
        <w:spacing w:before="60"/>
        <w:rPr>
          <w:rFonts w:ascii="宋体" w:hAnsi="宋体"/>
        </w:rPr>
      </w:pPr>
    </w:p>
    <w:p w14:paraId="30CFAFDF">
      <w:pPr>
        <w:spacing w:before="60"/>
        <w:rPr>
          <w:rFonts w:ascii="宋体" w:hAnsi="宋体"/>
        </w:rPr>
      </w:pPr>
    </w:p>
    <w:p w14:paraId="259A488B">
      <w:pPr>
        <w:spacing w:before="60"/>
        <w:rPr>
          <w:rFonts w:ascii="宋体" w:hAnsi="宋体"/>
        </w:rPr>
      </w:pPr>
    </w:p>
    <w:p w14:paraId="4A2FF6C9">
      <w:pPr>
        <w:spacing w:before="60"/>
        <w:rPr>
          <w:rFonts w:ascii="宋体" w:hAnsi="宋体"/>
        </w:rPr>
      </w:pPr>
    </w:p>
    <w:p w14:paraId="5B5039B7">
      <w:pPr>
        <w:spacing w:before="60"/>
        <w:rPr>
          <w:rFonts w:ascii="宋体" w:hAnsi="宋体"/>
        </w:rPr>
      </w:pPr>
    </w:p>
    <w:p w14:paraId="5692C764">
      <w:pPr>
        <w:spacing w:before="60"/>
        <w:rPr>
          <w:rFonts w:ascii="宋体" w:hAnsi="宋体"/>
        </w:rPr>
      </w:pPr>
    </w:p>
    <w:p w14:paraId="0723220D">
      <w:pPr>
        <w:spacing w:before="60"/>
        <w:rPr>
          <w:rFonts w:ascii="宋体" w:hAnsi="宋体"/>
        </w:rPr>
      </w:pPr>
    </w:p>
    <w:p w14:paraId="7B13EF61">
      <w:pPr>
        <w:spacing w:before="60"/>
        <w:rPr>
          <w:rFonts w:ascii="宋体" w:hAnsi="宋体"/>
        </w:rPr>
      </w:pPr>
    </w:p>
    <w:p w14:paraId="4825EDAB">
      <w:pPr>
        <w:spacing w:before="60"/>
        <w:rPr>
          <w:rFonts w:ascii="宋体" w:hAnsi="宋体"/>
        </w:rPr>
      </w:pPr>
    </w:p>
    <w:p w14:paraId="0E43EAAE">
      <w:pPr>
        <w:spacing w:before="60"/>
        <w:rPr>
          <w:rFonts w:ascii="宋体" w:hAnsi="宋体"/>
        </w:rPr>
      </w:pPr>
    </w:p>
    <w:p w14:paraId="14715437">
      <w:pPr>
        <w:spacing w:before="60"/>
        <w:rPr>
          <w:rFonts w:ascii="宋体" w:hAnsi="宋体"/>
        </w:rPr>
      </w:pPr>
    </w:p>
    <w:p w14:paraId="2E8798DF">
      <w:pPr>
        <w:spacing w:before="60"/>
        <w:rPr>
          <w:rFonts w:ascii="宋体" w:hAnsi="宋体"/>
        </w:rPr>
      </w:pPr>
    </w:p>
    <w:p w14:paraId="1E0242FA">
      <w:pPr>
        <w:spacing w:before="60"/>
        <w:rPr>
          <w:rFonts w:ascii="宋体" w:hAnsi="宋体"/>
        </w:rPr>
      </w:pPr>
    </w:p>
    <w:p w14:paraId="186B4B34">
      <w:pPr>
        <w:spacing w:before="60"/>
        <w:rPr>
          <w:rFonts w:ascii="宋体" w:hAnsi="宋体"/>
        </w:rPr>
      </w:pPr>
    </w:p>
    <w:p w14:paraId="2B165679">
      <w:pPr>
        <w:spacing w:before="60"/>
        <w:rPr>
          <w:rFonts w:ascii="宋体" w:hAnsi="宋体"/>
        </w:rPr>
      </w:pPr>
    </w:p>
    <w:p w14:paraId="36AFA1C0">
      <w:pPr>
        <w:spacing w:before="60"/>
        <w:rPr>
          <w:rFonts w:ascii="宋体" w:hAnsi="宋体"/>
        </w:rPr>
      </w:pPr>
    </w:p>
    <w:p w14:paraId="5E7F7AC4">
      <w:pPr>
        <w:spacing w:before="60"/>
        <w:rPr>
          <w:rFonts w:ascii="宋体" w:hAnsi="宋体"/>
        </w:rPr>
        <w:sectPr>
          <w:headerReference r:id="rId3" w:type="default"/>
          <w:footerReference r:id="rId4" w:type="default"/>
          <w:pgSz w:w="11906" w:h="16838"/>
          <w:pgMar w:top="1361" w:right="851" w:bottom="851" w:left="1418" w:header="794" w:footer="113" w:gutter="0"/>
          <w:cols w:space="425" w:num="1"/>
          <w:docGrid w:type="lines" w:linePitch="312" w:charSpace="0"/>
        </w:sectPr>
      </w:pPr>
    </w:p>
    <w:p w14:paraId="6978C5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一、申请发明专利或者实用新型专利应当提交说明书，一式一份。</w:t>
      </w:r>
    </w:p>
    <w:p w14:paraId="2C29CF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二、说明书应当打字或者印刷，字迹应当整齐清晰，呈黑色，符合制版要求，不得涂改，字高</w:t>
      </w:r>
      <w:r>
        <w:rPr>
          <w:rFonts w:hint="eastAsia" w:ascii="宋体" w:hAnsi="宋体"/>
          <w:lang w:eastAsia="zh-CN"/>
        </w:rPr>
        <w:t>应当不低于</w:t>
      </w:r>
      <w:r>
        <w:rPr>
          <w:rFonts w:hint="eastAsia" w:ascii="宋体" w:hAnsi="宋体"/>
        </w:rPr>
        <w:t>3.5毫米，行距在2.5毫米至3.5毫米之间。说明书首页用此页，续页可使用同样大小和质量相当的白纸。纸张应当纵向使用，只限使用正面，四周应当留有页边距：左侧和顶部各25毫米，右侧和底部各15毫米。</w:t>
      </w:r>
    </w:p>
    <w:p w14:paraId="63007EBC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三、说明书第一页第一行应当写明发明创造名称，该名称应当与请求书中的名称一致，并左右居中。发明创造名称与说明书正文之间应当空一行。说明书格式上应当包括下列五个部分，并且在每一部分前面写明标题：</w:t>
      </w:r>
    </w:p>
    <w:p w14:paraId="3952F49E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技术领域    </w:t>
      </w:r>
    </w:p>
    <w:p w14:paraId="5B1E55BB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背景技术    </w:t>
      </w:r>
    </w:p>
    <w:p w14:paraId="44C820A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发明内容    </w:t>
      </w:r>
    </w:p>
    <w:p w14:paraId="6D938565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附图说明    </w:t>
      </w:r>
    </w:p>
    <w:p w14:paraId="091D472A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具体实施方式   </w:t>
      </w:r>
    </w:p>
    <w:p w14:paraId="4B6CB3E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说明书无附图的，说明书文字部分不包括附图说明及其相应的标题。说明书文字部分可以有化学式、数学式或者表格，但不得有插图。</w:t>
      </w:r>
    </w:p>
    <w:p w14:paraId="59D1434F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四、发明专利申请包含一个或者多个核苷酸或者氨基酸序列的，说明书应当包括符合国务院专利行政部门规定的序列表。</w:t>
      </w:r>
    </w:p>
    <w:p w14:paraId="27262BED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五、说明书应当在每页下框线居中位置顺序编写页码。</w:t>
      </w:r>
    </w:p>
    <w:p w14:paraId="55FB20F5">
      <w:pPr>
        <w:spacing w:line="360" w:lineRule="auto"/>
        <w:ind w:firstLine="400" w:firstLineChars="200"/>
        <w:rPr>
          <w:rFonts w:ascii="宋体" w:hAnsi="宋体"/>
        </w:rPr>
      </w:pPr>
      <w:r>
        <w:rPr>
          <w:rFonts w:ascii="宋体" w:hAnsi="宋体"/>
          <w:sz w:val="20"/>
        </w:rPr>
        <w:pict>
          <v:rect id="矩形 5" o:spid="_x0000_s1026" o:spt="1" style="position:absolute;left:0pt;margin-left:-7.95pt;margin-top:80.3pt;height:14.05pt;width:490.8pt;z-index:251659264;mso-width-relative:page;mso-height-relative:page;" stroked="t" coordsize="21600,21600" o:allowincell="f" o:gfxdata="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DnOLns2QAAAAsBAAAPAAAAAAAAAAEAIAAAADgAAABk&#10;cnMvZG93bnJldi54bWxQSwECFAAUAAAACACHTuJApuKjaO8BAADsAwAADgAAAAAAAAABACAAAAA+&#10;AQAAZHJzL2Uyb0RvYy54bWxQSwUGAAAAAAYABgBZAQAAnwUAAAAA&#10;">
            <v:path/>
            <v:fill focussize="0,0"/>
            <v:stroke color="#FFFFFF"/>
            <v:imagedata o:title=""/>
            <o:lock v:ext="edit"/>
            <v:textbox>
              <w:txbxContent>
                <w:p w14:paraId="0F7DC8E2"/>
              </w:txbxContent>
            </v:textbox>
          </v:rect>
        </w:pict>
      </w:r>
    </w:p>
    <w:sectPr>
      <w:headerReference r:id="rId5" w:type="default"/>
      <w:pgSz w:w="11906" w:h="16838"/>
      <w:pgMar w:top="1418" w:right="851" w:bottom="851" w:left="1418" w:header="851" w:footer="11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80B9A">
    <w:pPr>
      <w:pStyle w:val="3"/>
      <w:spacing w:line="200" w:lineRule="exact"/>
      <w:rPr>
        <w:rFonts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2        </w:t>
    </w:r>
  </w:p>
  <w:p w14:paraId="52B43625">
    <w:pPr>
      <w:pStyle w:val="3"/>
      <w:spacing w:line="200" w:lineRule="exact"/>
      <w:jc w:val="both"/>
      <w:rPr>
        <w:rFonts w:hint="default" w:ascii="黑体" w:eastAsia="黑体"/>
        <w:lang w:val="en-US"/>
      </w:rPr>
    </w:pPr>
    <w:r>
      <w:rPr>
        <w:rFonts w:ascii="黑体" w:eastAsia="黑体"/>
      </w:rPr>
      <w:pict>
        <v:line id="直线 9" o:spid="_x0000_s2049" o:spt="20" style="position:absolute;left:0pt;margin-left:-2.25pt;margin-top:-12.35pt;height:0pt;width:481.9pt;z-index:251660288;mso-width-relative:page;mso-height-relative:page;" coordsize="21600,21600" o:allowincell="f" o:gfxdata="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BVBFRK2QAA&#10;AAoBAAAPAAAAAAAAAAEAIAAAADgAAABkcnMvZG93bnJldi54bWxQSwECFAAUAAAACACHTuJAI5g8&#10;684BAACRAwAADgAAAAAAAAABACAAAAA+AQAAZHJzL2Uyb0RvYy54bWxQSwUGAAAAAAYABgBZAQAA&#10;fgUA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ascii="黑体" w:eastAsia="黑体"/>
      </w:rPr>
      <w:t>20</w:t>
    </w:r>
    <w:r>
      <w:rPr>
        <w:rFonts w:hint="default" w:ascii="黑体" w:eastAsia="黑体"/>
        <w:lang w:val="en-US"/>
      </w:rPr>
      <w:t>23.03</w:t>
    </w:r>
  </w:p>
  <w:p w14:paraId="2F4A4D2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12692">
    <w:pPr>
      <w:jc w:val="center"/>
      <w:outlineLvl w:val="0"/>
      <w:rPr>
        <w:rFonts w:ascii="黑体" w:eastAsia="黑体"/>
        <w:b/>
        <w:spacing w:val="130"/>
        <w:sz w:val="28"/>
      </w:rPr>
    </w:pPr>
    <w:r>
      <w:rPr>
        <w:rFonts w:eastAsia="黑体"/>
        <w:spacing w:val="130"/>
        <w:sz w:val="28"/>
      </w:rPr>
      <w:pict>
        <v:line id="直线 5" o:spid="_x0000_s2050" o:spt="20" style="position:absolute;left:0pt;margin-left:0pt;margin-top:28.35pt;height:0pt;width:481.9pt;z-index:251659264;mso-width-relative:page;mso-height-relative:page;" coordsize="21600,21600" o:allowincell="f" o:gfxdata="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WAAAAZHJzL1BLAQIUABQAAAAIAIdO4kD/VJ2V1gAAAAYB&#10;AAAPAAAAAAAAAAEAIAAAADgAAABkcnMvZG93bnJldi54bWxQSwECFAAUAAAACACHTuJA1/Btes4B&#10;AACRAwAADgAAAAAAAAABACAAAAA7AQAAZHJzL2Uyb0RvYy54bWxQSwUGAAAAAAYABgBZAQAAewUA&#10;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eastAsia="黑体"/>
        <w:spacing w:val="130"/>
        <w:sz w:val="28"/>
      </w:rPr>
      <w:t>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8C735">
    <w:pPr>
      <w:jc w:val="center"/>
      <w:rPr>
        <w:rFonts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0D75E4"/>
    <w:rsid w:val="000D75E4"/>
    <w:rsid w:val="00A35DF6"/>
    <w:rsid w:val="324314C6"/>
    <w:rsid w:val="38875404"/>
    <w:rsid w:val="426E01DB"/>
    <w:rsid w:val="58A32001"/>
    <w:rsid w:val="7347D96D"/>
    <w:rsid w:val="7FFFCBAA"/>
    <w:rsid w:val="9D7BC328"/>
    <w:rsid w:val="FB9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378" w:hanging="378" w:hangingChars="180"/>
    </w:pPr>
    <w:rPr>
      <w:rFonts w:ascii="宋体" w:hAnsi="宋体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批注框文本1"/>
    <w:basedOn w:val="1"/>
    <w:semiHidden/>
    <w:qFormat/>
    <w:uiPriority w:val="0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sipo</Company>
  <Pages>3</Pages>
  <Words>418</Words>
  <Characters>426</Characters>
  <Lines>1</Lines>
  <Paragraphs>1</Paragraphs>
  <TotalTime>0</TotalTime>
  <ScaleCrop>false</ScaleCrop>
  <LinksUpToDate>false</LinksUpToDate>
  <CharactersWithSpaces>445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2009-09-15T20:03:00Z</dcterms:created>
  <dc:creator>cxf</dc:creator>
  <cp:lastModifiedBy>张一帆</cp:lastModifiedBy>
  <cp:lastPrinted>2003-06-10T11:06:00Z</cp:lastPrinted>
  <dcterms:modified xsi:type="dcterms:W3CDTF">2026-01-15T09:11:36Z</dcterms:modified>
  <dc:title>10003     2002</dc:title>
  <cp:revision>5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F74926D39440B387641D116415F67F4B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