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本发明未提及附图相关内容，暂不做附图说明。</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