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258E" w14:textId="77777777" w:rsidR="00DC7062" w:rsidRDefault="00DC7062" w:rsidP="00DC7062">
      <w:pPr>
        <w:pStyle w:val="NormalWeb"/>
        <w:spacing w:line="276" w:lineRule="auto"/>
        <w:jc w:val="both"/>
      </w:pPr>
      <w:r>
        <w:rPr>
          <w:rStyle w:val="Strong"/>
          <w:rFonts w:eastAsiaTheme="majorEastAsia"/>
        </w:rPr>
        <w:t>Point-by-Point Responses to Reviewer Comments</w:t>
      </w:r>
    </w:p>
    <w:p w14:paraId="10FD7413" w14:textId="50248DF8" w:rsidR="00DC7062" w:rsidRDefault="00DC7062" w:rsidP="00DC7062">
      <w:pPr>
        <w:pStyle w:val="NormalWeb"/>
        <w:spacing w:line="276" w:lineRule="auto"/>
        <w:jc w:val="both"/>
      </w:pPr>
      <w:proofErr w:type="spellStart"/>
      <w:r>
        <w:rPr>
          <w:rStyle w:val="Strong"/>
          <w:rFonts w:eastAsiaTheme="majorEastAsia"/>
        </w:rPr>
        <w:t>Paper</w:t>
      </w:r>
      <w:r>
        <w:rPr>
          <w:rStyle w:val="Strong"/>
          <w:rFonts w:eastAsiaTheme="majorEastAsia"/>
        </w:rPr>
        <w:t>ID</w:t>
      </w:r>
      <w:proofErr w:type="spellEnd"/>
      <w:r>
        <w:rPr>
          <w:rStyle w:val="Strong"/>
          <w:rFonts w:eastAsiaTheme="majorEastAsia"/>
        </w:rPr>
        <w:t>:</w:t>
      </w:r>
      <w:r>
        <w:t xml:space="preserve"> IoT-61414-2026</w:t>
      </w:r>
    </w:p>
    <w:p w14:paraId="665AA9A9" w14:textId="77777777" w:rsidR="00DC7062" w:rsidRDefault="00DC7062" w:rsidP="00DC7062">
      <w:pPr>
        <w:pStyle w:val="NormalWeb"/>
        <w:spacing w:line="276" w:lineRule="auto"/>
        <w:jc w:val="both"/>
      </w:pPr>
      <w:r>
        <w:rPr>
          <w:rStyle w:val="Strong"/>
          <w:rFonts w:eastAsiaTheme="majorEastAsia"/>
        </w:rPr>
        <w:t>Title:</w:t>
      </w:r>
      <w:r>
        <w:t xml:space="preserve"> MCPST: A Multi-Phase Consensus and </w:t>
      </w:r>
      <w:proofErr w:type="spellStart"/>
      <w:r>
        <w:t>Spatio</w:t>
      </w:r>
      <w:proofErr w:type="spellEnd"/>
      <w:r>
        <w:t>-Temporal Learning for Few-Shot Traffic Forecasting via Physical Dynamics</w:t>
      </w:r>
    </w:p>
    <w:p w14:paraId="3F2BAA83" w14:textId="77777777" w:rsidR="00DC7062" w:rsidRDefault="00DC7062" w:rsidP="00DC7062">
      <w:pPr>
        <w:pStyle w:val="NormalWeb"/>
        <w:spacing w:line="276" w:lineRule="auto"/>
        <w:jc w:val="both"/>
      </w:pPr>
      <w:r>
        <w:rPr>
          <w:rStyle w:val="Strong"/>
          <w:rFonts w:eastAsiaTheme="majorEastAsia"/>
        </w:rPr>
        <w:t>Authors:</w:t>
      </w:r>
      <w:r>
        <w:t xml:space="preserve"> Abdul Joseph Fofanah, Lian Wen, David Chen</w:t>
      </w:r>
    </w:p>
    <w:p w14:paraId="09392F92" w14:textId="77777777" w:rsidR="00DC7062" w:rsidRDefault="00DC7062" w:rsidP="00DC7062">
      <w:pPr>
        <w:pStyle w:val="NormalWeb"/>
        <w:spacing w:line="276" w:lineRule="auto"/>
        <w:jc w:val="both"/>
      </w:pPr>
      <w:r>
        <w:rPr>
          <w:rStyle w:val="Strong"/>
          <w:rFonts w:eastAsiaTheme="majorEastAsia"/>
        </w:rPr>
        <w:t xml:space="preserve">Dear Professor Tiago </w:t>
      </w:r>
      <w:proofErr w:type="spellStart"/>
      <w:r>
        <w:rPr>
          <w:rStyle w:val="Strong"/>
          <w:rFonts w:eastAsiaTheme="majorEastAsia"/>
        </w:rPr>
        <w:t>Koketsu</w:t>
      </w:r>
      <w:proofErr w:type="spellEnd"/>
      <w:r>
        <w:rPr>
          <w:rStyle w:val="Strong"/>
          <w:rFonts w:eastAsiaTheme="majorEastAsia"/>
        </w:rPr>
        <w:t xml:space="preserve"> Rodrigues, Associate Editor-in-Chief, and Professor Peng Hang, Associate Editor,</w:t>
      </w:r>
    </w:p>
    <w:p w14:paraId="637C5C02" w14:textId="24FA977E" w:rsidR="00DC7062" w:rsidRDefault="00DC7062" w:rsidP="00DC7062">
      <w:pPr>
        <w:pStyle w:val="NormalWeb"/>
        <w:spacing w:line="276" w:lineRule="auto"/>
        <w:jc w:val="both"/>
      </w:pPr>
      <w:r>
        <w:t xml:space="preserve">We sincerely thank you for your constructive feedback and for the opportunity to revise our manuscript. We have carefully addressed all comments and have substantially improved the paper. We have ensured that all changes are highlighted in </w:t>
      </w:r>
      <w:r w:rsidR="008057F6">
        <w:rPr>
          <w:rStyle w:val="Strong"/>
          <w:rFonts w:eastAsiaTheme="majorEastAsia"/>
          <w:color w:val="215E99" w:themeColor="text2" w:themeTint="BF"/>
        </w:rPr>
        <w:t>B</w:t>
      </w:r>
      <w:r w:rsidRPr="00DC7062">
        <w:rPr>
          <w:rStyle w:val="Strong"/>
          <w:rFonts w:eastAsiaTheme="majorEastAsia"/>
          <w:color w:val="215E99" w:themeColor="text2" w:themeTint="BF"/>
        </w:rPr>
        <w:t>lue</w:t>
      </w:r>
      <w:r w:rsidRPr="00DC7062">
        <w:rPr>
          <w:color w:val="215E99" w:themeColor="text2" w:themeTint="BF"/>
        </w:rPr>
        <w:t xml:space="preserve"> </w:t>
      </w:r>
      <w:r>
        <w:t xml:space="preserve">for easy identification in the manuscript, with reviewer comments in </w:t>
      </w:r>
      <w:r w:rsidR="008057F6">
        <w:rPr>
          <w:rStyle w:val="Strong"/>
          <w:rFonts w:eastAsiaTheme="majorEastAsia"/>
          <w:color w:val="EE0000"/>
        </w:rPr>
        <w:t>R</w:t>
      </w:r>
      <w:r w:rsidRPr="00DC7062">
        <w:rPr>
          <w:rStyle w:val="Strong"/>
          <w:rFonts w:eastAsiaTheme="majorEastAsia"/>
          <w:color w:val="EE0000"/>
        </w:rPr>
        <w:t>ed</w:t>
      </w:r>
      <w:r w:rsidRPr="00DC7062">
        <w:rPr>
          <w:color w:val="EE0000"/>
        </w:rPr>
        <w:t xml:space="preserve"> </w:t>
      </w:r>
      <w:r>
        <w:t>and our responses in black and white.</w:t>
      </w:r>
    </w:p>
    <w:p w14:paraId="204F7878" w14:textId="48A455CC" w:rsidR="00DC7062" w:rsidRPr="00DC7062" w:rsidRDefault="00DC7062" w:rsidP="00DC7062">
      <w:pPr>
        <w:pStyle w:val="NormalWeb"/>
        <w:spacing w:line="276" w:lineRule="auto"/>
        <w:jc w:val="both"/>
        <w:rPr>
          <w:b/>
          <w:bCs/>
        </w:rPr>
      </w:pPr>
      <w:r w:rsidRPr="00DC7062">
        <w:rPr>
          <w:b/>
          <w:bCs/>
        </w:rPr>
        <w:t>Significant Contributions and Novelty</w:t>
      </w:r>
    </w:p>
    <w:p w14:paraId="23CD693D" w14:textId="77777777" w:rsidR="00DC7062" w:rsidRDefault="00DC7062" w:rsidP="00DC7062">
      <w:pPr>
        <w:pStyle w:val="NormalWeb"/>
        <w:spacing w:line="276" w:lineRule="auto"/>
        <w:jc w:val="both"/>
      </w:pPr>
      <w:r>
        <w:t>To better articulate the novelty of our work and address Reviewer 1's concerns about positioning relative to recent spatiotemporal graph learning models, we have significantly expanded the Related Works section (</w:t>
      </w:r>
      <w:r w:rsidRPr="008057F6">
        <w:rPr>
          <w:b/>
          <w:bCs/>
          <w:color w:val="215E99" w:themeColor="text2" w:themeTint="BF"/>
        </w:rPr>
        <w:t>Section II</w:t>
      </w:r>
      <w:r>
        <w:t>). We added a comprehensive categorisation table (</w:t>
      </w:r>
      <w:r w:rsidRPr="008057F6">
        <w:rPr>
          <w:b/>
          <w:bCs/>
          <w:color w:val="215E99" w:themeColor="text2" w:themeTint="BF"/>
        </w:rPr>
        <w:t>Table I</w:t>
      </w:r>
      <w:r>
        <w:t xml:space="preserve">) that explicitly contrasts MCPST with recent studies, including Multilayer ST-Aware GAT, MDHGFN, Quantum-Inspired ST Transformer, SSGCRTN, MSTDFGRN, PSTCGCN, TIIDGCN, </w:t>
      </w:r>
      <w:proofErr w:type="spellStart"/>
      <w:r>
        <w:t>SDSINet</w:t>
      </w:r>
      <w:proofErr w:type="spellEnd"/>
      <w:r>
        <w:t xml:space="preserve">, GDGCRN, MTEGCRN, DMFGCRN, </w:t>
      </w:r>
      <w:proofErr w:type="spellStart"/>
      <w:r>
        <w:t>MReDTrajRec</w:t>
      </w:r>
      <w:proofErr w:type="spellEnd"/>
      <w:r>
        <w:t>, and SGA-Seq. This categorisation clearly demonstrates that while existing methods operate within isolated paradigms, MCPST uniquely integrates three complementary dynamic phases (diffusion, synchronisation, and spectral) within a unified multi-phase consensus framework with theoretical guarantees and few-shot meta-learning.</w:t>
      </w:r>
    </w:p>
    <w:p w14:paraId="1A4B143E" w14:textId="77777777" w:rsidR="00DC7062" w:rsidRPr="008057F6" w:rsidRDefault="00DC7062" w:rsidP="00DC7062">
      <w:pPr>
        <w:pStyle w:val="NormalWeb"/>
        <w:spacing w:line="276" w:lineRule="auto"/>
        <w:jc w:val="both"/>
        <w:rPr>
          <w:b/>
          <w:bCs/>
        </w:rPr>
      </w:pPr>
      <w:r w:rsidRPr="008057F6">
        <w:rPr>
          <w:b/>
          <w:bCs/>
        </w:rPr>
        <w:t>Extension of Experimental Section</w:t>
      </w:r>
    </w:p>
    <w:p w14:paraId="4D544226" w14:textId="7B31FA12" w:rsidR="00DC7062" w:rsidRDefault="00DC7062" w:rsidP="00DC7062">
      <w:pPr>
        <w:pStyle w:val="NormalWeb"/>
        <w:spacing w:line="276" w:lineRule="auto"/>
        <w:jc w:val="both"/>
      </w:pPr>
      <w:r>
        <w:t xml:space="preserve">We have substantially restructured and expanded the experimental section to provide a more comprehensive evaluation as recommended by the reviewers. This restructuring includes adding new </w:t>
      </w:r>
      <w:r w:rsidR="005E19A9" w:rsidRPr="008057F6">
        <w:rPr>
          <w:rStyle w:val="Strong"/>
          <w:rFonts w:eastAsiaTheme="majorEastAsia"/>
          <w:color w:val="215E99" w:themeColor="text2" w:themeTint="BF"/>
        </w:rPr>
        <w:t>Section VI</w:t>
      </w:r>
      <w:r w:rsidR="005E19A9">
        <w:rPr>
          <w:rStyle w:val="Strong"/>
          <w:rFonts w:eastAsiaTheme="majorEastAsia"/>
          <w:color w:val="215E99" w:themeColor="text2" w:themeTint="BF"/>
        </w:rPr>
        <w:t xml:space="preserve">-I, </w:t>
      </w:r>
      <w:r w:rsidR="005E19A9" w:rsidRPr="008057F6">
        <w:rPr>
          <w:rStyle w:val="Strong"/>
          <w:rFonts w:eastAsiaTheme="majorEastAsia"/>
          <w:color w:val="215E99" w:themeColor="text2" w:themeTint="BF"/>
        </w:rPr>
        <w:t xml:space="preserve"> </w:t>
      </w:r>
      <w:r w:rsidR="005E19A9" w:rsidRPr="008057F6">
        <w:rPr>
          <w:rStyle w:val="Strong"/>
          <w:rFonts w:eastAsiaTheme="majorEastAsia"/>
          <w:color w:val="215E99" w:themeColor="text2" w:themeTint="BF"/>
        </w:rPr>
        <w:t>Section VI</w:t>
      </w:r>
      <w:r w:rsidR="005E19A9">
        <w:rPr>
          <w:rStyle w:val="Strong"/>
          <w:rFonts w:eastAsiaTheme="majorEastAsia"/>
          <w:color w:val="215E99" w:themeColor="text2" w:themeTint="BF"/>
        </w:rPr>
        <w:t xml:space="preserve">-J, </w:t>
      </w:r>
      <w:r w:rsidR="005E19A9" w:rsidRPr="008057F6">
        <w:rPr>
          <w:rStyle w:val="Strong"/>
          <w:rFonts w:eastAsiaTheme="majorEastAsia"/>
          <w:color w:val="215E99" w:themeColor="text2" w:themeTint="BF"/>
        </w:rPr>
        <w:t xml:space="preserve"> </w:t>
      </w:r>
      <w:r w:rsidR="005E19A9" w:rsidRPr="008057F6">
        <w:rPr>
          <w:rStyle w:val="Strong"/>
          <w:rFonts w:eastAsiaTheme="majorEastAsia"/>
          <w:color w:val="215E99" w:themeColor="text2" w:themeTint="BF"/>
        </w:rPr>
        <w:t>Section VI-K</w:t>
      </w:r>
      <w:r w:rsidR="005E19A9">
        <w:rPr>
          <w:rStyle w:val="Strong"/>
          <w:rFonts w:eastAsiaTheme="majorEastAsia"/>
          <w:color w:val="215E99" w:themeColor="text2" w:themeTint="BF"/>
        </w:rPr>
        <w:t>, and</w:t>
      </w:r>
      <w:r w:rsidR="005E19A9" w:rsidRPr="008057F6">
        <w:rPr>
          <w:rStyle w:val="Strong"/>
          <w:rFonts w:eastAsiaTheme="majorEastAsia"/>
          <w:color w:val="215E99" w:themeColor="text2" w:themeTint="BF"/>
        </w:rPr>
        <w:t xml:space="preserve"> </w:t>
      </w:r>
      <w:r w:rsidRPr="008057F6">
        <w:rPr>
          <w:rStyle w:val="Strong"/>
          <w:rFonts w:eastAsiaTheme="majorEastAsia"/>
          <w:color w:val="215E99" w:themeColor="text2" w:themeTint="BF"/>
        </w:rPr>
        <w:t>Section VIII (Discussion)</w:t>
      </w:r>
      <w:r w:rsidRPr="008057F6">
        <w:rPr>
          <w:color w:val="215E99" w:themeColor="text2" w:themeTint="BF"/>
        </w:rPr>
        <w:t xml:space="preserve"> </w:t>
      </w:r>
      <w:r>
        <w:t>that synthesises key findings, interprets practical implications, acknowledges limitations, and outlines future research directions, providing readers with a holistic perspective on MCPST's contributions and its potential impact on real-world intelligent transportation systems.</w:t>
      </w:r>
    </w:p>
    <w:p w14:paraId="347A8B6A" w14:textId="77777777" w:rsidR="00DC7062" w:rsidRDefault="00DC7062" w:rsidP="00DC7062">
      <w:pPr>
        <w:pStyle w:val="NormalWeb"/>
        <w:spacing w:line="276" w:lineRule="auto"/>
        <w:jc w:val="both"/>
      </w:pPr>
      <w:r>
        <w:t xml:space="preserve">We have significantly enhanced </w:t>
      </w:r>
      <w:r w:rsidRPr="008057F6">
        <w:rPr>
          <w:rStyle w:val="Strong"/>
          <w:rFonts w:eastAsiaTheme="majorEastAsia"/>
          <w:color w:val="215E99" w:themeColor="text2" w:themeTint="BF"/>
        </w:rPr>
        <w:t>Section VI-E (Ablation Study)</w:t>
      </w:r>
      <w:r w:rsidRPr="008057F6">
        <w:rPr>
          <w:color w:val="215E99" w:themeColor="text2" w:themeTint="BF"/>
        </w:rPr>
        <w:t xml:space="preserve"> </w:t>
      </w:r>
      <w:r>
        <w:t xml:space="preserve">with detailed component-wise ablation studies on METR-LA, Chengdu, and PEMS-BAY, presented in </w:t>
      </w:r>
      <w:r w:rsidRPr="008057F6">
        <w:rPr>
          <w:b/>
          <w:bCs/>
          <w:color w:val="215E99" w:themeColor="text2" w:themeTint="BF"/>
        </w:rPr>
        <w:t>Tables VI</w:t>
      </w:r>
      <w:r w:rsidRPr="008057F6">
        <w:rPr>
          <w:color w:val="215E99" w:themeColor="text2" w:themeTint="BF"/>
        </w:rPr>
        <w:t xml:space="preserve"> </w:t>
      </w:r>
      <w:r>
        <w:t xml:space="preserve">and </w:t>
      </w:r>
      <w:r w:rsidRPr="008057F6">
        <w:rPr>
          <w:b/>
          <w:bCs/>
          <w:color w:val="215E99" w:themeColor="text2" w:themeTint="BF"/>
        </w:rPr>
        <w:t>VII</w:t>
      </w:r>
      <w:r>
        <w:t>. This allows for a granular understanding of each phase's contribution across different traffic regimes.</w:t>
      </w:r>
    </w:p>
    <w:p w14:paraId="5C4332A7" w14:textId="77777777" w:rsidR="00DC7062" w:rsidRDefault="00DC7062" w:rsidP="001B47BE">
      <w:pPr>
        <w:pStyle w:val="NormalWeb"/>
        <w:numPr>
          <w:ilvl w:val="0"/>
          <w:numId w:val="3"/>
        </w:numPr>
        <w:spacing w:line="276" w:lineRule="auto"/>
        <w:jc w:val="both"/>
      </w:pPr>
      <w:r>
        <w:lastRenderedPageBreak/>
        <w:t xml:space="preserve">We have added </w:t>
      </w:r>
      <w:bookmarkStart w:id="0" w:name="OLE_LINK3"/>
      <w:r w:rsidRPr="008057F6">
        <w:rPr>
          <w:rStyle w:val="Strong"/>
          <w:rFonts w:eastAsiaTheme="majorEastAsia"/>
          <w:color w:val="215E99" w:themeColor="text2" w:themeTint="BF"/>
        </w:rPr>
        <w:t>Section VI</w:t>
      </w:r>
      <w:bookmarkEnd w:id="0"/>
      <w:r w:rsidRPr="008057F6">
        <w:rPr>
          <w:rStyle w:val="Strong"/>
          <w:rFonts w:eastAsiaTheme="majorEastAsia"/>
          <w:color w:val="215E99" w:themeColor="text2" w:themeTint="BF"/>
        </w:rPr>
        <w:t>-I (Computational Complexity and Efficiency)</w:t>
      </w:r>
      <w:r w:rsidRPr="008057F6">
        <w:rPr>
          <w:color w:val="215E99" w:themeColor="text2" w:themeTint="BF"/>
        </w:rPr>
        <w:t xml:space="preserve">, </w:t>
      </w:r>
      <w:r>
        <w:t>providing theoretical complexity analysis and empirical efficiency comparison with 10 baseline models in Table VIII, directly addressing practical deployment concerns.</w:t>
      </w:r>
    </w:p>
    <w:p w14:paraId="18FB2602" w14:textId="77777777" w:rsidR="00DC7062" w:rsidRDefault="00DC7062" w:rsidP="001B47BE">
      <w:pPr>
        <w:pStyle w:val="NormalWeb"/>
        <w:numPr>
          <w:ilvl w:val="0"/>
          <w:numId w:val="3"/>
        </w:numPr>
        <w:spacing w:line="276" w:lineRule="auto"/>
        <w:jc w:val="both"/>
      </w:pPr>
      <w:r>
        <w:t xml:space="preserve">We have introduced </w:t>
      </w:r>
      <w:r w:rsidRPr="008057F6">
        <w:rPr>
          <w:rStyle w:val="Strong"/>
          <w:rFonts w:eastAsiaTheme="majorEastAsia"/>
          <w:color w:val="215E99" w:themeColor="text2" w:themeTint="BF"/>
        </w:rPr>
        <w:t>Section VI-J (Statistical Significance Analysis)</w:t>
      </w:r>
      <w:r w:rsidRPr="008057F6">
        <w:rPr>
          <w:color w:val="215E99" w:themeColor="text2" w:themeTint="BF"/>
        </w:rPr>
        <w:t xml:space="preserve">, </w:t>
      </w:r>
      <w:r>
        <w:t xml:space="preserve">incorporating Friedman and Wilcoxon signed-rank tests with Bonferroni correction, with results presented in </w:t>
      </w:r>
      <w:r w:rsidRPr="008057F6">
        <w:rPr>
          <w:color w:val="215E99" w:themeColor="text2" w:themeTint="BF"/>
        </w:rPr>
        <w:t xml:space="preserve">Tables IX </w:t>
      </w:r>
      <w:r>
        <w:t xml:space="preserve">and </w:t>
      </w:r>
      <w:r w:rsidRPr="008057F6">
        <w:rPr>
          <w:color w:val="215E99" w:themeColor="text2" w:themeTint="BF"/>
        </w:rPr>
        <w:t>X</w:t>
      </w:r>
      <w:r>
        <w:t>, rigorously validating MCPST's superiority.</w:t>
      </w:r>
    </w:p>
    <w:p w14:paraId="75EDDF6F" w14:textId="7DA8DCFF" w:rsidR="00DC7062" w:rsidRDefault="00DC7062" w:rsidP="001B47BE">
      <w:pPr>
        <w:pStyle w:val="NormalWeb"/>
        <w:numPr>
          <w:ilvl w:val="0"/>
          <w:numId w:val="3"/>
        </w:numPr>
        <w:spacing w:line="276" w:lineRule="auto"/>
        <w:jc w:val="both"/>
      </w:pPr>
      <w:r>
        <w:t xml:space="preserve">We have added </w:t>
      </w:r>
      <w:bookmarkStart w:id="1" w:name="OLE_LINK4"/>
      <w:bookmarkStart w:id="2" w:name="OLE_LINK5"/>
      <w:r w:rsidRPr="008057F6">
        <w:rPr>
          <w:rStyle w:val="Strong"/>
          <w:rFonts w:eastAsiaTheme="majorEastAsia"/>
          <w:color w:val="215E99" w:themeColor="text2" w:themeTint="BF"/>
        </w:rPr>
        <w:t>Section VI</w:t>
      </w:r>
      <w:bookmarkEnd w:id="1"/>
      <w:r w:rsidRPr="008057F6">
        <w:rPr>
          <w:rStyle w:val="Strong"/>
          <w:rFonts w:eastAsiaTheme="majorEastAsia"/>
          <w:color w:val="215E99" w:themeColor="text2" w:themeTint="BF"/>
        </w:rPr>
        <w:t xml:space="preserve">-K </w:t>
      </w:r>
      <w:bookmarkEnd w:id="2"/>
      <w:r w:rsidRPr="008057F6">
        <w:rPr>
          <w:rStyle w:val="Strong"/>
          <w:rFonts w:eastAsiaTheme="majorEastAsia"/>
          <w:color w:val="215E99" w:themeColor="text2" w:themeTint="BF"/>
        </w:rPr>
        <w:t>(Robustness Analysis)</w:t>
      </w:r>
      <w:r w:rsidRPr="008057F6">
        <w:rPr>
          <w:color w:val="215E99" w:themeColor="text2" w:themeTint="BF"/>
        </w:rPr>
        <w:t xml:space="preserve">, </w:t>
      </w:r>
      <w:r>
        <w:t xml:space="preserve">evaluating MCPST under Gaussian noise and cross-city distribution shift in </w:t>
      </w:r>
      <w:r w:rsidRPr="008057F6">
        <w:rPr>
          <w:color w:val="215E99" w:themeColor="text2" w:themeTint="BF"/>
        </w:rPr>
        <w:t>Table</w:t>
      </w:r>
      <w:r w:rsidRPr="008057F6">
        <w:rPr>
          <w:color w:val="215E99" w:themeColor="text2" w:themeTint="BF"/>
        </w:rPr>
        <w:t xml:space="preserve"> XI </w:t>
      </w:r>
      <w:r>
        <w:t>demonstrating resilience under adverse conditions.</w:t>
      </w:r>
    </w:p>
    <w:p w14:paraId="41A194D1" w14:textId="77777777" w:rsidR="00DC7062" w:rsidRDefault="00DC7062" w:rsidP="001B47BE">
      <w:pPr>
        <w:pStyle w:val="NormalWeb"/>
        <w:numPr>
          <w:ilvl w:val="0"/>
          <w:numId w:val="3"/>
        </w:numPr>
        <w:spacing w:line="276" w:lineRule="auto"/>
        <w:jc w:val="both"/>
      </w:pPr>
      <w:r>
        <w:t>We have enriched the visualisation of the model by adding the following: training/validation loss curves (</w:t>
      </w:r>
      <w:r w:rsidRPr="008057F6">
        <w:rPr>
          <w:b/>
          <w:bCs/>
          <w:color w:val="215E99" w:themeColor="text2" w:themeTint="BF"/>
        </w:rPr>
        <w:t>Fig. 8</w:t>
      </w:r>
      <w:r>
        <w:t>), Taylor diagrams (</w:t>
      </w:r>
      <w:r w:rsidRPr="008057F6">
        <w:rPr>
          <w:b/>
          <w:bCs/>
          <w:color w:val="215E99" w:themeColor="text2" w:themeTint="BF"/>
        </w:rPr>
        <w:t>Fig. 10</w:t>
      </w:r>
      <w:r>
        <w:t>), and violin plots (</w:t>
      </w:r>
      <w:r w:rsidRPr="008057F6">
        <w:rPr>
          <w:b/>
          <w:bCs/>
          <w:color w:val="215E99" w:themeColor="text2" w:themeTint="BF"/>
        </w:rPr>
        <w:t>Fig. 9</w:t>
      </w:r>
      <w:r>
        <w:t>) to provide distributional and correlation-based insights beyond point estimates.</w:t>
      </w:r>
    </w:p>
    <w:p w14:paraId="6ED6FA8D" w14:textId="77777777" w:rsidR="00DC7062" w:rsidRDefault="00DC7062" w:rsidP="00DC7062">
      <w:pPr>
        <w:pStyle w:val="NormalWeb"/>
        <w:spacing w:line="276" w:lineRule="auto"/>
        <w:jc w:val="both"/>
      </w:pPr>
      <w:r>
        <w:t>This expanded structure provides a logical flow that systematically validates MCPST's performance from multiple perspectives: statistical significance, computational efficiency, robustness, interpretability, and visualisation, allowing readers to fully appreciate the comprehensive evaluation supporting our claims.</w:t>
      </w:r>
    </w:p>
    <w:p w14:paraId="4856F140" w14:textId="77777777" w:rsidR="00DC7062" w:rsidRPr="008057F6" w:rsidRDefault="00DC7062" w:rsidP="00DC7062">
      <w:pPr>
        <w:pStyle w:val="NormalWeb"/>
        <w:spacing w:line="276" w:lineRule="auto"/>
        <w:jc w:val="both"/>
        <w:rPr>
          <w:b/>
          <w:bCs/>
          <w:i/>
          <w:iCs/>
        </w:rPr>
      </w:pPr>
      <w:r>
        <w:t xml:space="preserve">To address Reviewer 3's concern, we added three recently published SOTA models (2025-2026). With these additions, MCPST is now compared against </w:t>
      </w:r>
      <w:r>
        <w:rPr>
          <w:rStyle w:val="Strong"/>
          <w:rFonts w:eastAsiaTheme="majorEastAsia"/>
        </w:rPr>
        <w:t>21 baseline models</w:t>
      </w:r>
      <w:r>
        <w:t xml:space="preserve">. Their results are integrated into Tables IV and V. We have further included a section discussion covering the key highlights: </w:t>
      </w:r>
      <w:r w:rsidRPr="008057F6">
        <w:rPr>
          <w:rStyle w:val="Strong"/>
          <w:rFonts w:eastAsiaTheme="majorEastAsia"/>
          <w:b w:val="0"/>
          <w:bCs w:val="0"/>
          <w:i/>
          <w:iCs/>
        </w:rPr>
        <w:t xml:space="preserve">Innovation of Model Design Components; Robustness and Adaptability; Interpretability of Physics-Informed Learning; Efficiency and Practical </w:t>
      </w:r>
      <w:proofErr w:type="spellStart"/>
      <w:r w:rsidRPr="008057F6">
        <w:rPr>
          <w:rStyle w:val="Strong"/>
          <w:rFonts w:eastAsiaTheme="majorEastAsia"/>
          <w:b w:val="0"/>
          <w:bCs w:val="0"/>
          <w:i/>
          <w:iCs/>
        </w:rPr>
        <w:t>Deployability</w:t>
      </w:r>
      <w:proofErr w:type="spellEnd"/>
      <w:r w:rsidRPr="008057F6">
        <w:rPr>
          <w:rStyle w:val="Strong"/>
          <w:rFonts w:eastAsiaTheme="majorEastAsia"/>
          <w:b w:val="0"/>
          <w:bCs w:val="0"/>
          <w:i/>
          <w:iCs/>
        </w:rPr>
        <w:t>; Limitations; and Future Work.</w:t>
      </w:r>
    </w:p>
    <w:p w14:paraId="152A27A1" w14:textId="10CFB68F" w:rsidR="00DC7062" w:rsidRDefault="00DC7062" w:rsidP="00DC7062">
      <w:pPr>
        <w:pStyle w:val="NormalWeb"/>
        <w:spacing w:line="276" w:lineRule="auto"/>
        <w:jc w:val="both"/>
      </w:pPr>
      <w:r>
        <w:t>W</w:t>
      </w:r>
      <w:r>
        <w:t>e believe these revisions have thoroughly addressed all reviewer concerns. We hope the revised manuscript is now acceptable for publication.</w:t>
      </w:r>
    </w:p>
    <w:p w14:paraId="0D3F0EDA" w14:textId="77777777" w:rsidR="00DC7062" w:rsidRDefault="00DC7062" w:rsidP="00DC7062">
      <w:pPr>
        <w:pStyle w:val="NormalWeb"/>
        <w:spacing w:line="276" w:lineRule="auto"/>
        <w:jc w:val="both"/>
      </w:pPr>
      <w:r>
        <w:t>Sincerely,</w:t>
      </w:r>
    </w:p>
    <w:p w14:paraId="47297FFC" w14:textId="77777777" w:rsidR="00DC7062" w:rsidRDefault="00DC7062" w:rsidP="00DC7062">
      <w:pPr>
        <w:pStyle w:val="NormalWeb"/>
        <w:spacing w:line="276" w:lineRule="auto"/>
        <w:jc w:val="both"/>
      </w:pPr>
      <w:r>
        <w:rPr>
          <w:rStyle w:val="Strong"/>
          <w:rFonts w:eastAsiaTheme="majorEastAsia"/>
        </w:rPr>
        <w:t>Abdul Joseph Fofanah</w:t>
      </w:r>
    </w:p>
    <w:p w14:paraId="1E1FC8A1" w14:textId="77777777" w:rsidR="00DC7062" w:rsidRDefault="00DC7062" w:rsidP="00DC7062">
      <w:pPr>
        <w:pStyle w:val="NormalWeb"/>
        <w:spacing w:line="276" w:lineRule="auto"/>
        <w:jc w:val="both"/>
      </w:pPr>
      <w:r>
        <w:rPr>
          <w:rStyle w:val="Emphasis"/>
          <w:rFonts w:eastAsiaTheme="majorEastAsia"/>
        </w:rPr>
        <w:t>Corresponding Author</w:t>
      </w:r>
    </w:p>
    <w:p w14:paraId="65C36247" w14:textId="0810EE3C" w:rsidR="00BA2BD7" w:rsidRPr="00DC7062" w:rsidRDefault="00BA2BD7" w:rsidP="00DC7062">
      <w:pPr>
        <w:spacing w:line="276" w:lineRule="auto"/>
        <w:jc w:val="both"/>
      </w:pPr>
    </w:p>
    <w:sectPr w:rsidR="00BA2BD7" w:rsidRPr="00DC7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C487E"/>
    <w:multiLevelType w:val="hybridMultilevel"/>
    <w:tmpl w:val="B8CE4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407C95"/>
    <w:multiLevelType w:val="multilevel"/>
    <w:tmpl w:val="749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E07074"/>
    <w:multiLevelType w:val="multilevel"/>
    <w:tmpl w:val="CD0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744692">
    <w:abstractNumId w:val="1"/>
  </w:num>
  <w:num w:numId="2" w16cid:durableId="1718623177">
    <w:abstractNumId w:val="2"/>
  </w:num>
  <w:num w:numId="3" w16cid:durableId="164253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0B3"/>
    <w:rsid w:val="00037999"/>
    <w:rsid w:val="000C609A"/>
    <w:rsid w:val="001B47BE"/>
    <w:rsid w:val="002300B3"/>
    <w:rsid w:val="003E0337"/>
    <w:rsid w:val="00492A2C"/>
    <w:rsid w:val="005045CF"/>
    <w:rsid w:val="00571EE6"/>
    <w:rsid w:val="005E19A9"/>
    <w:rsid w:val="006E7C96"/>
    <w:rsid w:val="008057F6"/>
    <w:rsid w:val="008746A1"/>
    <w:rsid w:val="009E2816"/>
    <w:rsid w:val="009F0931"/>
    <w:rsid w:val="00BA2BD7"/>
    <w:rsid w:val="00BA75E7"/>
    <w:rsid w:val="00D574AA"/>
    <w:rsid w:val="00DC7062"/>
    <w:rsid w:val="00DF7FD7"/>
    <w:rsid w:val="00EA0B34"/>
    <w:rsid w:val="00FE23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BF166E3"/>
  <w15:chartTrackingRefBased/>
  <w15:docId w15:val="{C6B45988-77E3-9D47-8478-7B4DCB30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0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0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0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0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0B3"/>
    <w:rPr>
      <w:rFonts w:eastAsiaTheme="majorEastAsia" w:cstheme="majorBidi"/>
      <w:color w:val="272727" w:themeColor="text1" w:themeTint="D8"/>
    </w:rPr>
  </w:style>
  <w:style w:type="paragraph" w:styleId="Title">
    <w:name w:val="Title"/>
    <w:basedOn w:val="Normal"/>
    <w:next w:val="Normal"/>
    <w:link w:val="TitleChar"/>
    <w:uiPriority w:val="10"/>
    <w:qFormat/>
    <w:rsid w:val="002300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0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0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00B3"/>
    <w:rPr>
      <w:i/>
      <w:iCs/>
      <w:color w:val="404040" w:themeColor="text1" w:themeTint="BF"/>
    </w:rPr>
  </w:style>
  <w:style w:type="paragraph" w:styleId="ListParagraph">
    <w:name w:val="List Paragraph"/>
    <w:basedOn w:val="Normal"/>
    <w:uiPriority w:val="34"/>
    <w:qFormat/>
    <w:rsid w:val="002300B3"/>
    <w:pPr>
      <w:ind w:left="720"/>
      <w:contextualSpacing/>
    </w:pPr>
  </w:style>
  <w:style w:type="character" w:styleId="IntenseEmphasis">
    <w:name w:val="Intense Emphasis"/>
    <w:basedOn w:val="DefaultParagraphFont"/>
    <w:uiPriority w:val="21"/>
    <w:qFormat/>
    <w:rsid w:val="002300B3"/>
    <w:rPr>
      <w:i/>
      <w:iCs/>
      <w:color w:val="0F4761" w:themeColor="accent1" w:themeShade="BF"/>
    </w:rPr>
  </w:style>
  <w:style w:type="paragraph" w:styleId="IntenseQuote">
    <w:name w:val="Intense Quote"/>
    <w:basedOn w:val="Normal"/>
    <w:next w:val="Normal"/>
    <w:link w:val="IntenseQuoteChar"/>
    <w:uiPriority w:val="30"/>
    <w:qFormat/>
    <w:rsid w:val="0023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0B3"/>
    <w:rPr>
      <w:i/>
      <w:iCs/>
      <w:color w:val="0F4761" w:themeColor="accent1" w:themeShade="BF"/>
    </w:rPr>
  </w:style>
  <w:style w:type="character" w:styleId="IntenseReference">
    <w:name w:val="Intense Reference"/>
    <w:basedOn w:val="DefaultParagraphFont"/>
    <w:uiPriority w:val="32"/>
    <w:qFormat/>
    <w:rsid w:val="002300B3"/>
    <w:rPr>
      <w:b/>
      <w:bCs/>
      <w:smallCaps/>
      <w:color w:val="0F4761" w:themeColor="accent1" w:themeShade="BF"/>
      <w:spacing w:val="5"/>
    </w:rPr>
  </w:style>
  <w:style w:type="paragraph" w:styleId="NormalWeb">
    <w:name w:val="Normal (Web)"/>
    <w:basedOn w:val="Normal"/>
    <w:uiPriority w:val="99"/>
    <w:semiHidden/>
    <w:unhideWhenUsed/>
    <w:rsid w:val="000C609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C609A"/>
    <w:rPr>
      <w:b/>
      <w:bCs/>
    </w:rPr>
  </w:style>
  <w:style w:type="character" w:styleId="Emphasis">
    <w:name w:val="Emphasis"/>
    <w:basedOn w:val="DefaultParagraphFont"/>
    <w:uiPriority w:val="20"/>
    <w:qFormat/>
    <w:rsid w:val="00DC70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2437</TotalTime>
  <Pages>2</Pages>
  <Words>588</Words>
  <Characters>3730</Characters>
  <Application>Microsoft Office Word</Application>
  <DocSecurity>0</DocSecurity>
  <Lines>84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Fofanah</dc:creator>
  <cp:keywords/>
  <dc:description/>
  <cp:lastModifiedBy>Abdul Fofanah</cp:lastModifiedBy>
  <cp:revision>4</cp:revision>
  <dcterms:created xsi:type="dcterms:W3CDTF">2026-04-02T06:15:00Z</dcterms:created>
  <dcterms:modified xsi:type="dcterms:W3CDTF">2026-04-03T22:51:00Z</dcterms:modified>
</cp:coreProperties>
</file>