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CF023" w14:textId="77777777" w:rsidR="0056188A" w:rsidRDefault="0056188A" w:rsidP="0056188A">
      <w:pPr>
        <w:pStyle w:val="NormalWeb"/>
        <w:spacing w:before="0" w:beforeAutospacing="0" w:after="0" w:afterAutospacing="0" w:line="360" w:lineRule="auto"/>
      </w:pPr>
      <w:r>
        <w:rPr>
          <w:rStyle w:val="Strong"/>
        </w:rPr>
        <w:t>Paper:</w:t>
      </w:r>
      <w:r>
        <w:t xml:space="preserve"> TNNLS-2025-P-43945 </w:t>
      </w:r>
    </w:p>
    <w:p w14:paraId="1065512D" w14:textId="77777777" w:rsidR="0056188A" w:rsidRDefault="0056188A" w:rsidP="0056188A">
      <w:pPr>
        <w:pStyle w:val="NormalWeb"/>
        <w:spacing w:before="0" w:beforeAutospacing="0" w:after="0" w:afterAutospacing="0" w:line="360" w:lineRule="auto"/>
      </w:pPr>
      <w:r>
        <w:rPr>
          <w:rStyle w:val="Strong"/>
        </w:rPr>
        <w:t>Title:</w:t>
      </w:r>
      <w:r>
        <w:t xml:space="preserve"> PIMPC-GNN: Physics-Informed Multi-Phase Consensus Learning for Enhancing Imbalanced Node Classification in Graph Neural Networks </w:t>
      </w:r>
    </w:p>
    <w:p w14:paraId="19E7D263" w14:textId="77777777" w:rsidR="0056188A" w:rsidRDefault="0056188A" w:rsidP="0056188A">
      <w:pPr>
        <w:pStyle w:val="NormalWeb"/>
        <w:spacing w:before="0" w:beforeAutospacing="0" w:after="0" w:afterAutospacing="0" w:line="360" w:lineRule="auto"/>
      </w:pPr>
      <w:r>
        <w:rPr>
          <w:rStyle w:val="Strong"/>
        </w:rPr>
        <w:t>Authors:</w:t>
      </w:r>
      <w:r>
        <w:t xml:space="preserve"> Abdul Joseph Fofanah, Lian Wen, and David Chen</w:t>
      </w:r>
    </w:p>
    <w:p w14:paraId="6D7EEBCA" w14:textId="77777777" w:rsidR="0056188A" w:rsidRDefault="0056188A" w:rsidP="0056188A">
      <w:pPr>
        <w:pStyle w:val="NormalWeb"/>
      </w:pPr>
      <w:r>
        <w:t xml:space="preserve">Dear </w:t>
      </w:r>
      <w:proofErr w:type="gramStart"/>
      <w:r>
        <w:t>Professor</w:t>
      </w:r>
      <w:proofErr w:type="gramEnd"/>
      <w:r>
        <w:t xml:space="preserve"> </w:t>
      </w:r>
      <w:proofErr w:type="spellStart"/>
      <w:r>
        <w:t>Yongduan</w:t>
      </w:r>
      <w:proofErr w:type="spellEnd"/>
      <w:r>
        <w:t xml:space="preserve"> Song,</w:t>
      </w:r>
    </w:p>
    <w:p w14:paraId="41DC4E63" w14:textId="5CFAC3B5" w:rsidR="0056188A" w:rsidRDefault="0056188A" w:rsidP="0056188A">
      <w:pPr>
        <w:pStyle w:val="NormalWeb"/>
        <w:spacing w:line="276" w:lineRule="auto"/>
        <w:jc w:val="both"/>
      </w:pPr>
      <w:r>
        <w:t xml:space="preserve">We sincerely thank you and the reviewers for your constructive feedback and for the opportunity to revise our manuscript. We have carefully addressed all comments and have substantially improved the paper. We have ensured that all changes are highlighted in </w:t>
      </w:r>
      <w:r w:rsidR="00020424">
        <w:rPr>
          <w:rStyle w:val="Strong"/>
          <w:color w:val="0070C0"/>
        </w:rPr>
        <w:t>B</w:t>
      </w:r>
      <w:r w:rsidRPr="0056188A">
        <w:rPr>
          <w:rStyle w:val="Strong"/>
          <w:color w:val="0070C0"/>
        </w:rPr>
        <w:t>lue</w:t>
      </w:r>
      <w:r w:rsidRPr="0056188A">
        <w:rPr>
          <w:color w:val="0070C0"/>
        </w:rPr>
        <w:t xml:space="preserve"> </w:t>
      </w:r>
      <w:r>
        <w:t xml:space="preserve">for easy identification in the manuscript, with referees' comments reproduced in </w:t>
      </w:r>
      <w:r w:rsidR="00020424">
        <w:rPr>
          <w:rStyle w:val="Strong"/>
          <w:color w:val="EE0000"/>
        </w:rPr>
        <w:t>R</w:t>
      </w:r>
      <w:r w:rsidRPr="0056188A">
        <w:rPr>
          <w:rStyle w:val="Strong"/>
          <w:color w:val="EE0000"/>
        </w:rPr>
        <w:t>ed</w:t>
      </w:r>
      <w:r w:rsidRPr="0056188A">
        <w:rPr>
          <w:color w:val="EE0000"/>
        </w:rPr>
        <w:t xml:space="preserve"> </w:t>
      </w:r>
      <w:r>
        <w:t>and our responses in black text.</w:t>
      </w:r>
    </w:p>
    <w:p w14:paraId="66366C23" w14:textId="77777777" w:rsidR="0056188A" w:rsidRPr="0056188A" w:rsidRDefault="0056188A" w:rsidP="0056188A">
      <w:pPr>
        <w:pStyle w:val="NormalWeb"/>
        <w:rPr>
          <w:b/>
          <w:bCs/>
          <w:sz w:val="28"/>
          <w:szCs w:val="28"/>
        </w:rPr>
      </w:pPr>
      <w:r w:rsidRPr="0056188A">
        <w:rPr>
          <w:b/>
          <w:bCs/>
          <w:sz w:val="28"/>
          <w:szCs w:val="28"/>
        </w:rPr>
        <w:t>Significant Contributions and Novelty</w:t>
      </w:r>
    </w:p>
    <w:p w14:paraId="50DF5694" w14:textId="77777777" w:rsidR="0056188A" w:rsidRDefault="0056188A" w:rsidP="0056188A">
      <w:pPr>
        <w:pStyle w:val="NormalWeb"/>
        <w:spacing w:line="276" w:lineRule="auto"/>
        <w:jc w:val="both"/>
      </w:pPr>
      <w:r>
        <w:t xml:space="preserve">To better articulate the novelty of our work and contextualize it within the most recent advances, we have significantly strengthened the literature review and experimental comparisons as recommended. Our revised manuscript now includes two additional experiments from recent (2024-2025) TNNLS making a total of </w:t>
      </w:r>
      <w:r>
        <w:rPr>
          <w:rStyle w:val="Strong"/>
        </w:rPr>
        <w:t>14 state-of-the-art baselines</w:t>
      </w:r>
      <w:r>
        <w:t xml:space="preserve"> published in top venues (including TNNLS recent works) including ranging from 2023–2026. This expanded contextualization ensures our contributions are positioned within the current state-of-the-art and demonstrates the timeliness and relevance of our research results. The updated introduction and related work sections now clearly talk about these important modern references, giving readers a full picture of the most recent developments in the field.</w:t>
      </w:r>
    </w:p>
    <w:p w14:paraId="230939C5" w14:textId="77777777" w:rsidR="0056188A" w:rsidRDefault="0056188A" w:rsidP="0056188A">
      <w:pPr>
        <w:pStyle w:val="NormalWeb"/>
        <w:spacing w:line="276" w:lineRule="auto"/>
        <w:jc w:val="both"/>
      </w:pPr>
      <w:r>
        <w:t>Furthermore, we have refined our theoretical analysis to address the specific technical concerns raised. This includes correcting the diffusion dynamics signs, clarifying the discretization scheme used in Theorem 1, and providing a more detailed explanation of how rejected nodes are evaluated in the final consensus layer. These improvements strengthen the theoretical foundations of our work and enhance the clarity of our methodological contributions.</w:t>
      </w:r>
    </w:p>
    <w:p w14:paraId="33F9F16A" w14:textId="77777777" w:rsidR="0056188A" w:rsidRPr="0056188A" w:rsidRDefault="0056188A" w:rsidP="0056188A">
      <w:pPr>
        <w:pStyle w:val="NormalWeb"/>
        <w:rPr>
          <w:b/>
          <w:bCs/>
          <w:sz w:val="28"/>
          <w:szCs w:val="28"/>
        </w:rPr>
      </w:pPr>
      <w:r w:rsidRPr="0056188A">
        <w:rPr>
          <w:b/>
          <w:bCs/>
          <w:sz w:val="28"/>
          <w:szCs w:val="28"/>
        </w:rPr>
        <w:t>Extension of Experimental and Theoretical Analysis</w:t>
      </w:r>
    </w:p>
    <w:p w14:paraId="16AF47DA" w14:textId="77777777" w:rsidR="0056188A" w:rsidRDefault="0056188A" w:rsidP="0056188A">
      <w:pPr>
        <w:pStyle w:val="NormalWeb"/>
        <w:spacing w:line="276" w:lineRule="auto"/>
        <w:jc w:val="both"/>
      </w:pPr>
      <w:r>
        <w:t>We acknowledge the need for more rigorous validation as noted by the reviewers and have substantially expanded both the experimental and theoretical components of our manuscript in response.</w:t>
      </w:r>
    </w:p>
    <w:p w14:paraId="5D642F97" w14:textId="77777777" w:rsidR="0056188A" w:rsidRDefault="0056188A" w:rsidP="0056188A">
      <w:pPr>
        <w:pStyle w:val="NormalWeb"/>
        <w:numPr>
          <w:ilvl w:val="0"/>
          <w:numId w:val="1"/>
        </w:numPr>
        <w:spacing w:line="276" w:lineRule="auto"/>
        <w:jc w:val="both"/>
      </w:pPr>
      <w:r>
        <w:rPr>
          <w:rStyle w:val="Strong"/>
        </w:rPr>
        <w:t>Theoretical Enhancements:</w:t>
      </w:r>
      <w:r>
        <w:t xml:space="preserve"> We have carefully double check for consistency with the Laplace operator, corrected the signs, and provided a detailed derivation in the theoretical section. </w:t>
      </w:r>
    </w:p>
    <w:p w14:paraId="174BEE49" w14:textId="4D9E1F1B" w:rsidR="0056188A" w:rsidRDefault="0056188A" w:rsidP="0056188A">
      <w:pPr>
        <w:pStyle w:val="NormalWeb"/>
        <w:numPr>
          <w:ilvl w:val="0"/>
          <w:numId w:val="1"/>
        </w:numPr>
        <w:spacing w:line="276" w:lineRule="auto"/>
        <w:jc w:val="both"/>
      </w:pPr>
      <w:r>
        <w:rPr>
          <w:rStyle w:val="Strong"/>
        </w:rPr>
        <w:t>Experimental Enhancements:</w:t>
      </w:r>
      <w:r>
        <w:t xml:space="preserve"> Our expanded Section VI (Experiments) now provides a comprehensive multi-faceted validation of our framework. We have extended our evaluation to include most recently published methods, ensuring fair and thorough </w:t>
      </w:r>
      <w:r>
        <w:lastRenderedPageBreak/>
        <w:t>comparisons. Beyond imbalanced node classification accuracy, we have added discussion of limitations (Section VII). To facilitate reproducibility, we have included detailed pseudocode (Algorithm 1 and 2) and made the complete source code privately available on GitHub. In accordance with the journal's double-blind review policy, the code repository will be made publicly accessible upon acceptance of the manuscript to ensure anonymity during the review process.</w:t>
      </w:r>
      <w:r>
        <w:t xml:space="preserve"> </w:t>
      </w:r>
      <w:r>
        <w:t xml:space="preserve">We are confident this strengthened evaluation comprehensively addresses </w:t>
      </w:r>
      <w:r>
        <w:t xml:space="preserve">the </w:t>
      </w:r>
      <w:r>
        <w:t>points raised and provides compelling empirical evidence for the advancements presented in this work.</w:t>
      </w:r>
    </w:p>
    <w:p w14:paraId="57012BFA" w14:textId="77777777" w:rsidR="0056188A" w:rsidRPr="0056188A" w:rsidRDefault="0056188A" w:rsidP="0056188A">
      <w:pPr>
        <w:pStyle w:val="NormalWeb"/>
        <w:rPr>
          <w:b/>
          <w:bCs/>
          <w:sz w:val="28"/>
          <w:szCs w:val="28"/>
        </w:rPr>
      </w:pPr>
      <w:r w:rsidRPr="0056188A">
        <w:rPr>
          <w:b/>
          <w:bCs/>
          <w:sz w:val="28"/>
          <w:szCs w:val="28"/>
        </w:rPr>
        <w:t>Compliance with Journal Guidelines</w:t>
      </w:r>
    </w:p>
    <w:p w14:paraId="6300FE45" w14:textId="77777777" w:rsidR="0056188A" w:rsidRDefault="0056188A" w:rsidP="0056188A">
      <w:pPr>
        <w:pStyle w:val="NormalWeb"/>
        <w:spacing w:line="276" w:lineRule="auto"/>
        <w:jc w:val="both"/>
      </w:pPr>
      <w:r>
        <w:t>We have taken extreme care to ensure our submission complies with all formatting and structural requirements. We have verified that the revised manuscript adheres to the 15-page limit for regular papers. All references have been systematically corrected to ensure proper capitalised acronyms and consistent formatting throughout the bibliography.</w:t>
      </w:r>
    </w:p>
    <w:p w14:paraId="38277ED9" w14:textId="77777777" w:rsidR="0056188A" w:rsidRDefault="0056188A" w:rsidP="0056188A">
      <w:pPr>
        <w:pStyle w:val="NormalWeb"/>
        <w:spacing w:line="276" w:lineRule="auto"/>
        <w:jc w:val="both"/>
      </w:pPr>
      <w:r>
        <w:t>We believe these revisions have thoroughly addressed the reviewers' comments and significantly enhanced the manuscript's clarity, coherence, and contribution to the field. We hope the revised version is now acceptable for publication in the IEEE Transactions on Neural Networks and Learning Systems.</w:t>
      </w:r>
    </w:p>
    <w:p w14:paraId="5E3A263E" w14:textId="77777777" w:rsidR="0056188A" w:rsidRDefault="0056188A" w:rsidP="0056188A">
      <w:pPr>
        <w:pStyle w:val="NormalWeb"/>
      </w:pPr>
      <w:r>
        <w:t>Sincerely,</w:t>
      </w:r>
    </w:p>
    <w:p w14:paraId="77DA0970" w14:textId="77777777" w:rsidR="0056188A" w:rsidRDefault="0056188A" w:rsidP="0056188A">
      <w:pPr>
        <w:pStyle w:val="NormalWeb"/>
      </w:pPr>
      <w:r>
        <w:rPr>
          <w:rStyle w:val="Strong"/>
        </w:rPr>
        <w:t>Abdul Joseph Fofanah</w:t>
      </w:r>
      <w:r>
        <w:t xml:space="preserve"> </w:t>
      </w:r>
    </w:p>
    <w:p w14:paraId="02A903A1" w14:textId="77777777" w:rsidR="0056188A" w:rsidRDefault="0056188A" w:rsidP="0056188A">
      <w:pPr>
        <w:pStyle w:val="NormalWeb"/>
        <w:spacing w:before="0" w:beforeAutospacing="0" w:after="0" w:afterAutospacing="0"/>
      </w:pPr>
      <w:r>
        <w:t xml:space="preserve">Corresponding Author </w:t>
      </w:r>
    </w:p>
    <w:p w14:paraId="28FCE738" w14:textId="77777777" w:rsidR="0056188A" w:rsidRDefault="0056188A" w:rsidP="0056188A">
      <w:pPr>
        <w:pStyle w:val="NormalWeb"/>
        <w:spacing w:before="0" w:beforeAutospacing="0" w:after="0" w:afterAutospacing="0"/>
      </w:pPr>
      <w:r>
        <w:t xml:space="preserve">PhD Candidate </w:t>
      </w:r>
    </w:p>
    <w:p w14:paraId="093F1DE0" w14:textId="77777777" w:rsidR="0056188A" w:rsidRDefault="0056188A" w:rsidP="0056188A">
      <w:pPr>
        <w:pStyle w:val="NormalWeb"/>
        <w:spacing w:before="0" w:beforeAutospacing="0" w:after="0" w:afterAutospacing="0"/>
      </w:pPr>
      <w:r>
        <w:t xml:space="preserve">School of Information and Communication Technology </w:t>
      </w:r>
    </w:p>
    <w:p w14:paraId="5569CC47" w14:textId="77777777" w:rsidR="0056188A" w:rsidRDefault="0056188A" w:rsidP="0056188A">
      <w:pPr>
        <w:pStyle w:val="NormalWeb"/>
        <w:spacing w:before="0" w:beforeAutospacing="0" w:after="0" w:afterAutospacing="0"/>
      </w:pPr>
      <w:r>
        <w:t xml:space="preserve">Griffith University, Australia </w:t>
      </w:r>
    </w:p>
    <w:p w14:paraId="56CE9895" w14:textId="77777777" w:rsidR="0056188A" w:rsidRDefault="0056188A" w:rsidP="0056188A">
      <w:pPr>
        <w:pStyle w:val="NormalWeb"/>
        <w:spacing w:before="0" w:beforeAutospacing="0" w:after="0" w:afterAutospacing="0"/>
      </w:pPr>
      <w:r>
        <w:t xml:space="preserve">Email: </w:t>
      </w:r>
      <w:hyperlink r:id="rId5" w:tgtFrame="_blank" w:history="1">
        <w:r>
          <w:rPr>
            <w:rStyle w:val="Hyperlink"/>
          </w:rPr>
          <w:t>abdul.fofanah@griffithuni.edu.au</w:t>
        </w:r>
      </w:hyperlink>
    </w:p>
    <w:p w14:paraId="2B142191" w14:textId="77777777" w:rsidR="00037999" w:rsidRDefault="00037999"/>
    <w:sectPr w:rsidR="000379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46557"/>
    <w:multiLevelType w:val="hybridMultilevel"/>
    <w:tmpl w:val="04B87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6480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88A"/>
    <w:rsid w:val="00020424"/>
    <w:rsid w:val="00037999"/>
    <w:rsid w:val="0056188A"/>
    <w:rsid w:val="00700C4D"/>
    <w:rsid w:val="009A12E5"/>
    <w:rsid w:val="009F0931"/>
    <w:rsid w:val="00BA75E7"/>
    <w:rsid w:val="00D574AA"/>
    <w:rsid w:val="00DF7FD7"/>
    <w:rsid w:val="00EA0B3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DA0B98F"/>
  <w15:chartTrackingRefBased/>
  <w15:docId w15:val="{260AE659-1D51-C747-A2A2-EE2A9EC32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8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8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8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8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8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8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8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8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8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8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8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8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88A"/>
    <w:rPr>
      <w:rFonts w:eastAsiaTheme="majorEastAsia" w:cstheme="majorBidi"/>
      <w:color w:val="272727" w:themeColor="text1" w:themeTint="D8"/>
    </w:rPr>
  </w:style>
  <w:style w:type="paragraph" w:styleId="Title">
    <w:name w:val="Title"/>
    <w:basedOn w:val="Normal"/>
    <w:next w:val="Normal"/>
    <w:link w:val="TitleChar"/>
    <w:uiPriority w:val="10"/>
    <w:qFormat/>
    <w:rsid w:val="005618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88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8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188A"/>
    <w:rPr>
      <w:i/>
      <w:iCs/>
      <w:color w:val="404040" w:themeColor="text1" w:themeTint="BF"/>
    </w:rPr>
  </w:style>
  <w:style w:type="paragraph" w:styleId="ListParagraph">
    <w:name w:val="List Paragraph"/>
    <w:basedOn w:val="Normal"/>
    <w:uiPriority w:val="34"/>
    <w:qFormat/>
    <w:rsid w:val="0056188A"/>
    <w:pPr>
      <w:ind w:left="720"/>
      <w:contextualSpacing/>
    </w:pPr>
  </w:style>
  <w:style w:type="character" w:styleId="IntenseEmphasis">
    <w:name w:val="Intense Emphasis"/>
    <w:basedOn w:val="DefaultParagraphFont"/>
    <w:uiPriority w:val="21"/>
    <w:qFormat/>
    <w:rsid w:val="0056188A"/>
    <w:rPr>
      <w:i/>
      <w:iCs/>
      <w:color w:val="0F4761" w:themeColor="accent1" w:themeShade="BF"/>
    </w:rPr>
  </w:style>
  <w:style w:type="paragraph" w:styleId="IntenseQuote">
    <w:name w:val="Intense Quote"/>
    <w:basedOn w:val="Normal"/>
    <w:next w:val="Normal"/>
    <w:link w:val="IntenseQuoteChar"/>
    <w:uiPriority w:val="30"/>
    <w:qFormat/>
    <w:rsid w:val="00561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88A"/>
    <w:rPr>
      <w:i/>
      <w:iCs/>
      <w:color w:val="0F4761" w:themeColor="accent1" w:themeShade="BF"/>
    </w:rPr>
  </w:style>
  <w:style w:type="character" w:styleId="IntenseReference">
    <w:name w:val="Intense Reference"/>
    <w:basedOn w:val="DefaultParagraphFont"/>
    <w:uiPriority w:val="32"/>
    <w:qFormat/>
    <w:rsid w:val="0056188A"/>
    <w:rPr>
      <w:b/>
      <w:bCs/>
      <w:smallCaps/>
      <w:color w:val="0F4761" w:themeColor="accent1" w:themeShade="BF"/>
      <w:spacing w:val="5"/>
    </w:rPr>
  </w:style>
  <w:style w:type="paragraph" w:styleId="NormalWeb">
    <w:name w:val="Normal (Web)"/>
    <w:basedOn w:val="Normal"/>
    <w:uiPriority w:val="99"/>
    <w:semiHidden/>
    <w:unhideWhenUsed/>
    <w:rsid w:val="0056188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6188A"/>
    <w:rPr>
      <w:b/>
      <w:bCs/>
    </w:rPr>
  </w:style>
  <w:style w:type="character" w:styleId="Hyperlink">
    <w:name w:val="Hyperlink"/>
    <w:basedOn w:val="DefaultParagraphFont"/>
    <w:uiPriority w:val="99"/>
    <w:semiHidden/>
    <w:unhideWhenUsed/>
    <w:rsid w:val="005618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bdul.fofanah@griffithuni.edu.a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f92db8-2851-4df9-9d12-fab52f5b1415}"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Normal.dotm</Template>
  <TotalTime>227</TotalTime>
  <Pages>2</Pages>
  <Words>566</Words>
  <Characters>3607</Characters>
  <Application>Microsoft Office Word</Application>
  <DocSecurity>0</DocSecurity>
  <Lines>60</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Fofanah</dc:creator>
  <cp:keywords/>
  <dc:description/>
  <cp:lastModifiedBy>Abdul Fofanah</cp:lastModifiedBy>
  <cp:revision>2</cp:revision>
  <dcterms:created xsi:type="dcterms:W3CDTF">2026-03-19T02:08:00Z</dcterms:created>
  <dcterms:modified xsi:type="dcterms:W3CDTF">2026-03-19T06:05:00Z</dcterms:modified>
</cp:coreProperties>
</file>