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30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40"/>
          <w:sz w:val="28"/>
          <w:szCs w:val="28"/>
          <w:rtl w:val="0"/>
        </w:rPr>
        <w:t xml:space="preserve">TLP:CLEAR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44"/>
          <w:szCs w:val="44"/>
          <w:rtl w:val="0"/>
        </w:rPr>
        <w:t xml:space="preserve">ОТЧЁТ ОБ ИНЦИДЕНТЕ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b3a5c"/>
          <w:sz w:val="28"/>
          <w:szCs w:val="28"/>
          <w:rtl w:val="0"/>
        </w:rPr>
        <w:t xml:space="preserve">Мультипротокольный сканер с модулем MCP обнаружен на ханипоте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888888"/>
          <w:sz w:val="22"/>
          <w:szCs w:val="22"/>
          <w:rtl w:val="0"/>
        </w:rPr>
        <w:t xml:space="preserve">Разведка  •  MCP-сканирование  •  AI-инфраструктура  •  Docker API</w:t>
      </w:r>
      <w:r w:rsidDel="00000000" w:rsidR="00000000" w:rsidRPr="00000000">
        <w:rPr>
          <w:rtl w:val="0"/>
        </w:rPr>
      </w:r>
    </w:p>
    <w:tbl>
      <w:tblPr>
        <w:tblStyle w:val="Table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12"/>
        <w:gridCol w:w="5894"/>
        <w:tblGridChange w:id="0">
          <w:tblGrid>
            <w:gridCol w:w="3612"/>
            <w:gridCol w:w="58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Дата инцидента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 марта 2026, 12:29–13:35 UTC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Классификация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Активное сканирование / Разведка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Уровень угрозы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a317"/>
                <w:sz w:val="18"/>
                <w:szCs w:val="18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IP-адрес источника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95.51.243.130 (Orange Polska, Варшава, Польша)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Ханипот 5.75.252.79 (Hetzner, Германия)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Протоколы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SSH, Telnet, HTTP/S, MySQL, Docker API, Winbox, Memcached, 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Ключевая находка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MCP-сканирование интегрировано в массовый мультипротокольный сканер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72.0" w:type="dxa"/>
              <w:left w:w="110.0" w:type="dxa"/>
              <w:bottom w:w="72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40"/>
                <w:sz w:val="18"/>
                <w:szCs w:val="18"/>
                <w:rtl w:val="0"/>
              </w:rPr>
              <w:t xml:space="preserve">TLP:CLEAR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Краткое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10 марта 2026 года мультисервисный ханипот, зафиксировал систематическую разведывательную кампанию с одного IP-адреса. В течение примерно 10 минут сканер проверил 11 сервисов по 8 протоколам, включая JSON-RPC запрос инициализации Model Context Protocol (MCP) — открытого стандарта, позволяющего LLM-агентам взаимодействовать с внешними инструментами и инфраструктурой.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Это первый задокументированный нами случай интеграции MCP-сканирования в массовый мультипротокольный сканер наряду с традиционными сервисами — SSH, MySQL и Docker API. Сканер идентифицировал себя как «gitmc-org-mcp-scanner v1.0.0» — инструмент, не обнаруженный ни в одном публичном репозитории или базе данных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Находка значима, поскольку указывает на переход MCP-сканирования из области исследований безопасности в операционные сканирующие инструментарии. При наличии более 8 000 MCP-серверов, доступных из интернета (большинство — без аутентификации), это создаёт существенную новую поверхность атаки, нацеленную на AI-инфраструктуру.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Инфраструктура ханипота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Ханипот включает пять контейнеризованных сервисов:</w:t>
      </w:r>
      <w:r w:rsidDel="00000000" w:rsidR="00000000" w:rsidRPr="00000000">
        <w:rPr>
          <w:rtl w:val="0"/>
        </w:rPr>
      </w:r>
    </w:p>
    <w:tbl>
      <w:tblPr>
        <w:tblStyle w:val="Table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5506"/>
        <w:tblGridChange w:id="0">
          <w:tblGrid>
            <w:gridCol w:w="1500"/>
            <w:gridCol w:w="2500"/>
            <w:gridCol w:w="5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Контейнер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Порты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Эмулируемый сервис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Cowrie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22 (SSH), 23 (Telnet)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SSH/Telnet с записью команд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Dionaea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21, 80, 443, 445, 1433, 3306, 5060, 5900, 6379, 8080, 9200, 11211, 27017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Мультипротокольный: FTP, HTTP, SMB, MSSQL, MySQL, SIP, VNC, Redis, Elasticsearch, Memcached, 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Незащищённый Docker daemon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8291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Протокол MikroTik Winbox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PyRDP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3389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RDP MitM прокси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spacing w:after="80" w:before="2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 Хронология атаки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IP источника: 95.51.243.130 — Orange Polska S.A. (AS5617), Варшава, Польша. Бытовое DSL-подключение (rDNS: ojl130.internetdsl.tpnet.pl). Все метки времени — UTC.</w:t>
      </w:r>
      <w:r w:rsidDel="00000000" w:rsidR="00000000" w:rsidRPr="00000000">
        <w:rPr>
          <w:rtl w:val="0"/>
        </w:rPr>
      </w:r>
    </w:p>
    <w:tbl>
      <w:tblPr>
        <w:tblStyle w:val="Table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5906"/>
        <w:tblGridChange w:id="0">
          <w:tblGrid>
            <w:gridCol w:w="1400"/>
            <w:gridCol w:w="2200"/>
            <w:gridCol w:w="5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Порт/Сервис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12:29:08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SSH (22)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348" w:lineRule="auto"/>
              <w:jc w:val="left"/>
              <w:rPr/>
            </w:pPr>
            <w:sdt>
              <w:sdtPr>
                <w:id w:val="-66903809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TCP-подключение → немедленное закрытие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12:29:08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Telnet (23)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348" w:lineRule="auto"/>
              <w:jc w:val="left"/>
              <w:rPr/>
            </w:pPr>
            <w:sdt>
              <w:sdtPr>
                <w:id w:val="7281336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TCP-подключение → немедленное закрытие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12:30:10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MySQL (3306)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Получен баннер (MySQL 5.7.16)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12:31:10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 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 / HTTP/1.1 (User-Agent: curl/8.7.1)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12:31:10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HTTPS (443)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 / HTTP/1.1 (User-Agent: curl/8.7.1)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12:31:10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Memcached (11211)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Команда «stats»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12:31:10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 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MCP initialize — JSON-RPC handshake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12:37:54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 API (2375)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 /version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12:37:55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 API (2375)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 /v1.43/containers/json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12:37:56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 API (2375)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 /v1.43/containers/create — Image: alpine, Cmd: cat /etc/shadow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12:38:08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Winbox (8291)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Зонд (1 байт: 0x0a)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12:40:10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MySQL (3306)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Повторное подключение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13:35:21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SSH (22)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Полный KEX: SSH-2.0-OpenSSH_10.2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8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Характерно: ни одной попытки брутфорса. Аутентификация не предпринималась ни на одном сервисе. Сканер собирал баннеры, версии и возможности сервисов — чистая разведка, за исключением попытки создания Docker-контейнера.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 Анализ MCP-пейлоада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Ключевой артефакт — JSON-RPC запрос, сохранённый Dionaea как http-d5ot3gbc.tmp (235 байт):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{"jsonrpc":"2.0","id":2634208,"method":"initialize","params":{"protocolVersion":"2025-06-18","capabilities":{"sampling":{},"elicitation":{},"roots":{"listChanged":true}},"clientInfo":{"name":"gitmc-org-mcp-scanner","version":"1.0.0"}}}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60" w:before="1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4.1. Анализ полей</w:t>
      </w:r>
      <w:r w:rsidDel="00000000" w:rsidR="00000000" w:rsidRPr="00000000">
        <w:rPr>
          <w:rtl w:val="0"/>
        </w:rPr>
      </w:r>
    </w:p>
    <w:tbl>
      <w:tblPr>
        <w:tblStyle w:val="Table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500"/>
        <w:gridCol w:w="4806"/>
        <w:tblGridChange w:id="0">
          <w:tblGrid>
            <w:gridCol w:w="2200"/>
            <w:gridCol w:w="2500"/>
            <w:gridCol w:w="4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initialize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Стандартный MCP handshake. Валидный MCP-сервер ответит своими capabilities и списком инструментов.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protocolVersion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2025-06-18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Последняя версия спецификации MCP. Сканер актуален.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capabilities.sampling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Запрашивает доступ к LLM сервера — возможность использовать чужую AI-модель.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capabilities.elicitation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Запрашивает возможность запроса ввода от пользователя.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capabilities.roots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{"listChanged":true}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Запрашивает доступ к корневым директориям файловой системы — наиболее опасная capability.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clientInfo.name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gitmc-org-mcp-scanner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Самоидентификация. Публичных упоминаний этого инструмента или домена не найдено.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clientInfo.version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Первая версия, возможно недавно разработан.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2634208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Высокий порядковый номер. Подразумевает массовое сканирование — наш ханипот далеко не первая цель.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4.2. Атака на Docker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Тот же IP выполнил классическую атаку на открытый Docker API: перечислил контейнеры, затем попытался создать alpine-контейнер с командой «cat /etc/shadow» — техника кражи учётных данных через Docker socket.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4.3. SSH-отпечаток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При повторном SSH-подключении в 13:35 UTC сканер выполнил полный KEX exchange: версия SSH-2.0-OpenSSH_10.2 (выпущена в марте 2026), HASSH eeca2460550b9ded084ecf2f70a75356, с post-quantum KEX алгоритмами (mlkem768x25519-sha256, sntrup761x25519-sha512). Сочетание новейшего SSH-клиента на бытовом DSL-подключении указывает на целенаправленно настроенную систему сканирования, а не на скомпрометированное устройство.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 Контекст: ландшафт угроз 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5.1. Открытые MCP-серверы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Исследование Knostic (февраль 2026) выявило 1 862 MCP-сервера, доступных из интернета, через Shodan. Сообщества сообщают о 8 000+. Из 119 вручную проверенных серверов 100% предоставляли доступ к списку инструментов без какой-либо аутентификации. Спецификация MCP до версии 2025-06-18 не требовала аутентификации по умолчанию.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60" w:before="1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5.2. Инциденты безопасности MCP (2025)</w:t>
      </w:r>
      <w:r w:rsidDel="00000000" w:rsidR="00000000" w:rsidRPr="00000000">
        <w:rPr>
          <w:rtl w:val="0"/>
        </w:rPr>
      </w:r>
    </w:p>
    <w:tbl>
      <w:tblPr>
        <w:tblStyle w:val="Table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500"/>
        <w:gridCol w:w="4606"/>
        <w:tblGridChange w:id="0">
          <w:tblGrid>
            <w:gridCol w:w="1400"/>
            <w:gridCol w:w="3500"/>
            <w:gridCol w:w="46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Инцидент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Последствия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Апрель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Tool poisoning через WhatsApp 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Эксфильтрация всей истории чата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Май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Prompt injection в GitHub 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Утечка приватных репозиториев через публичный 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Июнь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Anthropic Inspector 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Удалённое выполнение кода через отладочный инструмент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Июль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Supply chain mcp-remote (CVE-2025-6514)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Command injection, 437 000+ загрузок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Октябрь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Smithery Registry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Компрометация учётных данных + 3 000 MCP-серверов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5.3. Что получает атакующий при доступе к открытому MCP-серверу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Список всех инструментов (tools/list) — файловые операции, shell, API-ключи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Вызов любого инструмента без аутентификации — чтение файлов, выполнение команд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Использование LLM сервера через sampling — эксплуатация чужой AI-модели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Извлечение учётных данных, OAuth-токенов, API-ключей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 injection через описания инструментов (tool poisoning)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 harvesting — запуск ресурсоёмких облачных процессов</w:t>
      </w:r>
    </w:p>
    <w:p w:rsidR="00000000" w:rsidDel="00000000" w:rsidP="00000000" w:rsidRDefault="00000000" w:rsidRPr="00000000" w14:paraId="000000A3">
      <w:pPr>
        <w:pStyle w:val="Heading1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6. Значимость находки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До настоящего момента MCP-сканирование документировалось исключительно в контексте исследований безопасности: Knostic использовал Shodan, Cisco выпустила mcp-scanner, Pangea опубликовала mcpscanner. Все это — инструменты для аудита.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Данная находка на ханипоте документирует первый наблюдаемый случай интеграции MCP-сканирования в массовый мультипротокольный сканер. Тот же инструмент, который проверяет SSH, MySQL, Docker API и Winbox, также отправляет MCP-запросы инициализации. Это указывает на переход MCP-сканирования из исследовательской фазы в активное операционное использование.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Аналогия — Kubernetes API: когда Shodan начал индексировать K8s API в 2019 году, это было исследованием. В течение нескольких месяцев незащищённые кластеры массово взламывались для криптомайнинга. MCP, по всей видимости, находится на аналогичной траектории.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7. Рекомендации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7.1. Для операторов MCP-серверов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Не выставляйте MCP-серверы в интернет без аутентификации. Используйте OAuth 2.1 (поддерживается с MCP spec 2025-06-18).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Проверьте экспозицию через Shodan: поиск «jsonrpc» «initialize» «protocolVersion».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Ограничьте capabilities — отключите sampling и roots, если они не требуются явно.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Мониторьте JSON-RPC initialize запросы от неизвестных клиентов.</w:t>
      </w:r>
    </w:p>
    <w:p w:rsidR="00000000" w:rsidDel="00000000" w:rsidP="00000000" w:rsidRDefault="00000000" w:rsidRPr="00000000" w14:paraId="000000AD">
      <w:pPr>
        <w:pStyle w:val="Heading2"/>
        <w:spacing w:after="60" w:before="1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7.2. Для SOC / Blue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Разверните IDS/WAF правила для детекции «method»:«initialize» + «protocolVersion» в теле HTTP-запросов.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Никогда не выставляйте Docker API порт 2375 без TLS и клиентских сертификатов.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Мониторьте паттерны сканирования curl-ом множества портов с одного IP.</w:t>
      </w:r>
    </w:p>
    <w:p w:rsidR="00000000" w:rsidDel="00000000" w:rsidP="00000000" w:rsidRDefault="00000000" w:rsidRPr="00000000" w14:paraId="000000B2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7.3. Для разработчиков AI-агентов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Применяйте принцип минимальных привилегий к каждому MCP-инструменту.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Не доверяйте описаниям инструментов — они могут быть отравлены (tool poisoning).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Ведите аудит-трейл всех MCP-операций.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8. Индикаторы компрометации</w:t>
      </w:r>
      <w:r w:rsidDel="00000000" w:rsidR="00000000" w:rsidRPr="00000000">
        <w:rPr>
          <w:rtl w:val="0"/>
        </w:rPr>
      </w:r>
    </w:p>
    <w:tbl>
      <w:tblPr>
        <w:tblStyle w:val="Table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500"/>
        <w:gridCol w:w="4406"/>
        <w:tblGridChange w:id="0">
          <w:tblGrid>
            <w:gridCol w:w="1600"/>
            <w:gridCol w:w="3500"/>
            <w:gridCol w:w="4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Контекст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95.51.243.130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IP источника — Orange Polska, Варшава, бытовой DSL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ojl130.internetdsl.tpnet.pl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Обратная DNS-запись IP источника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curl/8.7.1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Используется во всех HTTP-запросах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eeca2460550b9ded084ecf2f70a75356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SSH-отпечаток клиента (OpenSSH 10.2)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MCP-клиент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gitmc-org-mcp-scanner v1.0.0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Самоидентификация в JSON-RPC initialize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MCP-версия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2025-06-18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Запрашиваемая версия протокола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Docker-путь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/v1.43/containers/create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Создание контейнера: Image: alpine, Cmd: cat /etc/shadow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9. MITRE ATT&amp;CK</w:t>
      </w:r>
      <w:r w:rsidDel="00000000" w:rsidR="00000000" w:rsidRPr="00000000">
        <w:rPr>
          <w:rtl w:val="0"/>
        </w:rPr>
      </w:r>
    </w:p>
    <w:tbl>
      <w:tblPr>
        <w:tblStyle w:val="Table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500"/>
        <w:gridCol w:w="4406"/>
        <w:tblGridChange w:id="0">
          <w:tblGrid>
            <w:gridCol w:w="1600"/>
            <w:gridCol w:w="3500"/>
            <w:gridCol w:w="4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техники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Наблюдаемая активность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T1595.002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Active Scanning: Vulnerability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Мультипротокольное сканирование 11 сервисов с одного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T1046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Network Service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Сбор баннеров: SSH, MySQL, HTTP, Memcached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T1190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Exploit Public-Facing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Попытка создания Docker-контейнера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T1613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Container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2f7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 GET /containers/json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T1552.001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Unsecured Credentials: Credentials In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="34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Попытка чтения /etc/shadow через Docker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Bdr>
          <w:top w:color="1a7340" w:space="4" w:sz="12" w:val="single"/>
        </w:pBdr>
        <w:spacing w:after="0" w:before="2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40"/>
          <w:sz w:val="19"/>
          <w:szCs w:val="19"/>
          <w:rtl w:val="0"/>
        </w:rPr>
        <w:t xml:space="preserve">TLP:CLEAR — Этот документ может распространяться без ограничений.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Bdr>
        <w:top w:color="cccccc" w:space="4" w:sz="6" w:val="single"/>
      </w:pBdr>
      <w:spacing w:after="0" w:before="60" w:lineRule="auto"/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color w:val="888888"/>
        <w:sz w:val="18"/>
        <w:szCs w:val="18"/>
        <w:rtl w:val="0"/>
      </w:rPr>
      <w:t xml:space="preserve">Отчёт об инциденте: MCP-сканер  |  10 марта 2026  |  TLP:CLEAR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spacing w:after="60" w:before="0" w:lineRule="auto"/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1a7340"/>
        <w:sz w:val="18"/>
        <w:szCs w:val="18"/>
        <w:rtl w:val="0"/>
      </w:rPr>
      <w:t xml:space="preserve">TLP:CLEAR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Fa/88EV/9uggn9gUBXH9oHTWVQ==">CgMxLjAaJAoBMBIfCh0IB0IZCgVBcmlhbBIQQXJpYWwgVW5pY29kZSBNUxokCgExEh8KHQgHQhkKBUFyaWFsEhBBcmlhbCBVbmljb2RlIE1TOAByITFfdl9IX2dIVkYwMXMtMVVfUkNPLVlXbnJ3djZqZ2h1cQ==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2026-03-10T16:44:30.665Z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