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Smart-Shield Capstone Glossary</w:t>
      </w:r>
    </w:p>
    <w:p>
      <w:r>
        <w:t>INFO53883 AI &amp; ML Capstone - Team 2B - Sheridan College</w:t>
      </w:r>
    </w:p>
    <w:p>
      <w:r>
        <w:t>Auto-generated 2026-07-22 15:31 UTC from explanations/definitions.json. Primary notebook: notebooks/capstone_with_results.ipynb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6768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Smart-Shield</w:t>
            </w:r>
          </w:p>
        </w:tc>
        <w:tc>
          <w:tcPr>
            <w:tcW w:type="dxa" w:w="6768"/>
          </w:tcPr>
          <w:p>
            <w:r>
              <w:t>Ontario highway safety AI that fuses text alerts, road images, and environmental risk into a composite Safety Score and route guidance.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3-Brain Architecture</w:t>
            </w:r>
          </w:p>
        </w:tc>
        <w:tc>
          <w:tcPr>
            <w:tcW w:type="dxa" w:w="6768"/>
          </w:tcPr>
          <w:p>
            <w:r>
              <w:t>Three pillars: NLP Brain (T), Vision Brain (V), Environment/tabular (E), fused into Safety Score 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Notebook Parts</w:t>
            </w:r>
          </w:p>
        </w:tc>
        <w:tc>
          <w:tcPr>
            <w:tcW w:type="dxa" w:w="6768"/>
          </w:tcPr>
          <w:p>
            <w:r>
              <w:t>Modular runnable notebooks under notebooks/parts/ (01–04), synced into capstone_with_results.ipynb.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NLP Brain (Pillar 1)</w:t>
            </w:r>
          </w:p>
        </w:tc>
        <w:tc>
          <w:tcPr>
            <w:tcW w:type="dxa" w:w="6768"/>
          </w:tcPr>
          <w:p>
            <w:r>
              <w:t>Scores Ontario 511-style alerts using TF-IDF and a hazard lexicon. Output: T in [0,1].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Vision Brain (Pillar 2)</w:t>
            </w:r>
          </w:p>
        </w:tc>
        <w:tc>
          <w:tcPr>
            <w:tcW w:type="dxa" w:w="6768"/>
          </w:tcPr>
          <w:p>
            <w:r>
              <w:t>ResNet18 fine-tuned on balanced RSCD road images (~1086). Optional AE is experimental. Output: V in [0,1].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Autoencoder (AE)</w:t>
            </w:r>
          </w:p>
        </w:tc>
        <w:tc>
          <w:tcPr>
            <w:tcW w:type="dxa" w:w="6768"/>
          </w:tcPr>
          <w:p>
            <w:r>
              <w:t>Clear-Asphalt reconstruction model for anomaly score; trained and compared but not selected for production (use_hybrid=False).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Logistic Optimizer (Pillar 3)</w:t>
            </w:r>
          </w:p>
        </w:tc>
        <w:tc>
          <w:tcPr>
            <w:tcW w:type="dxa" w:w="6768"/>
          </w:tcPr>
          <w:p>
            <w:r>
              <w:t>Tabular classifiers predicting collision severity; RF used for SHAP/deploy; GLU best fatal recall in W10 compare.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Safety Score (S)</w:t>
            </w:r>
          </w:p>
        </w:tc>
        <w:tc>
          <w:tcPr>
            <w:tcW w:type="dxa" w:w="6768"/>
          </w:tcPr>
          <w:p>
            <w:r>
              <w:t>S = (0.25*T + 0.35*V + 0.40*E_index) x 100. Higher S = higher risk. Paper 1 SPI analogue.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 Score</w:t>
            </w:r>
          </w:p>
        </w:tc>
        <w:tc>
          <w:tcPr>
            <w:tcW w:type="dxa" w:w="6768"/>
          </w:tcPr>
          <w:p>
            <w:r>
              <w:t>Text hazard score from TF-IDF on live or preset 511-style alerts.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 Score</w:t>
            </w:r>
          </w:p>
        </w:tc>
        <w:tc>
          <w:tcPr>
            <w:tcW w:type="dxa" w:w="6768"/>
          </w:tcPr>
          <w:p>
            <w:r>
              <w:t>Vision hazard from calibrated Mean V in vision_meta.json (ResNet backend).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E_index</w:t>
            </w:r>
          </w:p>
        </w:tc>
        <w:tc>
          <w:tcPr>
            <w:tcW w:type="dxa" w:w="6768"/>
          </w:tcPr>
          <w:p>
            <w:r>
              <w:t>0.35*surface + 0.30*visibility + 0.20*wind + 0.15*temp; Paper 2 grounded.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RSCD</w:t>
            </w:r>
          </w:p>
        </w:tc>
        <w:tc>
          <w:tcPr>
            <w:tcW w:type="dxa" w:w="6768"/>
          </w:tcPr>
          <w:p>
            <w:r>
              <w:t>Road Surface Condition Dataset (HuggingFace); curated local vision_cache working sample.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Open-Meteo</w:t>
            </w:r>
          </w:p>
        </w:tc>
        <w:tc>
          <w:tcPr>
            <w:tcW w:type="dxa" w:w="6768"/>
          </w:tcPr>
          <w:p>
            <w:r>
              <w:t>Live weather API (no key) used when weather='auto'.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Ontario 511</w:t>
            </w:r>
          </w:p>
        </w:tc>
        <w:tc>
          <w:tcPr>
            <w:tcW w:type="dxa" w:w="6768"/>
          </w:tcPr>
          <w:p>
            <w:r>
              <w:t>Live traffic/event alerts; preset alerts remain fallback when live fails or user forces scenario.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TF-IDF</w:t>
            </w:r>
          </w:p>
        </w:tc>
        <w:tc>
          <w:tcPr>
            <w:tcW w:type="dxa" w:w="6768"/>
          </w:tcPr>
          <w:p>
            <w:r>
              <w:t>Term Frequency-Inverse Document Frequency for NLP alert scoring.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768"/>
          </w:tcPr>
          <w:p>
            <w:r>
              <w:t>3-class target: 0=PD only, 1=Injury, 2=Fatal.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SMOTE</w:t>
            </w:r>
          </w:p>
        </w:tc>
        <w:tc>
          <w:tcPr>
            <w:tcW w:type="dxa" w:w="6768"/>
          </w:tcPr>
          <w:p>
            <w:r>
              <w:t>Synthetic oversampling of minority classes on training set only.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MCC</w:t>
            </w:r>
          </w:p>
        </w:tc>
        <w:tc>
          <w:tcPr>
            <w:tcW w:type="dxa" w:w="6768"/>
          </w:tcPr>
          <w:p>
            <w:r>
              <w:t>Matthews Correlation Coefficient — preferred under class imbalance.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SHAP</w:t>
            </w:r>
          </w:p>
        </w:tc>
        <w:tc>
          <w:tcPr>
            <w:tcW w:type="dxa" w:w="6768"/>
          </w:tcPr>
          <w:p>
            <w:r>
              <w:t>SHapley values explaining RF feature contributions.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ResNet18</w:t>
            </w:r>
          </w:p>
        </w:tc>
        <w:tc>
          <w:tcPr>
            <w:tcW w:type="dxa" w:w="6768"/>
          </w:tcPr>
          <w:p>
            <w:r>
              <w:t>Selected vision backend for Clear / Wet / Snow-Ice; ImageNet transfer learning.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vision_meta.json</w:t>
            </w:r>
          </w:p>
        </w:tc>
        <w:tc>
          <w:tcPr>
            <w:tcW w:type="dxa" w:w="6768"/>
          </w:tcPr>
          <w:p>
            <w:r>
              <w:t>Stores selected backend, hybrid flag, and Mean V by class for the demo.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rf_tuned.joblib</w:t>
            </w:r>
          </w:p>
        </w:tc>
        <w:tc>
          <w:tcPr>
            <w:tcW w:type="dxa" w:w="6768"/>
          </w:tcPr>
          <w:p>
            <w:r>
              <w:t>Tuned Random Forest artifact loaded by the demo for collision-risk context.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