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46B" w:rsidRDefault="00E8346B" w:rsidP="00E8346B">
      <w:pPr>
        <w:spacing w:before="100" w:beforeAutospacing="1" w:after="100" w:afterAutospacing="1"/>
        <w:jc w:val="center"/>
      </w:pPr>
      <w:r>
        <w:rPr>
          <w:rFonts w:ascii="Verdana" w:hAnsi="Verdana"/>
          <w:color w:val="FF0000"/>
          <w:sz w:val="36"/>
          <w:szCs w:val="36"/>
          <w:lang w:val="es-MX"/>
        </w:rPr>
        <w:t>CAPÍT</w:t>
      </w:r>
      <w:bookmarkStart w:id="0" w:name="_GoBack"/>
      <w:bookmarkEnd w:id="0"/>
      <w:r>
        <w:rPr>
          <w:rFonts w:ascii="Verdana" w:hAnsi="Verdana"/>
          <w:color w:val="FF0000"/>
          <w:sz w:val="36"/>
          <w:szCs w:val="36"/>
          <w:lang w:val="es-MX"/>
        </w:rPr>
        <w:t>ULO  7</w:t>
      </w:r>
    </w:p>
    <w:p w:rsidR="00E8346B" w:rsidRDefault="00E8346B" w:rsidP="00E8346B">
      <w:pPr>
        <w:spacing w:before="100" w:beforeAutospacing="1" w:after="100" w:afterAutospacing="1"/>
        <w:jc w:val="center"/>
      </w:pPr>
      <w:r>
        <w:rPr>
          <w:rFonts w:ascii="Verdana" w:hAnsi="Verdana"/>
          <w:b/>
          <w:color w:val="800080"/>
          <w:sz w:val="44"/>
          <w:szCs w:val="44"/>
          <w:lang w:val="es-MX"/>
        </w:rPr>
        <w:t>Los Milagros De Cristo</w:t>
      </w:r>
    </w:p>
    <w:p w:rsidR="00E8346B" w:rsidRDefault="00E8346B" w:rsidP="00E8346B">
      <w:pPr>
        <w:spacing w:before="100" w:beforeAutospacing="1" w:after="100" w:afterAutospacing="1"/>
        <w:jc w:val="center"/>
      </w:pPr>
      <w:r>
        <w:rPr>
          <w:rFonts w:ascii="Verdana" w:hAnsi="Verdana"/>
          <w:color w:val="800000"/>
          <w:sz w:val="32"/>
          <w:szCs w:val="32"/>
          <w:lang w:val="es-MX"/>
        </w:rPr>
        <w:t>¿Abundancia De Milagros?</w:t>
      </w:r>
    </w:p>
    <w:p w:rsidR="00DD76F6" w:rsidRDefault="00E8346B" w:rsidP="00DD76F6">
      <w:pPr>
        <w:jc w:val="both"/>
        <w:rPr>
          <w:rFonts w:ascii="Verdana" w:hAnsi="Verdana"/>
          <w:sz w:val="20"/>
          <w:szCs w:val="20"/>
          <w:lang w:val="es-MX"/>
        </w:rPr>
      </w:pPr>
      <w:r>
        <w:rPr>
          <w:rFonts w:ascii="Verdana" w:hAnsi="Verdana"/>
          <w:sz w:val="20"/>
          <w:szCs w:val="20"/>
          <w:lang w:val="es-MX"/>
        </w:rPr>
        <w:t>Si hubieses vivido durante el ministerio público del Señor Jesucristo, ¿qué milagros hubieses visto y oído (Mateo 11:4-5)?</w:t>
      </w:r>
    </w:p>
    <w:p w:rsidR="00E8346B" w:rsidRDefault="00E8346B" w:rsidP="00DD76F6">
      <w:pPr>
        <w:jc w:val="both"/>
      </w:pPr>
      <w:r>
        <w:rPr>
          <w:rFonts w:ascii="Verdana" w:hAnsi="Verdana"/>
          <w:sz w:val="20"/>
          <w:szCs w:val="20"/>
          <w:lang w:val="es-MX"/>
        </w:rPr>
        <w:t>_____________________________________________________________________________</w:t>
      </w:r>
      <w:r>
        <w:rPr>
          <w:rFonts w:ascii="Verdana" w:hAnsi="Verdana"/>
          <w:sz w:val="20"/>
          <w:szCs w:val="20"/>
          <w:lang w:val="es-MX"/>
        </w:rPr>
        <w:br/>
        <w:t>_____________________________________________________________________________</w:t>
      </w:r>
      <w:r>
        <w:rPr>
          <w:rFonts w:ascii="Verdana" w:hAnsi="Verdana"/>
          <w:sz w:val="20"/>
          <w:szCs w:val="20"/>
          <w:lang w:val="es-MX"/>
        </w:rPr>
        <w:br/>
        <w:t>¿Has escuchado y visto que tales milagros suceden hoy? ________</w:t>
      </w:r>
    </w:p>
    <w:p w:rsidR="00E8346B" w:rsidRDefault="00E8346B" w:rsidP="00E8346B">
      <w:pPr>
        <w:spacing w:before="100" w:beforeAutospacing="1" w:after="100" w:afterAutospacing="1"/>
        <w:jc w:val="both"/>
      </w:pPr>
      <w:r>
        <w:rPr>
          <w:rFonts w:ascii="Verdana" w:hAnsi="Verdana"/>
          <w:sz w:val="20"/>
          <w:szCs w:val="20"/>
          <w:lang w:val="es-MX"/>
        </w:rPr>
        <w:t xml:space="preserve">Algunas veces la gente piensa que cada página de la Biblia está llena de relatos de milagros, desde Génesis hasta Apocalipsis. [Hay mucha gente que está familiarizada con los cuatro evangelios, pero no están bien informados del resto de la Biblia, especialmente del Antiguo Testamento. Desde luego, las páginas de los evangelios están llenas de numerosos ejemplos de milagros, y estas personas pueden pensar equivocadamente que el resto de la Biblia es igual]. En realidad, en la Biblia los milagros son relativamente escasos – son la excepción y no la regla. De hecho, hay muchos hombres piadosos a través de las páginas de la Biblia y de la historia, que </w:t>
      </w:r>
      <w:r>
        <w:rPr>
          <w:rFonts w:ascii="Verdana" w:hAnsi="Verdana"/>
          <w:b/>
          <w:sz w:val="20"/>
          <w:szCs w:val="20"/>
          <w:lang w:val="es-MX"/>
        </w:rPr>
        <w:t>nunca realizaron milagros</w:t>
      </w:r>
      <w:r>
        <w:rPr>
          <w:rFonts w:ascii="Verdana" w:hAnsi="Verdana"/>
          <w:sz w:val="20"/>
          <w:szCs w:val="20"/>
          <w:lang w:val="es-MX"/>
        </w:rPr>
        <w:t>.</w:t>
      </w:r>
    </w:p>
    <w:p w:rsidR="00E8346B" w:rsidRDefault="00E8346B" w:rsidP="00E8346B">
      <w:pPr>
        <w:spacing w:before="100" w:beforeAutospacing="1" w:after="100" w:afterAutospacing="1"/>
        <w:jc w:val="both"/>
      </w:pPr>
      <w:r>
        <w:rPr>
          <w:rFonts w:ascii="Verdana" w:hAnsi="Verdana"/>
          <w:sz w:val="20"/>
          <w:szCs w:val="20"/>
          <w:lang w:val="es-MX"/>
        </w:rPr>
        <w:t xml:space="preserve">Recuerda, Dios es libre de realizar milagros en cualquier tiempo, de acuerdo a Su soberana voluntad y propósito. Por ejemplo, Dios protegió milagrosamente a Daniel de los leones come-hombres (Daniel 6:16, 22, 24), pero, que nosotros sepamos, </w:t>
      </w:r>
      <w:r>
        <w:rPr>
          <w:rFonts w:ascii="Verdana" w:hAnsi="Verdana"/>
          <w:b/>
          <w:sz w:val="20"/>
          <w:szCs w:val="20"/>
          <w:lang w:val="es-MX"/>
        </w:rPr>
        <w:t>Daniel mismo nunca realizó milagro alguno</w:t>
      </w:r>
      <w:r>
        <w:rPr>
          <w:rFonts w:ascii="Verdana" w:hAnsi="Verdana"/>
          <w:sz w:val="20"/>
          <w:szCs w:val="20"/>
          <w:lang w:val="es-MX"/>
        </w:rPr>
        <w:t xml:space="preserve">. Ponga una marca (/) ante </w:t>
      </w:r>
      <w:proofErr w:type="gramStart"/>
      <w:r>
        <w:rPr>
          <w:rFonts w:ascii="Verdana" w:hAnsi="Verdana"/>
          <w:sz w:val="20"/>
          <w:szCs w:val="20"/>
          <w:lang w:val="es-MX"/>
        </w:rPr>
        <w:t>aquellos</w:t>
      </w:r>
      <w:proofErr w:type="gramEnd"/>
      <w:r>
        <w:rPr>
          <w:rFonts w:ascii="Verdana" w:hAnsi="Verdana"/>
          <w:sz w:val="20"/>
          <w:szCs w:val="20"/>
          <w:lang w:val="es-MX"/>
        </w:rPr>
        <w:t xml:space="preserve"> hombres que en verdad </w:t>
      </w:r>
      <w:r>
        <w:rPr>
          <w:rFonts w:ascii="Verdana" w:hAnsi="Verdana"/>
          <w:b/>
          <w:sz w:val="20"/>
          <w:szCs w:val="20"/>
          <w:lang w:val="es-MX"/>
        </w:rPr>
        <w:t>realizaron</w:t>
      </w:r>
      <w:r>
        <w:rPr>
          <w:rFonts w:ascii="Verdana" w:hAnsi="Verdana"/>
          <w:sz w:val="20"/>
          <w:szCs w:val="20"/>
          <w:lang w:val="es-MX"/>
        </w:rPr>
        <w:t xml:space="preserve"> milagros:</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700"/>
        <w:gridCol w:w="3780"/>
      </w:tblGrid>
      <w:tr w:rsidR="00E8346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 xml:space="preserve">_____ </w:t>
            </w:r>
            <w:r>
              <w:rPr>
                <w:rStyle w:val="spelle"/>
                <w:rFonts w:ascii="Verdana" w:hAnsi="Verdana"/>
                <w:sz w:val="20"/>
                <w:szCs w:val="20"/>
                <w:lang w:val="es-MX"/>
              </w:rPr>
              <w:t>Enoc</w:t>
            </w:r>
          </w:p>
        </w:tc>
        <w:tc>
          <w:tcPr>
            <w:tcW w:w="270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Samuel</w:t>
            </w:r>
          </w:p>
        </w:tc>
        <w:tc>
          <w:tcPr>
            <w:tcW w:w="3780" w:type="dxa"/>
            <w:tcBorders>
              <w:top w:val="single" w:sz="4" w:space="0" w:color="auto"/>
              <w:left w:val="single" w:sz="4" w:space="0" w:color="auto"/>
              <w:bottom w:val="single" w:sz="4" w:space="0" w:color="auto"/>
              <w:right w:val="single" w:sz="4" w:space="0" w:color="auto"/>
            </w:tcBorders>
            <w:hideMark/>
          </w:tcPr>
          <w:p w:rsidR="00E8346B" w:rsidRDefault="00E8346B">
            <w:r>
              <w:br/>
            </w:r>
            <w:r>
              <w:rPr>
                <w:rFonts w:ascii="Verdana" w:hAnsi="Verdana"/>
                <w:sz w:val="20"/>
                <w:szCs w:val="20"/>
                <w:lang w:val="es-MX"/>
              </w:rPr>
              <w:t>_____ Ezequiel</w:t>
            </w:r>
          </w:p>
        </w:tc>
      </w:tr>
      <w:tr w:rsidR="00E8346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Noé</w:t>
            </w:r>
          </w:p>
        </w:tc>
        <w:tc>
          <w:tcPr>
            <w:tcW w:w="270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David</w:t>
            </w:r>
          </w:p>
        </w:tc>
        <w:tc>
          <w:tcPr>
            <w:tcW w:w="3780" w:type="dxa"/>
            <w:tcBorders>
              <w:top w:val="single" w:sz="4" w:space="0" w:color="auto"/>
              <w:left w:val="single" w:sz="4" w:space="0" w:color="auto"/>
              <w:bottom w:val="single" w:sz="4" w:space="0" w:color="auto"/>
              <w:right w:val="single" w:sz="4" w:space="0" w:color="auto"/>
            </w:tcBorders>
            <w:hideMark/>
          </w:tcPr>
          <w:p w:rsidR="00E8346B" w:rsidRDefault="00E8346B">
            <w:r>
              <w:br/>
            </w:r>
            <w:r>
              <w:rPr>
                <w:rFonts w:ascii="Verdana" w:hAnsi="Verdana"/>
                <w:sz w:val="20"/>
                <w:szCs w:val="20"/>
                <w:lang w:val="es-MX"/>
              </w:rPr>
              <w:t>_____ Juan el Bautista (</w:t>
            </w:r>
            <w:proofErr w:type="spellStart"/>
            <w:r>
              <w:rPr>
                <w:rStyle w:val="spelle"/>
                <w:rFonts w:ascii="Verdana" w:hAnsi="Verdana"/>
                <w:sz w:val="20"/>
                <w:szCs w:val="20"/>
                <w:lang w:val="es-MX"/>
              </w:rPr>
              <w:t>Jn</w:t>
            </w:r>
            <w:proofErr w:type="spellEnd"/>
            <w:r>
              <w:rPr>
                <w:rFonts w:ascii="Verdana" w:hAnsi="Verdana"/>
                <w:sz w:val="20"/>
                <w:szCs w:val="20"/>
                <w:lang w:val="es-MX"/>
              </w:rPr>
              <w:t xml:space="preserve"> 10:41)</w:t>
            </w:r>
          </w:p>
        </w:tc>
      </w:tr>
      <w:tr w:rsidR="00E8346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Abraham</w:t>
            </w:r>
          </w:p>
        </w:tc>
        <w:tc>
          <w:tcPr>
            <w:tcW w:w="270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Salomón</w:t>
            </w:r>
          </w:p>
        </w:tc>
        <w:tc>
          <w:tcPr>
            <w:tcW w:w="378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El Señor Jesucristo</w:t>
            </w:r>
          </w:p>
        </w:tc>
      </w:tr>
      <w:tr w:rsidR="00E8346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Isaac</w:t>
            </w:r>
          </w:p>
        </w:tc>
        <w:tc>
          <w:tcPr>
            <w:tcW w:w="270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Elías</w:t>
            </w:r>
          </w:p>
        </w:tc>
        <w:tc>
          <w:tcPr>
            <w:tcW w:w="378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Pedro</w:t>
            </w:r>
          </w:p>
        </w:tc>
      </w:tr>
      <w:tr w:rsidR="00E8346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Jacob</w:t>
            </w:r>
          </w:p>
        </w:tc>
        <w:tc>
          <w:tcPr>
            <w:tcW w:w="270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Eliseo</w:t>
            </w:r>
          </w:p>
        </w:tc>
        <w:tc>
          <w:tcPr>
            <w:tcW w:w="378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Pablo</w:t>
            </w:r>
          </w:p>
        </w:tc>
      </w:tr>
      <w:tr w:rsidR="00E8346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José</w:t>
            </w:r>
          </w:p>
        </w:tc>
        <w:tc>
          <w:tcPr>
            <w:tcW w:w="270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Daniel</w:t>
            </w:r>
          </w:p>
        </w:tc>
        <w:tc>
          <w:tcPr>
            <w:tcW w:w="378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Agustín</w:t>
            </w:r>
          </w:p>
        </w:tc>
      </w:tr>
      <w:tr w:rsidR="00E8346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Moisés</w:t>
            </w:r>
          </w:p>
        </w:tc>
        <w:tc>
          <w:tcPr>
            <w:tcW w:w="270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Isaías</w:t>
            </w:r>
          </w:p>
        </w:tc>
        <w:tc>
          <w:tcPr>
            <w:tcW w:w="378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Martín Lutero</w:t>
            </w:r>
          </w:p>
        </w:tc>
      </w:tr>
      <w:tr w:rsidR="00E8346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Josué</w:t>
            </w:r>
          </w:p>
        </w:tc>
        <w:tc>
          <w:tcPr>
            <w:tcW w:w="270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_____ Jeremías</w:t>
            </w:r>
          </w:p>
        </w:tc>
        <w:tc>
          <w:tcPr>
            <w:tcW w:w="378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 xml:space="preserve">_____ </w:t>
            </w:r>
            <w:proofErr w:type="spellStart"/>
            <w:r>
              <w:rPr>
                <w:rFonts w:ascii="Verdana" w:hAnsi="Verdana"/>
                <w:sz w:val="20"/>
                <w:szCs w:val="20"/>
                <w:lang w:val="es-MX"/>
              </w:rPr>
              <w:t>Whitefield</w:t>
            </w:r>
            <w:proofErr w:type="spellEnd"/>
          </w:p>
        </w:tc>
      </w:tr>
    </w:tbl>
    <w:p w:rsidR="00E8346B" w:rsidRDefault="00E8346B" w:rsidP="00DD76F6">
      <w:pPr>
        <w:spacing w:after="100" w:afterAutospacing="1"/>
        <w:jc w:val="both"/>
      </w:pPr>
      <w:r>
        <w:rPr>
          <w:rFonts w:ascii="Verdana" w:hAnsi="Verdana"/>
          <w:sz w:val="20"/>
          <w:szCs w:val="20"/>
          <w:lang w:val="es-MX"/>
        </w:rPr>
        <w:t>Por lo tanto, la Biblia indica que sólo ha habido tres mayores brotes de milagros en la historia (esto es, cuando Dios dio a ciertos hombres notables poderes para realizar asombrosos e innegables milagros):</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
        <w:gridCol w:w="540"/>
        <w:gridCol w:w="5580"/>
        <w:gridCol w:w="540"/>
        <w:gridCol w:w="720"/>
      </w:tblGrid>
      <w:tr w:rsidR="00E8346B" w:rsidTr="00E8346B">
        <w:trPr>
          <w:gridBefore w:val="2"/>
          <w:wBefore w:w="1080" w:type="dxa"/>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Default="00E8346B" w:rsidP="00DD76F6">
            <w:pPr>
              <w:spacing w:before="100" w:beforeAutospacing="1" w:after="100" w:afterAutospacing="1"/>
            </w:pPr>
            <w:r>
              <w:rPr>
                <w:rFonts w:ascii="Verdana" w:hAnsi="Verdana"/>
                <w:sz w:val="20"/>
                <w:szCs w:val="20"/>
                <w:lang w:val="es-MX"/>
              </w:rPr>
              <w:br/>
              <w:t>1.</w:t>
            </w:r>
          </w:p>
        </w:tc>
        <w:tc>
          <w:tcPr>
            <w:tcW w:w="5580" w:type="dxa"/>
            <w:tcBorders>
              <w:top w:val="single" w:sz="4" w:space="0" w:color="auto"/>
              <w:left w:val="single" w:sz="4" w:space="0" w:color="auto"/>
              <w:bottom w:val="single" w:sz="4" w:space="0" w:color="auto"/>
              <w:right w:val="single" w:sz="4" w:space="0" w:color="auto"/>
            </w:tcBorders>
            <w:hideMark/>
          </w:tcPr>
          <w:p w:rsidR="00E8346B" w:rsidRDefault="00E8346B" w:rsidP="00DD76F6">
            <w:pPr>
              <w:spacing w:before="100" w:beforeAutospacing="1" w:after="100" w:afterAutospacing="1"/>
            </w:pPr>
            <w:r>
              <w:rPr>
                <w:rFonts w:ascii="Verdana" w:hAnsi="Verdana"/>
                <w:b/>
                <w:sz w:val="20"/>
                <w:szCs w:val="20"/>
                <w:lang w:val="es-MX"/>
              </w:rPr>
              <w:t>DURANTE EL TIEMPO DE MOISÉS Y JOSUÉ</w:t>
            </w:r>
            <w:r>
              <w:rPr>
                <w:rFonts w:ascii="Verdana" w:hAnsi="Verdana"/>
                <w:b/>
                <w:sz w:val="20"/>
                <w:szCs w:val="20"/>
                <w:lang w:val="es-MX"/>
              </w:rPr>
              <w:br/>
            </w:r>
            <w:r>
              <w:rPr>
                <w:rFonts w:ascii="Verdana" w:hAnsi="Verdana"/>
                <w:sz w:val="20"/>
                <w:szCs w:val="20"/>
                <w:lang w:val="es-MX"/>
              </w:rPr>
              <w:t>                      Aprox. 1441-1370 A.C.</w:t>
            </w:r>
            <w:r>
              <w:rPr>
                <w:rFonts w:ascii="Verdana" w:hAnsi="Verdana"/>
                <w:sz w:val="20"/>
                <w:szCs w:val="20"/>
                <w:lang w:val="es-MX"/>
              </w:rPr>
              <w:br/>
            </w:r>
            <w:r>
              <w:rPr>
                <w:rFonts w:ascii="Verdana" w:hAnsi="Verdana"/>
                <w:b/>
                <w:i/>
                <w:color w:val="FF0000"/>
                <w:sz w:val="20"/>
                <w:szCs w:val="20"/>
                <w:lang w:val="es-MX"/>
              </w:rPr>
              <w:t>                              Ver Éxodo y Josué</w:t>
            </w:r>
          </w:p>
        </w:tc>
        <w:tc>
          <w:tcPr>
            <w:tcW w:w="1260" w:type="dxa"/>
            <w:gridSpan w:val="2"/>
            <w:tcBorders>
              <w:top w:val="nil"/>
              <w:left w:val="single" w:sz="4" w:space="0" w:color="auto"/>
              <w:bottom w:val="nil"/>
              <w:right w:val="nil"/>
            </w:tcBorders>
            <w:hideMark/>
          </w:tcPr>
          <w:p w:rsidR="00E8346B" w:rsidRDefault="00E8346B">
            <w:pPr>
              <w:spacing w:before="100" w:beforeAutospacing="1" w:after="100" w:afterAutospacing="1"/>
              <w:jc w:val="both"/>
            </w:pPr>
            <w:r>
              <w:rPr>
                <w:rFonts w:ascii="Verdana" w:hAnsi="Verdana"/>
                <w:sz w:val="20"/>
                <w:szCs w:val="20"/>
                <w:lang w:val="es-MX"/>
              </w:rPr>
              <w:t> </w:t>
            </w:r>
          </w:p>
        </w:tc>
      </w:tr>
      <w:tr w:rsidR="00E8346B" w:rsidTr="00E8346B">
        <w:trPr>
          <w:gridBefore w:val="1"/>
          <w:wBefore w:w="540" w:type="dxa"/>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Default="00E8346B" w:rsidP="00DD76F6">
            <w:pPr>
              <w:spacing w:before="100" w:beforeAutospacing="1" w:after="100" w:afterAutospacing="1"/>
            </w:pPr>
            <w:r>
              <w:rPr>
                <w:rFonts w:ascii="Verdana" w:hAnsi="Verdana"/>
                <w:sz w:val="20"/>
                <w:szCs w:val="20"/>
                <w:lang w:val="es-MX"/>
              </w:rPr>
              <w:br/>
              <w:t>2.</w:t>
            </w:r>
          </w:p>
        </w:tc>
        <w:tc>
          <w:tcPr>
            <w:tcW w:w="6660" w:type="dxa"/>
            <w:gridSpan w:val="3"/>
            <w:tcBorders>
              <w:top w:val="single" w:sz="4" w:space="0" w:color="auto"/>
              <w:left w:val="single" w:sz="4" w:space="0" w:color="auto"/>
              <w:bottom w:val="single" w:sz="4" w:space="0" w:color="auto"/>
              <w:right w:val="single" w:sz="4" w:space="0" w:color="auto"/>
            </w:tcBorders>
            <w:hideMark/>
          </w:tcPr>
          <w:p w:rsidR="00E8346B" w:rsidRDefault="00E8346B" w:rsidP="00DD76F6">
            <w:pPr>
              <w:spacing w:before="100" w:beforeAutospacing="1" w:after="100" w:afterAutospacing="1"/>
            </w:pPr>
            <w:r>
              <w:rPr>
                <w:rFonts w:ascii="Verdana" w:hAnsi="Verdana"/>
                <w:b/>
                <w:sz w:val="20"/>
                <w:szCs w:val="20"/>
                <w:lang w:val="es-MX"/>
              </w:rPr>
              <w:t>DURANTE EL TIEMPO DE ELÍAS Y ELISEO</w:t>
            </w:r>
            <w:r>
              <w:rPr>
                <w:rFonts w:ascii="Verdana" w:hAnsi="Verdana"/>
                <w:b/>
                <w:sz w:val="20"/>
                <w:szCs w:val="20"/>
                <w:lang w:val="es-MX"/>
              </w:rPr>
              <w:br/>
            </w:r>
            <w:r>
              <w:rPr>
                <w:rFonts w:ascii="Verdana" w:hAnsi="Verdana"/>
                <w:sz w:val="20"/>
                <w:szCs w:val="20"/>
                <w:lang w:val="es-MX"/>
              </w:rPr>
              <w:t>                                  Aprox. 870-785 A.C.</w:t>
            </w:r>
            <w:r>
              <w:rPr>
                <w:rFonts w:ascii="Verdana" w:hAnsi="Verdana"/>
                <w:sz w:val="20"/>
                <w:szCs w:val="20"/>
                <w:lang w:val="es-MX"/>
              </w:rPr>
              <w:br/>
            </w:r>
            <w:r>
              <w:rPr>
                <w:rFonts w:ascii="Verdana" w:hAnsi="Verdana"/>
                <w:b/>
                <w:i/>
                <w:color w:val="FF0000"/>
                <w:sz w:val="20"/>
                <w:szCs w:val="20"/>
                <w:lang w:val="es-MX"/>
              </w:rPr>
              <w:t>                                             Ver 1 y 2 Reyes</w:t>
            </w:r>
          </w:p>
        </w:tc>
        <w:tc>
          <w:tcPr>
            <w:tcW w:w="720" w:type="dxa"/>
            <w:tcBorders>
              <w:top w:val="nil"/>
              <w:left w:val="single" w:sz="4" w:space="0" w:color="auto"/>
              <w:bottom w:val="single" w:sz="4" w:space="0" w:color="auto"/>
              <w:right w:val="nil"/>
            </w:tcBorders>
            <w:hideMark/>
          </w:tcPr>
          <w:p w:rsidR="00E8346B" w:rsidRDefault="00E8346B">
            <w:pPr>
              <w:spacing w:before="100" w:beforeAutospacing="1" w:after="100" w:afterAutospacing="1"/>
              <w:jc w:val="both"/>
            </w:pPr>
            <w:r>
              <w:rPr>
                <w:rFonts w:ascii="Verdana" w:hAnsi="Verdana"/>
                <w:sz w:val="20"/>
                <w:szCs w:val="20"/>
                <w:lang w:val="es-MX"/>
              </w:rPr>
              <w:t> </w:t>
            </w:r>
          </w:p>
        </w:tc>
      </w:tr>
      <w:tr w:rsidR="00E8346B" w:rsidTr="00E8346B">
        <w:trPr>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3.</w:t>
            </w:r>
          </w:p>
        </w:tc>
        <w:tc>
          <w:tcPr>
            <w:tcW w:w="7920" w:type="dxa"/>
            <w:gridSpan w:val="5"/>
            <w:tcBorders>
              <w:top w:val="single" w:sz="4" w:space="0" w:color="auto"/>
              <w:left w:val="single" w:sz="4" w:space="0" w:color="auto"/>
              <w:bottom w:val="single" w:sz="4" w:space="0" w:color="auto"/>
              <w:right w:val="single" w:sz="4" w:space="0" w:color="auto"/>
            </w:tcBorders>
            <w:hideMark/>
          </w:tcPr>
          <w:p w:rsidR="00E8346B" w:rsidRDefault="00E8346B" w:rsidP="00DD76F6">
            <w:pPr>
              <w:spacing w:before="100" w:beforeAutospacing="1" w:after="100" w:afterAutospacing="1"/>
            </w:pPr>
            <w:r>
              <w:rPr>
                <w:rFonts w:ascii="Verdana" w:hAnsi="Verdana"/>
                <w:b/>
                <w:sz w:val="20"/>
                <w:szCs w:val="20"/>
                <w:lang w:val="es-MX"/>
              </w:rPr>
              <w:t>DURANTE EL TIEMPO DE CRISTO Y LOS APÓSTOLES</w:t>
            </w:r>
            <w:r>
              <w:rPr>
                <w:rFonts w:ascii="Verdana" w:hAnsi="Verdana"/>
                <w:sz w:val="20"/>
                <w:szCs w:val="20"/>
                <w:lang w:val="es-MX"/>
              </w:rPr>
              <w:br/>
              <w:t>                                                Aprox. 28-70 D.C.</w:t>
            </w:r>
            <w:r>
              <w:rPr>
                <w:rFonts w:ascii="Verdana" w:hAnsi="Verdana"/>
                <w:sz w:val="20"/>
                <w:szCs w:val="20"/>
                <w:lang w:val="es-MX"/>
              </w:rPr>
              <w:br/>
            </w:r>
            <w:r>
              <w:rPr>
                <w:rFonts w:ascii="Verdana" w:hAnsi="Verdana"/>
                <w:b/>
                <w:i/>
                <w:color w:val="FF0000"/>
                <w:sz w:val="20"/>
                <w:szCs w:val="20"/>
                <w:lang w:val="es-MX"/>
              </w:rPr>
              <w:t>                                              Ver los Evangelios y los Hechos</w:t>
            </w:r>
          </w:p>
        </w:tc>
      </w:tr>
      <w:tr w:rsidR="00E8346B" w:rsidTr="00E8346B">
        <w:trPr>
          <w:jc w:val="center"/>
        </w:trPr>
        <w:tc>
          <w:tcPr>
            <w:tcW w:w="540" w:type="dxa"/>
            <w:tcBorders>
              <w:top w:val="nil"/>
              <w:left w:val="nil"/>
              <w:bottom w:val="nil"/>
              <w:right w:val="nil"/>
            </w:tcBorders>
            <w:vAlign w:val="center"/>
            <w:hideMark/>
          </w:tcPr>
          <w:p w:rsidR="00E8346B" w:rsidRDefault="00E8346B">
            <w:pPr>
              <w:rPr>
                <w:sz w:val="1"/>
              </w:rPr>
            </w:pPr>
          </w:p>
        </w:tc>
        <w:tc>
          <w:tcPr>
            <w:tcW w:w="540" w:type="dxa"/>
            <w:tcBorders>
              <w:top w:val="nil"/>
              <w:left w:val="nil"/>
              <w:bottom w:val="nil"/>
              <w:right w:val="nil"/>
            </w:tcBorders>
            <w:vAlign w:val="center"/>
            <w:hideMark/>
          </w:tcPr>
          <w:p w:rsidR="00E8346B" w:rsidRDefault="00E8346B" w:rsidP="00DD76F6">
            <w:pPr>
              <w:rPr>
                <w:sz w:val="1"/>
              </w:rPr>
            </w:pPr>
          </w:p>
        </w:tc>
        <w:tc>
          <w:tcPr>
            <w:tcW w:w="540" w:type="dxa"/>
            <w:tcBorders>
              <w:top w:val="nil"/>
              <w:left w:val="nil"/>
              <w:bottom w:val="nil"/>
              <w:right w:val="nil"/>
            </w:tcBorders>
            <w:vAlign w:val="center"/>
            <w:hideMark/>
          </w:tcPr>
          <w:p w:rsidR="00E8346B" w:rsidRDefault="00E8346B" w:rsidP="00DD76F6">
            <w:pPr>
              <w:rPr>
                <w:sz w:val="1"/>
              </w:rPr>
            </w:pPr>
          </w:p>
        </w:tc>
        <w:tc>
          <w:tcPr>
            <w:tcW w:w="5580" w:type="dxa"/>
            <w:tcBorders>
              <w:top w:val="nil"/>
              <w:left w:val="nil"/>
              <w:bottom w:val="nil"/>
              <w:right w:val="nil"/>
            </w:tcBorders>
            <w:vAlign w:val="center"/>
            <w:hideMark/>
          </w:tcPr>
          <w:p w:rsidR="00E8346B" w:rsidRDefault="00E8346B" w:rsidP="00DD76F6">
            <w:pPr>
              <w:rPr>
                <w:sz w:val="1"/>
              </w:rPr>
            </w:pPr>
          </w:p>
        </w:tc>
        <w:tc>
          <w:tcPr>
            <w:tcW w:w="540" w:type="dxa"/>
            <w:tcBorders>
              <w:top w:val="nil"/>
              <w:left w:val="nil"/>
              <w:bottom w:val="nil"/>
              <w:right w:val="nil"/>
            </w:tcBorders>
            <w:vAlign w:val="center"/>
            <w:hideMark/>
          </w:tcPr>
          <w:p w:rsidR="00E8346B" w:rsidRDefault="00E8346B">
            <w:pPr>
              <w:rPr>
                <w:sz w:val="1"/>
              </w:rPr>
            </w:pPr>
          </w:p>
        </w:tc>
        <w:tc>
          <w:tcPr>
            <w:tcW w:w="720" w:type="dxa"/>
            <w:tcBorders>
              <w:top w:val="nil"/>
              <w:left w:val="nil"/>
              <w:bottom w:val="nil"/>
              <w:right w:val="nil"/>
            </w:tcBorders>
            <w:vAlign w:val="center"/>
            <w:hideMark/>
          </w:tcPr>
          <w:p w:rsidR="00E8346B" w:rsidRDefault="00E8346B">
            <w:pPr>
              <w:rPr>
                <w:sz w:val="1"/>
              </w:rPr>
            </w:pPr>
          </w:p>
        </w:tc>
      </w:tr>
    </w:tbl>
    <w:p w:rsidR="00E8346B" w:rsidRDefault="00E8346B" w:rsidP="00E8346B">
      <w:pPr>
        <w:spacing w:before="100" w:beforeAutospacing="1" w:after="100" w:afterAutospacing="1"/>
        <w:jc w:val="both"/>
      </w:pPr>
      <w:r>
        <w:rPr>
          <w:rFonts w:ascii="Verdana" w:hAnsi="Verdana"/>
          <w:sz w:val="20"/>
          <w:szCs w:val="20"/>
          <w:lang w:val="es-MX"/>
        </w:rPr>
        <w:lastRenderedPageBreak/>
        <w:t>Fuera de esos tres períodos únicos de actividad sobrenatural, los milagros eran una excepción y no la norma. Uno de estos excepcionales brotes de milagros tuvo lugar durante el ministerio terrenal de nuestro Señor. ¿Por qué realizó el Señor Jesús esos milagros?</w:t>
      </w:r>
    </w:p>
    <w:p w:rsidR="00E8346B" w:rsidRDefault="00E8346B" w:rsidP="00E8346B">
      <w:pPr>
        <w:spacing w:before="100" w:beforeAutospacing="1" w:after="100" w:afterAutospacing="1"/>
        <w:jc w:val="center"/>
      </w:pPr>
      <w:r>
        <w:rPr>
          <w:rFonts w:ascii="Verdana" w:hAnsi="Verdana"/>
          <w:b/>
          <w:color w:val="FF0000"/>
          <w:lang w:val="es-MX"/>
        </w:rPr>
        <w:t>¿Cuál Milagro es Más Fácil?</w:t>
      </w:r>
    </w:p>
    <w:p w:rsidR="00E8346B" w:rsidRDefault="00E8346B" w:rsidP="00E8346B">
      <w:pPr>
        <w:spacing w:before="100" w:beforeAutospacing="1" w:after="100" w:afterAutospacing="1"/>
        <w:jc w:val="both"/>
      </w:pPr>
      <w:r>
        <w:rPr>
          <w:rFonts w:ascii="Verdana" w:hAnsi="Verdana"/>
          <w:sz w:val="20"/>
          <w:szCs w:val="20"/>
          <w:lang w:val="es-MX"/>
        </w:rPr>
        <w:t xml:space="preserve">En Marcos 2:1-12 (Mateo 9:1-8; Lucas 5:17-26) encontramos el relato de la curación milagrosa del hombre paralítico. En estos versículos el Señor Jesús nos dice exactamente </w:t>
      </w:r>
      <w:r>
        <w:rPr>
          <w:rFonts w:ascii="Verdana" w:hAnsi="Verdana"/>
          <w:b/>
          <w:sz w:val="20"/>
          <w:szCs w:val="20"/>
          <w:lang w:val="es-MX"/>
        </w:rPr>
        <w:t>por qué</w:t>
      </w:r>
      <w:r>
        <w:rPr>
          <w:rFonts w:ascii="Verdana" w:hAnsi="Verdana"/>
          <w:sz w:val="20"/>
          <w:szCs w:val="20"/>
          <w:lang w:val="es-MX"/>
        </w:rPr>
        <w:t xml:space="preserve"> el sanó a este hombre. En Marcos 2:5 Jesús hizo la asombrosa afirmación de que ÉL podía ____________________________. ¿Creían los judíos que Jesús podía hacer eso (Marcos 2:6-7)? _____ ¿Podían estos judíos mirar dentro del corazón de este hombre y </w:t>
      </w:r>
      <w:r>
        <w:rPr>
          <w:rFonts w:ascii="Verdana" w:hAnsi="Verdana"/>
          <w:b/>
          <w:sz w:val="20"/>
          <w:szCs w:val="20"/>
          <w:lang w:val="es-MX"/>
        </w:rPr>
        <w:t>ver</w:t>
      </w:r>
      <w:r>
        <w:rPr>
          <w:rFonts w:ascii="Verdana" w:hAnsi="Verdana"/>
          <w:sz w:val="20"/>
          <w:szCs w:val="20"/>
          <w:lang w:val="es-MX"/>
        </w:rPr>
        <w:t xml:space="preserve"> si sus pecados habían sido realmente perdonados? ______</w:t>
      </w:r>
    </w:p>
    <w:p w:rsidR="00E8346B" w:rsidRDefault="00E8346B" w:rsidP="00E8346B">
      <w:pPr>
        <w:spacing w:before="100" w:beforeAutospacing="1" w:after="100" w:afterAutospacing="1"/>
        <w:jc w:val="both"/>
      </w:pPr>
      <w:r>
        <w:rPr>
          <w:rFonts w:ascii="Verdana" w:hAnsi="Verdana"/>
          <w:sz w:val="20"/>
          <w:szCs w:val="20"/>
          <w:lang w:val="es-MX"/>
        </w:rPr>
        <w:t>Jesús hizo entonces una pregunta intrigante (ver v.9): ¿QUÉ ES MÁS FÁCIL—decir “Tus pecados te son perdonados, o decirle: levántate, toma tu lecho y anda? ¿Es MÁS FÁCIL perdonar sus pecados o sanar su cuerpo?</w:t>
      </w:r>
    </w:p>
    <w:p w:rsidR="00E8346B" w:rsidRDefault="00E8346B" w:rsidP="00E8346B">
      <w:pPr>
        <w:spacing w:before="100" w:beforeAutospacing="1" w:after="100" w:afterAutospacing="1"/>
        <w:jc w:val="both"/>
      </w:pPr>
      <w:r>
        <w:rPr>
          <w:rFonts w:ascii="Verdana" w:hAnsi="Verdana"/>
          <w:sz w:val="20"/>
          <w:szCs w:val="20"/>
          <w:lang w:val="es-MX"/>
        </w:rPr>
        <w:t>¿Cómo habrías respondido tú la pregunta del Señor (marca la respuesta correcta)?</w:t>
      </w:r>
    </w:p>
    <w:p w:rsidR="00E8346B" w:rsidRDefault="00E8346B" w:rsidP="00DD76F6">
      <w:pPr>
        <w:spacing w:before="100" w:beforeAutospacing="1" w:after="100" w:afterAutospacing="1"/>
        <w:ind w:left="708"/>
      </w:pPr>
      <w:r>
        <w:rPr>
          <w:rFonts w:ascii="Verdana" w:hAnsi="Verdana"/>
          <w:sz w:val="20"/>
          <w:szCs w:val="20"/>
          <w:lang w:val="es-MX"/>
        </w:rPr>
        <w:t>a. Es más fácil perdonar sus pecados.</w:t>
      </w:r>
      <w:r>
        <w:rPr>
          <w:rFonts w:ascii="Verdana" w:hAnsi="Verdana"/>
          <w:sz w:val="20"/>
          <w:szCs w:val="20"/>
          <w:lang w:val="es-MX"/>
        </w:rPr>
        <w:br/>
        <w:t>b. Es más fácil curar su cuerpo.</w:t>
      </w:r>
      <w:r>
        <w:rPr>
          <w:rFonts w:ascii="Verdana" w:hAnsi="Verdana"/>
          <w:sz w:val="20"/>
          <w:szCs w:val="20"/>
          <w:lang w:val="es-MX"/>
        </w:rPr>
        <w:br/>
        <w:t xml:space="preserve">c. Es imposible que un hombre haga lo uno o lo otro. Se requiere el poder de Dios para </w:t>
      </w:r>
      <w:r>
        <w:rPr>
          <w:rStyle w:val="grame"/>
          <w:rFonts w:ascii="Verdana" w:hAnsi="Verdana"/>
          <w:sz w:val="20"/>
          <w:szCs w:val="20"/>
          <w:lang w:val="es-MX"/>
        </w:rPr>
        <w:t>perdonar</w:t>
      </w:r>
      <w:r>
        <w:rPr>
          <w:rFonts w:ascii="Verdana" w:hAnsi="Verdana"/>
          <w:sz w:val="20"/>
          <w:szCs w:val="20"/>
          <w:lang w:val="es-MX"/>
        </w:rPr>
        <w:t xml:space="preserve"> sus pecados y se requiere el poder de Dios para sanar su cuerpo.</w:t>
      </w:r>
    </w:p>
    <w:p w:rsidR="00E8346B" w:rsidRDefault="00E8346B" w:rsidP="00E8346B">
      <w:pPr>
        <w:spacing w:before="100" w:beforeAutospacing="1" w:after="100" w:afterAutospacing="1"/>
        <w:jc w:val="both"/>
      </w:pPr>
      <w:r>
        <w:rPr>
          <w:rFonts w:ascii="Verdana" w:hAnsi="Verdana"/>
          <w:sz w:val="20"/>
          <w:szCs w:val="20"/>
          <w:lang w:val="es-MX"/>
        </w:rPr>
        <w:t>El siguiente diagrama puede ser de ayuda: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9"/>
        <w:gridCol w:w="4591"/>
      </w:tblGrid>
      <w:tr w:rsidR="00E8346B" w:rsidTr="00DD76F6">
        <w:trPr>
          <w:trHeight w:val="510"/>
          <w:jc w:val="center"/>
        </w:trPr>
        <w:tc>
          <w:tcPr>
            <w:tcW w:w="4409" w:type="dxa"/>
            <w:tcBorders>
              <w:top w:val="single" w:sz="4" w:space="0" w:color="auto"/>
              <w:left w:val="single" w:sz="4" w:space="0" w:color="auto"/>
              <w:bottom w:val="single" w:sz="4" w:space="0" w:color="auto"/>
              <w:right w:val="single" w:sz="4" w:space="0" w:color="auto"/>
            </w:tcBorders>
            <w:vAlign w:val="center"/>
            <w:hideMark/>
          </w:tcPr>
          <w:p w:rsidR="00E8346B" w:rsidRDefault="00E8346B" w:rsidP="00DD76F6">
            <w:pPr>
              <w:spacing w:before="100" w:beforeAutospacing="1" w:after="100" w:afterAutospacing="1"/>
              <w:jc w:val="center"/>
            </w:pPr>
            <w:r>
              <w:rPr>
                <w:rFonts w:ascii="Verdana" w:hAnsi="Verdana"/>
                <w:b/>
                <w:sz w:val="20"/>
                <w:szCs w:val="20"/>
                <w:lang w:val="es-MX"/>
              </w:rPr>
              <w:t>EL MILAGRO DE SANACIÓN</w:t>
            </w:r>
          </w:p>
        </w:tc>
        <w:tc>
          <w:tcPr>
            <w:tcW w:w="4591" w:type="dxa"/>
            <w:tcBorders>
              <w:top w:val="single" w:sz="4" w:space="0" w:color="auto"/>
              <w:left w:val="single" w:sz="4" w:space="0" w:color="auto"/>
              <w:bottom w:val="single" w:sz="4" w:space="0" w:color="auto"/>
              <w:right w:val="single" w:sz="4" w:space="0" w:color="auto"/>
            </w:tcBorders>
            <w:vAlign w:val="center"/>
            <w:hideMark/>
          </w:tcPr>
          <w:p w:rsidR="00E8346B" w:rsidRDefault="00E8346B" w:rsidP="00DD76F6">
            <w:pPr>
              <w:spacing w:before="100" w:beforeAutospacing="1" w:after="100" w:afterAutospacing="1"/>
              <w:jc w:val="center"/>
            </w:pPr>
            <w:r>
              <w:rPr>
                <w:rFonts w:ascii="Verdana" w:hAnsi="Verdana"/>
                <w:b/>
                <w:sz w:val="20"/>
                <w:szCs w:val="20"/>
                <w:lang w:val="es-MX"/>
              </w:rPr>
              <w:t>EL MILAGRO DEL PERDÓN</w:t>
            </w:r>
          </w:p>
        </w:tc>
      </w:tr>
      <w:tr w:rsidR="00E8346B" w:rsidTr="00DD76F6">
        <w:trPr>
          <w:jc w:val="center"/>
        </w:trPr>
        <w:tc>
          <w:tcPr>
            <w:tcW w:w="4409" w:type="dxa"/>
            <w:tcBorders>
              <w:top w:val="single" w:sz="4" w:space="0" w:color="auto"/>
              <w:left w:val="single" w:sz="4" w:space="0" w:color="auto"/>
              <w:bottom w:val="single" w:sz="4" w:space="0" w:color="auto"/>
              <w:right w:val="single" w:sz="4" w:space="0" w:color="auto"/>
            </w:tcBorders>
            <w:hideMark/>
          </w:tcPr>
          <w:p w:rsidR="00E8346B" w:rsidRDefault="00E8346B" w:rsidP="00DD76F6">
            <w:pPr>
              <w:numPr>
                <w:ilvl w:val="0"/>
                <w:numId w:val="1"/>
              </w:numPr>
              <w:spacing w:before="100" w:beforeAutospacing="1" w:after="100" w:afterAutospacing="1"/>
            </w:pPr>
            <w:r>
              <w:rPr>
                <w:rFonts w:ascii="Verdana" w:hAnsi="Verdana"/>
                <w:sz w:val="20"/>
                <w:szCs w:val="20"/>
                <w:lang w:val="es-MX"/>
              </w:rPr>
              <w:t>Este milagro requirió la obra de Dios y el poder de Dios.</w:t>
            </w:r>
            <w:r>
              <w:t xml:space="preserve"> </w:t>
            </w:r>
          </w:p>
          <w:p w:rsidR="00E8346B" w:rsidRDefault="00E8346B" w:rsidP="00DD76F6">
            <w:pPr>
              <w:numPr>
                <w:ilvl w:val="0"/>
                <w:numId w:val="1"/>
              </w:numPr>
              <w:spacing w:before="100" w:beforeAutospacing="1" w:after="100" w:afterAutospacing="1"/>
            </w:pPr>
            <w:r>
              <w:rPr>
                <w:rFonts w:ascii="Verdana" w:hAnsi="Verdana"/>
                <w:sz w:val="20"/>
                <w:szCs w:val="20"/>
                <w:lang w:val="es-MX"/>
              </w:rPr>
              <w:t xml:space="preserve">Este milagro tuvo lugar en la esfera física. </w:t>
            </w:r>
          </w:p>
          <w:p w:rsidR="00E8346B" w:rsidRDefault="00E8346B" w:rsidP="00DD76F6">
            <w:pPr>
              <w:numPr>
                <w:ilvl w:val="0"/>
                <w:numId w:val="1"/>
              </w:numPr>
              <w:spacing w:before="100" w:beforeAutospacing="1" w:after="100" w:afterAutospacing="1"/>
            </w:pPr>
            <w:r>
              <w:rPr>
                <w:rFonts w:ascii="Verdana" w:hAnsi="Verdana"/>
                <w:sz w:val="20"/>
                <w:szCs w:val="20"/>
                <w:lang w:val="es-MX"/>
              </w:rPr>
              <w:t>Esta fue la obra de Dios en el cuerpo del hombre.</w:t>
            </w:r>
            <w:r>
              <w:t xml:space="preserve"> </w:t>
            </w:r>
          </w:p>
          <w:p w:rsidR="00E8346B" w:rsidRDefault="00E8346B" w:rsidP="00DD76F6">
            <w:pPr>
              <w:numPr>
                <w:ilvl w:val="0"/>
                <w:numId w:val="1"/>
              </w:numPr>
              <w:spacing w:before="100" w:beforeAutospacing="1" w:after="100" w:afterAutospacing="1"/>
            </w:pPr>
            <w:r>
              <w:rPr>
                <w:rFonts w:ascii="Verdana" w:hAnsi="Verdana"/>
                <w:sz w:val="20"/>
                <w:szCs w:val="20"/>
                <w:lang w:val="es-MX"/>
              </w:rPr>
              <w:t>Este fue un milagro que fue visto claramente (Marcos 2:12).</w:t>
            </w:r>
            <w:r>
              <w:t xml:space="preserve"> </w:t>
            </w:r>
          </w:p>
          <w:p w:rsidR="00E8346B" w:rsidRDefault="00E8346B" w:rsidP="00DD76F6">
            <w:pPr>
              <w:numPr>
                <w:ilvl w:val="0"/>
                <w:numId w:val="1"/>
              </w:numPr>
              <w:spacing w:before="100" w:beforeAutospacing="1" w:after="100" w:afterAutospacing="1"/>
            </w:pPr>
            <w:r>
              <w:rPr>
                <w:rFonts w:ascii="Verdana" w:hAnsi="Verdana"/>
                <w:sz w:val="20"/>
                <w:szCs w:val="20"/>
                <w:lang w:val="es-MX"/>
              </w:rPr>
              <w:t>Este fue un milagro que no podía ser negado.</w:t>
            </w:r>
            <w:r>
              <w:t xml:space="preserve"> </w:t>
            </w:r>
          </w:p>
        </w:tc>
        <w:tc>
          <w:tcPr>
            <w:tcW w:w="4591" w:type="dxa"/>
            <w:tcBorders>
              <w:top w:val="single" w:sz="4" w:space="0" w:color="auto"/>
              <w:left w:val="single" w:sz="4" w:space="0" w:color="auto"/>
              <w:bottom w:val="single" w:sz="4" w:space="0" w:color="auto"/>
              <w:right w:val="single" w:sz="4" w:space="0" w:color="auto"/>
            </w:tcBorders>
            <w:hideMark/>
          </w:tcPr>
          <w:p w:rsidR="00E8346B" w:rsidRDefault="00E8346B" w:rsidP="00DD76F6">
            <w:pPr>
              <w:numPr>
                <w:ilvl w:val="0"/>
                <w:numId w:val="2"/>
              </w:numPr>
              <w:spacing w:before="100" w:beforeAutospacing="1" w:after="100" w:afterAutospacing="1"/>
            </w:pPr>
            <w:r>
              <w:rPr>
                <w:rFonts w:ascii="Verdana" w:hAnsi="Verdana"/>
                <w:sz w:val="20"/>
                <w:szCs w:val="20"/>
                <w:lang w:val="es-MX"/>
              </w:rPr>
              <w:t>Este milagro requirió la obra de Dios y el poder de Dios.</w:t>
            </w:r>
            <w:r>
              <w:t xml:space="preserve"> </w:t>
            </w:r>
          </w:p>
          <w:p w:rsidR="00E8346B" w:rsidRDefault="00E8346B" w:rsidP="00DD76F6">
            <w:pPr>
              <w:numPr>
                <w:ilvl w:val="0"/>
                <w:numId w:val="2"/>
              </w:numPr>
              <w:spacing w:before="100" w:beforeAutospacing="1" w:after="100" w:afterAutospacing="1"/>
            </w:pPr>
            <w:r>
              <w:rPr>
                <w:rFonts w:ascii="Verdana" w:hAnsi="Verdana"/>
                <w:sz w:val="20"/>
                <w:szCs w:val="20"/>
                <w:lang w:val="es-MX"/>
              </w:rPr>
              <w:t>Este milagro tuvo lugar en la esfera espiritual.</w:t>
            </w:r>
            <w:r>
              <w:t xml:space="preserve"> </w:t>
            </w:r>
          </w:p>
          <w:p w:rsidR="00E8346B" w:rsidRDefault="00E8346B" w:rsidP="00DD76F6">
            <w:pPr>
              <w:numPr>
                <w:ilvl w:val="0"/>
                <w:numId w:val="2"/>
              </w:numPr>
              <w:spacing w:before="100" w:beforeAutospacing="1" w:after="100" w:afterAutospacing="1"/>
            </w:pPr>
            <w:r>
              <w:rPr>
                <w:rFonts w:ascii="Verdana" w:hAnsi="Verdana"/>
                <w:sz w:val="20"/>
                <w:szCs w:val="20"/>
                <w:lang w:val="es-MX"/>
              </w:rPr>
              <w:t>Esta fue la obra de Dios en el corazón del hombre.</w:t>
            </w:r>
            <w:r>
              <w:t xml:space="preserve"> </w:t>
            </w:r>
          </w:p>
          <w:p w:rsidR="00E8346B" w:rsidRDefault="00E8346B" w:rsidP="00DD76F6">
            <w:pPr>
              <w:numPr>
                <w:ilvl w:val="0"/>
                <w:numId w:val="2"/>
              </w:numPr>
              <w:spacing w:before="100" w:beforeAutospacing="1" w:after="100" w:afterAutospacing="1"/>
            </w:pPr>
            <w:r>
              <w:rPr>
                <w:rFonts w:ascii="Verdana" w:hAnsi="Verdana"/>
                <w:sz w:val="20"/>
                <w:szCs w:val="20"/>
                <w:lang w:val="es-MX"/>
              </w:rPr>
              <w:t>Este fue un milagro que no podía ser visto por hombres.</w:t>
            </w:r>
            <w:r>
              <w:t xml:space="preserve"> </w:t>
            </w:r>
          </w:p>
          <w:p w:rsidR="00E8346B" w:rsidRDefault="00E8346B" w:rsidP="00DD76F6">
            <w:pPr>
              <w:numPr>
                <w:ilvl w:val="0"/>
                <w:numId w:val="2"/>
              </w:numPr>
              <w:spacing w:before="100" w:beforeAutospacing="1" w:after="100" w:afterAutospacing="1"/>
            </w:pPr>
            <w:r>
              <w:rPr>
                <w:rFonts w:ascii="Verdana" w:hAnsi="Verdana"/>
                <w:sz w:val="20"/>
                <w:szCs w:val="20"/>
                <w:lang w:val="es-MX"/>
              </w:rPr>
              <w:t>Este era un milagro que podía ser negado por hombres incrédulos (Marcos 2:5-7).</w:t>
            </w:r>
            <w:r>
              <w:t xml:space="preserve"> </w:t>
            </w:r>
          </w:p>
        </w:tc>
      </w:tr>
    </w:tbl>
    <w:p w:rsidR="00E8346B" w:rsidRDefault="00E8346B" w:rsidP="00E8346B">
      <w:pPr>
        <w:spacing w:before="100" w:beforeAutospacing="1" w:after="100" w:afterAutospacing="1"/>
        <w:jc w:val="both"/>
      </w:pPr>
      <w:r>
        <w:rPr>
          <w:rFonts w:ascii="Verdana" w:hAnsi="Verdana"/>
          <w:sz w:val="20"/>
          <w:szCs w:val="20"/>
          <w:lang w:val="es-MX"/>
        </w:rPr>
        <w:t xml:space="preserve">¿Tenía Cristo realmente el poder y la autoridad de perdonar pecados? ¿Cómo podía ÉL comprobar </w:t>
      </w:r>
      <w:proofErr w:type="spellStart"/>
      <w:r>
        <w:rPr>
          <w:rFonts w:ascii="Verdana" w:hAnsi="Verdana"/>
          <w:sz w:val="20"/>
          <w:szCs w:val="20"/>
          <w:lang w:val="es-MX"/>
        </w:rPr>
        <w:t>ésto</w:t>
      </w:r>
      <w:proofErr w:type="spellEnd"/>
      <w:r>
        <w:rPr>
          <w:rFonts w:ascii="Verdana" w:hAnsi="Verdana"/>
          <w:sz w:val="20"/>
          <w:szCs w:val="20"/>
          <w:lang w:val="es-MX"/>
        </w:rPr>
        <w:t>? ¿Cómo podía ÉL demostrar Su autoridad en la esfera invisible/espiritual?</w:t>
      </w:r>
    </w:p>
    <w:p w:rsidR="00E8346B" w:rsidRDefault="00E8346B" w:rsidP="00E8346B">
      <w:pPr>
        <w:spacing w:before="100" w:beforeAutospacing="1" w:after="100" w:afterAutospacing="1"/>
        <w:jc w:val="both"/>
      </w:pPr>
      <w:r>
        <w:rPr>
          <w:rFonts w:ascii="Verdana" w:hAnsi="Verdana"/>
          <w:sz w:val="20"/>
          <w:szCs w:val="20"/>
          <w:lang w:val="es-MX"/>
        </w:rPr>
        <w:t xml:space="preserve">En Marcos 2:10 el Señor Jesús nos dice la razón </w:t>
      </w:r>
      <w:r>
        <w:rPr>
          <w:rFonts w:ascii="Verdana" w:hAnsi="Verdana"/>
          <w:b/>
          <w:sz w:val="20"/>
          <w:szCs w:val="20"/>
          <w:lang w:val="es-MX"/>
        </w:rPr>
        <w:t>principal</w:t>
      </w:r>
      <w:r>
        <w:rPr>
          <w:rFonts w:ascii="Verdana" w:hAnsi="Verdana"/>
          <w:sz w:val="20"/>
          <w:szCs w:val="20"/>
          <w:lang w:val="es-MX"/>
        </w:rPr>
        <w:t xml:space="preserve"> por la cual ÉL sanó a este hombre (marque la respuesta correcta):</w:t>
      </w:r>
    </w:p>
    <w:p w:rsidR="00E8346B" w:rsidRDefault="00E8346B" w:rsidP="00DD76F6">
      <w:pPr>
        <w:spacing w:before="100" w:beforeAutospacing="1" w:after="100" w:afterAutospacing="1"/>
        <w:ind w:left="708"/>
      </w:pPr>
      <w:r>
        <w:rPr>
          <w:rFonts w:ascii="Verdana" w:hAnsi="Verdana"/>
          <w:sz w:val="20"/>
          <w:szCs w:val="20"/>
          <w:lang w:val="es-MX"/>
        </w:rPr>
        <w:t>a.  para que sepas cuanto yo quería ayudar a este hombre.</w:t>
      </w:r>
      <w:r>
        <w:rPr>
          <w:rFonts w:ascii="Verdana" w:hAnsi="Verdana"/>
          <w:sz w:val="20"/>
          <w:szCs w:val="20"/>
          <w:lang w:val="es-MX"/>
        </w:rPr>
        <w:br/>
        <w:t>b.  para que sepas cuán compasivo soy hacia quienes tienen necesidades físicas.</w:t>
      </w:r>
      <w:r>
        <w:rPr>
          <w:rFonts w:ascii="Verdana" w:hAnsi="Verdana"/>
          <w:sz w:val="20"/>
          <w:szCs w:val="20"/>
          <w:lang w:val="es-MX"/>
        </w:rPr>
        <w:br/>
        <w:t>c.  para que sepas que yo tengo poder y autoridad para perdonar pecados.</w:t>
      </w:r>
    </w:p>
    <w:p w:rsidR="00E8346B" w:rsidRDefault="00E8346B" w:rsidP="00E8346B">
      <w:pPr>
        <w:spacing w:before="100" w:beforeAutospacing="1" w:after="100" w:afterAutospacing="1"/>
        <w:jc w:val="both"/>
      </w:pPr>
      <w:r>
        <w:rPr>
          <w:rFonts w:ascii="Verdana" w:hAnsi="Verdana"/>
          <w:sz w:val="20"/>
          <w:szCs w:val="20"/>
          <w:lang w:val="es-MX"/>
        </w:rPr>
        <w:t>De esta manera el Señor demostró que ÉL tenía autoridad en la esfera invisible/espiritual realizando un sorprendente milagro en la esfera visible/física que nadie podía negar. Si Cristo tenía el poder de realizar el milagro de sanar, esto comprobaría que tenía el poder de realizar el milagro de perdonar.</w:t>
      </w:r>
    </w:p>
    <w:p w:rsidR="00DD76F6" w:rsidRDefault="00DD76F6" w:rsidP="00E8346B">
      <w:pPr>
        <w:spacing w:before="100" w:beforeAutospacing="1" w:after="100" w:afterAutospacing="1"/>
        <w:jc w:val="both"/>
        <w:rPr>
          <w:rFonts w:ascii="Verdana" w:hAnsi="Verdana"/>
          <w:color w:val="800000"/>
          <w:sz w:val="20"/>
          <w:szCs w:val="20"/>
          <w:lang w:val="es-MX"/>
        </w:rPr>
      </w:pPr>
    </w:p>
    <w:p w:rsidR="00E8346B" w:rsidRDefault="00E8346B" w:rsidP="00E8346B">
      <w:pPr>
        <w:spacing w:before="100" w:beforeAutospacing="1" w:after="100" w:afterAutospacing="1"/>
        <w:jc w:val="both"/>
      </w:pPr>
      <w:r>
        <w:rPr>
          <w:rFonts w:ascii="Verdana" w:hAnsi="Verdana"/>
          <w:color w:val="800000"/>
          <w:sz w:val="20"/>
          <w:szCs w:val="20"/>
          <w:lang w:val="es-MX"/>
        </w:rPr>
        <w:lastRenderedPageBreak/>
        <w:t>¿Qué de ti? ¿Cómo puedes probar a otros que tus pecados han sido perdonados? ¿Cómo puedes probar a otros que Cristo mora en ti (Gálatas 2:20)? ¿Cómo puedes mostrar a tus amigos que realmente perteneces a Dios? Comparar 2 Timoteo 2:19—el ganado es marcado a menudo con un sello VISIBLE o signo de pertenencia; los creyentes han sido “marcados” con un sello INVISIBLE que sólo Dios puede ver, es decir, Dios el Espíritu Santo. ¿Cómo pueden los demás saber que el Espíritu mora en ti? La respuesta se encuentra en la ilustración que nuestro Señor dio en Juan 3:8 -- ¿Cómo puedes saber que el viento está allí? Recuerda, el viento no puede ser visto. Dios quiere que la gente sepa acerca del milagro que Él realiza en la esfera invisible/espiritual (Marcos 2:10). ¿Ha hecho el Salvador un milagro en tu corazón? ¿Los demás lo saben?</w:t>
      </w:r>
    </w:p>
    <w:p w:rsidR="00E8346B" w:rsidRDefault="00E8346B" w:rsidP="00E8346B">
      <w:pPr>
        <w:spacing w:before="100" w:beforeAutospacing="1" w:after="100" w:afterAutospacing="1"/>
        <w:jc w:val="center"/>
      </w:pPr>
      <w:r>
        <w:rPr>
          <w:rFonts w:ascii="Verdana" w:hAnsi="Verdana"/>
          <w:color w:val="800000"/>
          <w:sz w:val="28"/>
          <w:szCs w:val="28"/>
          <w:lang w:val="es-MX"/>
        </w:rPr>
        <w:t>¿Cuáles son las Credenciales del Carpintero?</w:t>
      </w:r>
    </w:p>
    <w:p w:rsidR="00E8346B" w:rsidRDefault="00E8346B" w:rsidP="00E8346B">
      <w:pPr>
        <w:spacing w:before="100" w:beforeAutospacing="1" w:after="100" w:afterAutospacing="1"/>
        <w:jc w:val="both"/>
      </w:pPr>
      <w:r>
        <w:rPr>
          <w:rFonts w:ascii="Verdana" w:hAnsi="Verdana"/>
          <w:sz w:val="20"/>
          <w:szCs w:val="20"/>
          <w:lang w:val="es-MX"/>
        </w:rPr>
        <w:t xml:space="preserve">¡El Carpintero (Marcos 6:3) afirmó ser </w:t>
      </w:r>
      <w:r>
        <w:rPr>
          <w:rFonts w:ascii="Verdana" w:hAnsi="Verdana"/>
          <w:b/>
          <w:sz w:val="20"/>
          <w:szCs w:val="20"/>
          <w:lang w:val="es-MX"/>
        </w:rPr>
        <w:t>el Cristo</w:t>
      </w:r>
      <w:r>
        <w:rPr>
          <w:rFonts w:ascii="Verdana" w:hAnsi="Verdana"/>
          <w:sz w:val="20"/>
          <w:szCs w:val="20"/>
          <w:lang w:val="es-MX"/>
        </w:rPr>
        <w:t xml:space="preserve"> (el Mesías)! El hombre que no tuvo una educación formal (Juan 7:15) enseñó a la gente que ÉL fue enviado por Dios con un mensaje celestial (Juan 7:16, 28). ¿Qué tenía Jesús para respaldar esas afirmaciones y esa enseñanza? Acabamos de estudiar que ÉL respaldó Su afirmación de perdonar pecados llevando a cabo un gran milagro de sanidad.</w:t>
      </w:r>
    </w:p>
    <w:p w:rsidR="00E8346B" w:rsidRDefault="00E8346B" w:rsidP="00E8346B">
      <w:pPr>
        <w:spacing w:before="100" w:beforeAutospacing="1" w:after="100" w:afterAutospacing="1"/>
        <w:jc w:val="both"/>
      </w:pPr>
      <w:r>
        <w:rPr>
          <w:rFonts w:ascii="Verdana" w:hAnsi="Verdana"/>
          <w:sz w:val="20"/>
          <w:szCs w:val="20"/>
          <w:lang w:val="es-MX"/>
        </w:rPr>
        <w:t>De acuerdo a los profetas del Antiguo Testamento, ¿qué haría el Mesías cuando viniera a la tierra (ver Isaías 35:5-6; 61:1)? ________________________________________________________</w:t>
      </w:r>
      <w:r>
        <w:rPr>
          <w:rFonts w:ascii="Verdana" w:hAnsi="Verdana"/>
          <w:sz w:val="20"/>
          <w:szCs w:val="20"/>
          <w:lang w:val="es-MX"/>
        </w:rPr>
        <w:br/>
        <w:t>_____________________________________________________________________</w:t>
      </w:r>
    </w:p>
    <w:p w:rsidR="00E8346B" w:rsidRDefault="00E8346B" w:rsidP="00E8346B">
      <w:pPr>
        <w:spacing w:before="100" w:beforeAutospacing="1" w:after="100" w:afterAutospacing="1"/>
        <w:jc w:val="both"/>
      </w:pPr>
      <w:r>
        <w:rPr>
          <w:rFonts w:ascii="Verdana" w:hAnsi="Verdana"/>
          <w:sz w:val="20"/>
          <w:szCs w:val="20"/>
          <w:lang w:val="es-MX"/>
        </w:rPr>
        <w:t>De modo que en Juan 7:31, los judíos creían que cuando</w:t>
      </w:r>
      <w:r>
        <w:rPr>
          <w:rFonts w:ascii="Verdana" w:hAnsi="Verdana"/>
          <w:b/>
          <w:sz w:val="20"/>
          <w:szCs w:val="20"/>
          <w:lang w:val="es-MX"/>
        </w:rPr>
        <w:t xml:space="preserve"> Cristo</w:t>
      </w:r>
      <w:r>
        <w:rPr>
          <w:rFonts w:ascii="Verdana" w:hAnsi="Verdana"/>
          <w:sz w:val="20"/>
          <w:szCs w:val="20"/>
          <w:lang w:val="es-MX"/>
        </w:rPr>
        <w:t xml:space="preserve"> (el Mesías) viniera, ÉL realizaría M_________________. Cuando Cristo realizó el innegable milagro en Mateo 12:22, ¿cuál fue la reacción de la gente (Mateo 12:23)? ________________________________________________ (Nota: La expresión “hijo de David” es un título mesiánico. Los judíos sabían que su Mesías sería un descendiente de David). Cuando Juan el Bautista dudó y preguntó, “¿Eres tú el Mesías?”, ¿a qué señaló Jesús como Sus credenciales (Mateo 11:2-5)? _______________________________ De modo que Cristo dio a los judíos toda la evidencia que necesitaban para comprobar que ÉL era todo lo que Él aseguraba ser. Dios el Padre respaldó estas declaraciones: “Jesús nazareno, _____ aprobado por Dios entre vosotros con las _____________________, ___________________ y __________________ que _________ hizo entre vosotros por medio de _______ (Hechos 2:22).</w:t>
      </w:r>
    </w:p>
    <w:p w:rsidR="00E8346B" w:rsidRDefault="00E8346B" w:rsidP="00E8346B">
      <w:pPr>
        <w:spacing w:before="100" w:beforeAutospacing="1" w:after="100" w:afterAutospacing="1"/>
        <w:jc w:val="both"/>
      </w:pPr>
      <w:r>
        <w:rPr>
          <w:rFonts w:ascii="Verdana" w:hAnsi="Verdana"/>
          <w:color w:val="800000"/>
          <w:sz w:val="20"/>
          <w:szCs w:val="20"/>
          <w:lang w:val="es-MX"/>
        </w:rPr>
        <w:t xml:space="preserve">¿Cuáles son tus credenciales espirituales? si compartieras </w:t>
      </w:r>
      <w:proofErr w:type="spellStart"/>
      <w:r>
        <w:rPr>
          <w:rFonts w:ascii="Verdana" w:hAnsi="Verdana"/>
          <w:color w:val="800000"/>
          <w:sz w:val="20"/>
          <w:szCs w:val="20"/>
          <w:lang w:val="es-MX"/>
        </w:rPr>
        <w:t>ésto</w:t>
      </w:r>
      <w:proofErr w:type="spellEnd"/>
      <w:r>
        <w:rPr>
          <w:rFonts w:ascii="Verdana" w:hAnsi="Verdana"/>
          <w:color w:val="800000"/>
          <w:sz w:val="20"/>
          <w:szCs w:val="20"/>
          <w:lang w:val="es-MX"/>
        </w:rPr>
        <w:t xml:space="preserve"> con tus amigos: “si crees en el Señor Jesucristo, recibirás un </w:t>
      </w:r>
      <w:r>
        <w:rPr>
          <w:rFonts w:ascii="Verdana" w:hAnsi="Verdana"/>
          <w:b/>
          <w:color w:val="800000"/>
          <w:sz w:val="20"/>
          <w:szCs w:val="20"/>
          <w:lang w:val="es-MX"/>
        </w:rPr>
        <w:t>total perdón de tus pecados</w:t>
      </w:r>
      <w:r>
        <w:rPr>
          <w:rFonts w:ascii="Verdana" w:hAnsi="Verdana"/>
          <w:color w:val="800000"/>
          <w:sz w:val="20"/>
          <w:szCs w:val="20"/>
          <w:lang w:val="es-MX"/>
        </w:rPr>
        <w:t>” (comparar Hechos 10:43). ¿QUÉ AUTORIDAD TIENES PARA HACER ESA DECLARACIÓN? ¿Qué derecho tienes para hacer esa promesa? ¿Cómo puedes hablar con tal autoridad sobre cosas espirituales? ¿Quién respaldará esa afirmación? Ver Hebreos 4:12; Lucas 24:44-47; Mateo 28:18-20; 24:35).</w:t>
      </w:r>
    </w:p>
    <w:p w:rsidR="00E8346B" w:rsidRDefault="00E8346B" w:rsidP="00E8346B">
      <w:pPr>
        <w:spacing w:before="100" w:beforeAutospacing="1" w:after="100" w:afterAutospacing="1"/>
        <w:jc w:val="center"/>
      </w:pPr>
      <w:r>
        <w:rPr>
          <w:rFonts w:ascii="Verdana" w:hAnsi="Verdana"/>
          <w:color w:val="800000"/>
          <w:sz w:val="28"/>
          <w:szCs w:val="28"/>
          <w:lang w:val="es-MX"/>
        </w:rPr>
        <w:t>¿Mayores Obras Que Esas?</w:t>
      </w:r>
    </w:p>
    <w:p w:rsidR="00E8346B" w:rsidRDefault="00E8346B" w:rsidP="00E8346B">
      <w:pPr>
        <w:spacing w:before="100" w:beforeAutospacing="1" w:after="100" w:afterAutospacing="1"/>
        <w:jc w:val="both"/>
      </w:pPr>
      <w:r>
        <w:rPr>
          <w:rFonts w:ascii="Verdana" w:hAnsi="Verdana"/>
          <w:sz w:val="20"/>
          <w:szCs w:val="20"/>
          <w:lang w:val="es-MX"/>
        </w:rPr>
        <w:t>Lee la asombrosa promesa que Cristo dio a Sus discípulos en Juan 14:12. ¿Qué quiso decir Jesús con esas palabras?</w:t>
      </w:r>
    </w:p>
    <w:p w:rsidR="00E8346B" w:rsidRDefault="00E8346B" w:rsidP="00E8346B">
      <w:pPr>
        <w:spacing w:before="100" w:beforeAutospacing="1" w:after="100" w:afterAutospacing="1"/>
        <w:ind w:left="708"/>
        <w:jc w:val="both"/>
      </w:pPr>
      <w:r>
        <w:rPr>
          <w:rFonts w:ascii="Verdana" w:hAnsi="Verdana"/>
          <w:i/>
          <w:sz w:val="20"/>
          <w:szCs w:val="20"/>
          <w:lang w:val="es-MX"/>
        </w:rPr>
        <w:t xml:space="preserve">Las obras que realizó Jesús durante Su ministerio público fueron increíblemente enormes. Enfermedades desaparecieron; demonios fueron expulsados; muertos resucitaron; vino, pan y peces fueron creados y fuertes tempestades fueron calmadas al instante. Pero debe reconocerse que todos estos milagros fueron </w:t>
      </w:r>
      <w:r>
        <w:rPr>
          <w:rFonts w:ascii="Verdana" w:hAnsi="Verdana"/>
          <w:b/>
          <w:i/>
          <w:sz w:val="20"/>
          <w:szCs w:val="20"/>
          <w:lang w:val="es-MX"/>
        </w:rPr>
        <w:t>intencionalmente superficiales y de carácter</w:t>
      </w:r>
      <w:r>
        <w:rPr>
          <w:rFonts w:ascii="Verdana" w:hAnsi="Verdana"/>
          <w:i/>
          <w:sz w:val="20"/>
          <w:szCs w:val="20"/>
          <w:lang w:val="es-MX"/>
        </w:rPr>
        <w:t xml:space="preserve"> </w:t>
      </w:r>
      <w:r>
        <w:rPr>
          <w:rFonts w:ascii="Verdana" w:hAnsi="Verdana"/>
          <w:b/>
          <w:i/>
          <w:sz w:val="20"/>
          <w:szCs w:val="20"/>
          <w:lang w:val="es-MX"/>
        </w:rPr>
        <w:t>temporal.</w:t>
      </w:r>
      <w:r>
        <w:rPr>
          <w:rFonts w:ascii="Verdana" w:hAnsi="Verdana"/>
          <w:i/>
          <w:sz w:val="20"/>
          <w:szCs w:val="20"/>
          <w:lang w:val="es-MX"/>
        </w:rPr>
        <w:t xml:space="preserve"> En otras palabras, nadie fue ayudado permanentemente por ninguno de ellos, y tampoco fueron solucionadas las necesidades más profundas de los hombres por esas poderosas obras. Crear alimentos para una ocasión no suplió automáticamente la necesidad de futuras ocasiones. Y respecto a las dolencias físicas, toda persona enferma, lisiado o leprosa que Jesús sanó, finalmente murió igual. Y esto es cierto acerca de todos ellos. Y el pobre Lázaro. Es cierto que Jesús le levantó de los muertos, instantánea y completamente, sin necesidad de convalecencia. Pero más tarde, él murió otra vez. ¿Te gustaría morir dos veces? (Dr. John C. </w:t>
      </w:r>
      <w:proofErr w:type="spellStart"/>
      <w:r>
        <w:rPr>
          <w:rStyle w:val="spelle"/>
          <w:rFonts w:ascii="Verdana" w:hAnsi="Verdana"/>
          <w:i/>
          <w:sz w:val="20"/>
          <w:szCs w:val="20"/>
          <w:lang w:val="es-MX"/>
        </w:rPr>
        <w:t>Whitcomb</w:t>
      </w:r>
      <w:proofErr w:type="spellEnd"/>
      <w:r>
        <w:rPr>
          <w:rFonts w:ascii="Verdana" w:hAnsi="Verdana"/>
          <w:i/>
          <w:sz w:val="20"/>
          <w:szCs w:val="20"/>
          <w:lang w:val="es-MX"/>
        </w:rPr>
        <w:t>, “¿</w:t>
      </w:r>
      <w:r>
        <w:rPr>
          <w:rFonts w:ascii="Verdana" w:hAnsi="Verdana"/>
          <w:sz w:val="20"/>
          <w:szCs w:val="20"/>
          <w:lang w:val="es-MX"/>
        </w:rPr>
        <w:t>Quiere Dios que los cristianos hagan</w:t>
      </w:r>
      <w:r>
        <w:rPr>
          <w:rFonts w:ascii="Verdana" w:hAnsi="Verdana"/>
          <w:i/>
          <w:sz w:val="20"/>
          <w:szCs w:val="20"/>
          <w:lang w:val="es-MX"/>
        </w:rPr>
        <w:t xml:space="preserve"> </w:t>
      </w:r>
      <w:r>
        <w:rPr>
          <w:rFonts w:ascii="Verdana" w:hAnsi="Verdana"/>
          <w:sz w:val="20"/>
          <w:szCs w:val="20"/>
          <w:lang w:val="es-MX"/>
        </w:rPr>
        <w:t>milagros hoy?”)</w:t>
      </w:r>
    </w:p>
    <w:p w:rsidR="00E8346B" w:rsidRDefault="00E8346B" w:rsidP="00E8346B">
      <w:pPr>
        <w:spacing w:before="100" w:beforeAutospacing="1" w:after="100" w:afterAutospacing="1"/>
        <w:jc w:val="both"/>
      </w:pPr>
      <w:r>
        <w:rPr>
          <w:rFonts w:ascii="Verdana" w:hAnsi="Verdana"/>
          <w:sz w:val="20"/>
          <w:szCs w:val="20"/>
          <w:lang w:val="es-MX"/>
        </w:rPr>
        <w:lastRenderedPageBreak/>
        <w:t xml:space="preserve">Jesús dijo, “Mayores obras harán, porque yo voy al Padre.” ¿Qué puede ser mayor que los milagros de Cristo? Después que el Señor Jesús regresara al cielo, Pedro predicó la poderosa Palabra de Dios (acerca de un Salvador crucificado y resucitado) a miles de judíos. Dios hizo una obra poderosa y como 3000 personas fueron salvas en un día, recibiendo el perdón de sus pecados (Hechos 2:41). Sucedió un tremendo milagro en la esfera espiritual/invisible – el milagro de la regeneración. Este milagro suple la necesidad básica del hombre </w:t>
      </w:r>
      <w:r>
        <w:rPr>
          <w:rFonts w:ascii="Verdana" w:hAnsi="Verdana"/>
          <w:b/>
          <w:sz w:val="20"/>
          <w:szCs w:val="20"/>
          <w:lang w:val="es-MX"/>
        </w:rPr>
        <w:t>permanente y eternamente.</w:t>
      </w:r>
    </w:p>
    <w:p w:rsidR="00E8346B" w:rsidRDefault="00E8346B" w:rsidP="00E8346B">
      <w:pPr>
        <w:spacing w:before="100" w:beforeAutospacing="1" w:after="100" w:afterAutospacing="1"/>
        <w:jc w:val="center"/>
      </w:pPr>
      <w:r>
        <w:rPr>
          <w:rFonts w:ascii="Verdana" w:hAnsi="Verdana"/>
          <w:b/>
          <w:color w:val="FF0000"/>
          <w:lang w:val="es-MX"/>
        </w:rPr>
        <w:t>¿CUALES SON MÁS GRANDES?</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9"/>
        <w:gridCol w:w="4231"/>
      </w:tblGrid>
      <w:tr w:rsidR="00E8346B" w:rsidTr="00E8346B">
        <w:trPr>
          <w:jc w:val="center"/>
        </w:trPr>
        <w:tc>
          <w:tcPr>
            <w:tcW w:w="4229"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Los Milagros de Sanidad, Alimentación de Multitudes, Echar Demonios, levantar muertos, etc.</w:t>
            </w:r>
          </w:p>
        </w:tc>
        <w:tc>
          <w:tcPr>
            <w:tcW w:w="4231"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Los Milagros de Salvación, el Perdón de Pecados, el Nuevo Nacimiento, Liberación del Pecado, etc.</w:t>
            </w:r>
          </w:p>
        </w:tc>
      </w:tr>
      <w:tr w:rsidR="00E8346B" w:rsidTr="00E8346B">
        <w:trPr>
          <w:jc w:val="center"/>
        </w:trPr>
        <w:tc>
          <w:tcPr>
            <w:tcW w:w="4229"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1. Requirió la obra y el poder de Dios.</w:t>
            </w:r>
            <w:r>
              <w:rPr>
                <w:rFonts w:ascii="Verdana" w:hAnsi="Verdana"/>
                <w:sz w:val="20"/>
                <w:szCs w:val="20"/>
                <w:lang w:val="es-MX"/>
              </w:rPr>
              <w:br/>
              <w:t>2. Ocurrió en la esfera física.</w:t>
            </w:r>
            <w:r>
              <w:rPr>
                <w:rFonts w:ascii="Verdana" w:hAnsi="Verdana"/>
                <w:sz w:val="20"/>
                <w:szCs w:val="20"/>
                <w:lang w:val="es-MX"/>
              </w:rPr>
              <w:br/>
              <w:t>3. Dios obrando en el cuerpo humano.</w:t>
            </w:r>
            <w:r>
              <w:rPr>
                <w:rFonts w:ascii="Verdana" w:hAnsi="Verdana"/>
                <w:sz w:val="20"/>
                <w:szCs w:val="20"/>
                <w:lang w:val="es-MX"/>
              </w:rPr>
              <w:br/>
              <w:t>4. Ayuda temporal al hombre.</w:t>
            </w:r>
            <w:r>
              <w:rPr>
                <w:rFonts w:ascii="Verdana" w:hAnsi="Verdana"/>
                <w:sz w:val="20"/>
                <w:szCs w:val="20"/>
                <w:lang w:val="es-MX"/>
              </w:rPr>
              <w:br/>
              <w:t>5. RESULTADO FINAL: Muerte Física.</w:t>
            </w:r>
          </w:p>
        </w:tc>
        <w:tc>
          <w:tcPr>
            <w:tcW w:w="4231" w:type="dxa"/>
            <w:tcBorders>
              <w:top w:val="single" w:sz="4" w:space="0" w:color="auto"/>
              <w:left w:val="single" w:sz="4" w:space="0" w:color="auto"/>
              <w:bottom w:val="single" w:sz="4" w:space="0" w:color="auto"/>
              <w:right w:val="single" w:sz="4" w:space="0" w:color="auto"/>
            </w:tcBorders>
            <w:hideMark/>
          </w:tcPr>
          <w:p w:rsidR="00E8346B" w:rsidRDefault="00E8346B">
            <w:pPr>
              <w:spacing w:before="100" w:beforeAutospacing="1" w:after="100" w:afterAutospacing="1"/>
              <w:jc w:val="both"/>
            </w:pPr>
            <w:r>
              <w:rPr>
                <w:rFonts w:ascii="Verdana" w:hAnsi="Verdana"/>
                <w:sz w:val="20"/>
                <w:szCs w:val="20"/>
                <w:lang w:val="es-MX"/>
              </w:rPr>
              <w:br/>
              <w:t>1. Requirió la obra y el poder de Dios.</w:t>
            </w:r>
            <w:r>
              <w:rPr>
                <w:rFonts w:ascii="Verdana" w:hAnsi="Verdana"/>
                <w:sz w:val="20"/>
                <w:szCs w:val="20"/>
                <w:lang w:val="es-MX"/>
              </w:rPr>
              <w:br/>
              <w:t>2. Ocurrió en la esfera espiritual.</w:t>
            </w:r>
            <w:r>
              <w:rPr>
                <w:rFonts w:ascii="Verdana" w:hAnsi="Verdana"/>
                <w:sz w:val="20"/>
                <w:szCs w:val="20"/>
                <w:lang w:val="es-MX"/>
              </w:rPr>
              <w:br/>
              <w:t>3. Dios obrando en el corazón humano.</w:t>
            </w:r>
            <w:r>
              <w:rPr>
                <w:rFonts w:ascii="Verdana" w:hAnsi="Verdana"/>
                <w:sz w:val="20"/>
                <w:szCs w:val="20"/>
                <w:lang w:val="es-MX"/>
              </w:rPr>
              <w:br/>
              <w:t xml:space="preserve">4. Ayuda permanente al hombre. </w:t>
            </w:r>
            <w:r>
              <w:rPr>
                <w:rFonts w:ascii="Verdana" w:hAnsi="Verdana"/>
                <w:sz w:val="20"/>
                <w:szCs w:val="20"/>
                <w:lang w:val="es-MX"/>
              </w:rPr>
              <w:br/>
              <w:t>5. RESULTADO FINAL: Vida Eterna.</w:t>
            </w:r>
          </w:p>
        </w:tc>
      </w:tr>
    </w:tbl>
    <w:p w:rsidR="00E8346B" w:rsidRDefault="00E8346B" w:rsidP="00E8346B">
      <w:pPr>
        <w:spacing w:before="100" w:beforeAutospacing="1" w:after="100" w:afterAutospacing="1"/>
        <w:jc w:val="both"/>
      </w:pPr>
      <w:r>
        <w:rPr>
          <w:rFonts w:ascii="Verdana" w:hAnsi="Verdana"/>
          <w:sz w:val="20"/>
          <w:szCs w:val="20"/>
          <w:lang w:val="es-MX"/>
        </w:rPr>
        <w:t xml:space="preserve">Leer Juan 6:13-15, 26-27. ¿Qué clase de milagros querían realmente los judíos? </w:t>
      </w:r>
      <w:r>
        <w:rPr>
          <w:rFonts w:ascii="Verdana" w:hAnsi="Verdana"/>
          <w:sz w:val="20"/>
          <w:szCs w:val="20"/>
          <w:lang w:val="es-MX"/>
        </w:rPr>
        <w:br/>
        <w:t>______________________________________________________</w:t>
      </w:r>
    </w:p>
    <w:p w:rsidR="00E8346B" w:rsidRDefault="00E8346B" w:rsidP="00E8346B">
      <w:pPr>
        <w:spacing w:before="100" w:beforeAutospacing="1" w:after="100" w:afterAutospacing="1"/>
        <w:jc w:val="both"/>
      </w:pPr>
      <w:r>
        <w:rPr>
          <w:rFonts w:ascii="Verdana" w:hAnsi="Verdana"/>
          <w:sz w:val="20"/>
          <w:szCs w:val="20"/>
          <w:lang w:val="es-MX"/>
        </w:rPr>
        <w:t>Durante los últimos 2000 años el milagro espiritual de la salvación se ha repetido una y otra vez al añadir Dios a Su Iglesia diariamente (Hechos 2:47). ¿Ha sucedido en tu vida este milagro “más grande”? Si es así, ¿Has estado hablando a otros acerca de un Salvador crucificado y resucitado, para que puedan confiar en ÉL y para que también puedan experimentar este milagro?</w:t>
      </w:r>
    </w:p>
    <w:p w:rsidR="00515D60" w:rsidRDefault="00515D60"/>
    <w:sectPr w:rsidR="00515D60" w:rsidSect="00DD76F6">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67CE"/>
    <w:multiLevelType w:val="multilevel"/>
    <w:tmpl w:val="166A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A1A49"/>
    <w:multiLevelType w:val="multilevel"/>
    <w:tmpl w:val="2438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46B"/>
    <w:rsid w:val="00515D60"/>
    <w:rsid w:val="00DD76F6"/>
    <w:rsid w:val="00E834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E8346B"/>
  </w:style>
  <w:style w:type="character" w:customStyle="1" w:styleId="grame">
    <w:name w:val="grame"/>
    <w:basedOn w:val="Fuentedeprrafopredeter"/>
    <w:rsid w:val="00E834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E8346B"/>
  </w:style>
  <w:style w:type="character" w:customStyle="1" w:styleId="grame">
    <w:name w:val="grame"/>
    <w:basedOn w:val="Fuentedeprrafopredeter"/>
    <w:rsid w:val="00E8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191576">
      <w:bodyDiv w:val="1"/>
      <w:marLeft w:val="0"/>
      <w:marRight w:val="0"/>
      <w:marTop w:val="0"/>
      <w:marBottom w:val="0"/>
      <w:divBdr>
        <w:top w:val="none" w:sz="0" w:space="0" w:color="auto"/>
        <w:left w:val="none" w:sz="0" w:space="0" w:color="auto"/>
        <w:bottom w:val="none" w:sz="0" w:space="0" w:color="auto"/>
        <w:right w:val="none" w:sz="0" w:space="0" w:color="auto"/>
      </w:divBdr>
      <w:divsChild>
        <w:div w:id="72884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Bello, Lorena Garcia</cp:lastModifiedBy>
  <cp:revision>2</cp:revision>
  <dcterms:created xsi:type="dcterms:W3CDTF">2013-03-15T18:24:00Z</dcterms:created>
  <dcterms:modified xsi:type="dcterms:W3CDTF">2013-03-15T20:33:00Z</dcterms:modified>
</cp:coreProperties>
</file>