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4CFC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</w:rPr>
      </w:pPr>
      <w:r>
        <w:rPr>
          <w:rFonts w:ascii="Trebuchet MS" w:hAnsi="Trebuchet MS"/>
          <w:b/>
          <w:bCs/>
          <w:i/>
          <w:iCs/>
          <w:noProof/>
          <w:color w:val="008080"/>
          <w:sz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0pt;margin-top:-16.3pt;width:114pt;height:105.95pt;z-index:251654656" strokecolor="white">
            <v:textbox>
              <w:txbxContent>
                <w:p w:rsidR="00000000" w:rsidRDefault="009C4CFC">
                  <w:pPr>
                    <w:pStyle w:val="Estilo1"/>
                    <w:shd w:val="clear" w:color="auto" w:fill="008080"/>
                  </w:pPr>
                  <w:r>
                    <w:rPr>
                      <w:color w:val="FFFFFF"/>
                    </w:rPr>
                    <w:t>31</w:t>
                  </w:r>
                </w:p>
                <w:p w:rsidR="00000000" w:rsidRDefault="009C4CFC"/>
              </w:txbxContent>
            </v:textbox>
          </v:shape>
        </w:pict>
      </w:r>
      <w:r>
        <w:rPr>
          <w:rFonts w:ascii="Trebuchet MS" w:hAnsi="Trebuchet MS"/>
          <w:b/>
          <w:bCs/>
          <w:i/>
          <w:iCs/>
          <w:color w:val="008080"/>
          <w:sz w:val="72"/>
        </w:rPr>
        <w:t xml:space="preserve">ESTUDIO DE </w:t>
      </w:r>
    </w:p>
    <w:p w:rsidR="00000000" w:rsidRDefault="009C4CFC">
      <w:pPr>
        <w:pStyle w:val="Encabezado"/>
        <w:rPr>
          <w:rFonts w:ascii="Trebuchet MS" w:hAnsi="Trebuchet MS"/>
          <w:b/>
          <w:bCs/>
          <w:i/>
          <w:iCs/>
          <w:color w:val="008080"/>
          <w:sz w:val="72"/>
        </w:rPr>
      </w:pPr>
      <w:r>
        <w:rPr>
          <w:rFonts w:ascii="Trebuchet MS" w:hAnsi="Trebuchet MS"/>
          <w:b/>
          <w:bCs/>
          <w:i/>
          <w:iCs/>
          <w:color w:val="008080"/>
          <w:sz w:val="72"/>
        </w:rPr>
        <w:t xml:space="preserve">HECHOS DE LOS </w:t>
      </w:r>
    </w:p>
    <w:p w:rsidR="00000000" w:rsidRDefault="009C4CFC">
      <w:pPr>
        <w:pStyle w:val="Encabezado"/>
        <w:rPr>
          <w:rFonts w:ascii="Trebuchet MS" w:hAnsi="Trebuchet MS"/>
          <w:i/>
          <w:iCs/>
          <w:sz w:val="72"/>
        </w:rPr>
      </w:pPr>
      <w:r>
        <w:rPr>
          <w:rFonts w:ascii="Trebuchet MS" w:hAnsi="Trebuchet MS"/>
          <w:b/>
          <w:bCs/>
          <w:i/>
          <w:iCs/>
          <w:color w:val="008080"/>
          <w:sz w:val="72"/>
        </w:rPr>
        <w:t>APOSTOLES</w:t>
      </w:r>
    </w:p>
    <w:p w:rsidR="00000000" w:rsidRDefault="009C4CFC">
      <w:pPr>
        <w:pStyle w:val="Encabezado"/>
        <w:tabs>
          <w:tab w:val="clear" w:pos="4419"/>
          <w:tab w:val="clear" w:pos="8838"/>
        </w:tabs>
        <w:spacing w:before="240"/>
        <w:rPr>
          <w:rFonts w:ascii="Trebuchet MS" w:hAnsi="Trebuchet MS"/>
          <w:sz w:val="22"/>
        </w:rPr>
      </w:pPr>
    </w:p>
    <w:p w:rsidR="00000000" w:rsidRDefault="009C4CFC">
      <w:pPr>
        <w:pStyle w:val="Ttulo2"/>
        <w:rPr>
          <w:sz w:val="22"/>
        </w:rPr>
      </w:pPr>
      <w:r>
        <w:rPr>
          <w:sz w:val="22"/>
        </w:rPr>
        <w:t>Texto seleccionado: Hechos 9: 20-31</w:t>
      </w:r>
    </w:p>
    <w:p w:rsidR="00D07BFC" w:rsidRPr="00D07BFC" w:rsidRDefault="009C4CFC" w:rsidP="00D07BFC">
      <w:pPr>
        <w:pStyle w:val="Ttulo1"/>
        <w:spacing w:before="240"/>
        <w:rPr>
          <w:rFonts w:ascii="Trebuchet MS" w:hAnsi="Trebuchet MS"/>
          <w:color w:val="0000FF"/>
          <w:sz w:val="22"/>
        </w:rPr>
      </w:pPr>
      <w:r>
        <w:rPr>
          <w:rFonts w:ascii="Trebuchet MS" w:hAnsi="Trebuchet MS"/>
          <w:color w:val="0000FF"/>
          <w:sz w:val="22"/>
        </w:rPr>
        <w:t>I</w:t>
      </w:r>
      <w:r>
        <w:rPr>
          <w:rFonts w:ascii="Trebuchet MS" w:hAnsi="Trebuchet MS"/>
          <w:color w:val="0000FF"/>
          <w:sz w:val="22"/>
        </w:rPr>
        <w:tab/>
        <w:t>Preguntas para el estudio bíblico inductivo</w:t>
      </w:r>
    </w:p>
    <w:p w:rsidR="00D07BFC" w:rsidRPr="00D07BFC" w:rsidRDefault="00D07BFC" w:rsidP="00D07BFC">
      <w:pPr>
        <w:pStyle w:val="Ttulo1"/>
        <w:spacing w:before="240"/>
        <w:ind w:left="1428"/>
        <w:rPr>
          <w:rFonts w:ascii="Trebuchet MS" w:hAnsi="Trebuchet MS"/>
          <w:b w:val="0"/>
          <w:iCs/>
          <w:color w:val="008080"/>
          <w:sz w:val="22"/>
        </w:rPr>
      </w:pPr>
      <w:r w:rsidRPr="00D07BFC">
        <w:rPr>
          <w:rFonts w:ascii="Tahoma" w:hAnsi="Tahoma" w:cs="Tahoma"/>
          <w:b w:val="0"/>
          <w:iCs/>
          <w:sz w:val="22"/>
        </w:rPr>
        <w:t>Hechos 9:20</w:t>
      </w:r>
    </w:p>
    <w:p w:rsidR="00000000" w:rsidRDefault="009C4CFC" w:rsidP="009C4CFC">
      <w:pPr>
        <w:pStyle w:val="Ttulo1"/>
        <w:numPr>
          <w:ilvl w:val="1"/>
          <w:numId w:val="8"/>
        </w:numPr>
        <w:spacing w:before="240"/>
        <w:rPr>
          <w:rFonts w:ascii="Trebuchet MS" w:hAnsi="Trebuchet MS"/>
          <w:i/>
          <w:iCs/>
          <w:color w:val="008080"/>
          <w:sz w:val="22"/>
        </w:rPr>
      </w:pPr>
      <w:proofErr w:type="gramStart"/>
      <w:r>
        <w:rPr>
          <w:rFonts w:ascii="Trebuchet MS" w:hAnsi="Trebuchet MS"/>
          <w:i/>
          <w:iCs/>
          <w:color w:val="008080"/>
          <w:sz w:val="22"/>
        </w:rPr>
        <w:t>¿</w:t>
      </w:r>
      <w:proofErr w:type="gramEnd"/>
      <w:r>
        <w:rPr>
          <w:rFonts w:ascii="Trebuchet MS" w:hAnsi="Trebuchet MS"/>
          <w:i/>
          <w:iCs/>
          <w:color w:val="008080"/>
          <w:sz w:val="22"/>
        </w:rPr>
        <w:t>Cuantos meses o años tuvo que estudiar Saulo para</w:t>
      </w:r>
    </w:p>
    <w:p w:rsidR="00000000" w:rsidRDefault="009C4CFC">
      <w:pPr>
        <w:pStyle w:val="Ttulo1"/>
        <w:ind w:left="709"/>
        <w:rPr>
          <w:rFonts w:ascii="Trebuchet MS" w:hAnsi="Trebuchet MS"/>
          <w:i/>
          <w:iCs/>
          <w:color w:val="008080"/>
          <w:sz w:val="22"/>
        </w:rPr>
      </w:pPr>
      <w:r>
        <w:rPr>
          <w:rFonts w:ascii="Trebuchet MS" w:hAnsi="Trebuchet MS"/>
          <w:i/>
          <w:iCs/>
          <w:color w:val="008080"/>
          <w:sz w:val="22"/>
        </w:rPr>
        <w:t xml:space="preserve">          </w:t>
      </w:r>
      <w:proofErr w:type="gramStart"/>
      <w:r>
        <w:rPr>
          <w:rFonts w:ascii="Trebuchet MS" w:hAnsi="Trebuchet MS"/>
          <w:i/>
          <w:iCs/>
          <w:color w:val="008080"/>
          <w:sz w:val="22"/>
        </w:rPr>
        <w:t>predicar</w:t>
      </w:r>
      <w:proofErr w:type="gramEnd"/>
      <w:r>
        <w:rPr>
          <w:rFonts w:ascii="Trebuchet MS" w:hAnsi="Trebuchet MS"/>
          <w:i/>
          <w:iCs/>
          <w:color w:val="008080"/>
          <w:sz w:val="22"/>
        </w:rPr>
        <w:t xml:space="preserve"> el evangelio?</w:t>
      </w:r>
    </w:p>
    <w:p w:rsidR="00000000" w:rsidRDefault="009C4CFC">
      <w:pPr>
        <w:pStyle w:val="Ttulo1"/>
        <w:ind w:left="1412" w:hanging="706"/>
        <w:rPr>
          <w:rFonts w:ascii="Trebuchet MS" w:hAnsi="Trebuchet MS"/>
          <w:color w:val="008080"/>
          <w:sz w:val="22"/>
        </w:rPr>
      </w:pPr>
      <w:r>
        <w:rPr>
          <w:rFonts w:ascii="Trebuchet MS" w:hAnsi="Trebuchet MS"/>
          <w:color w:val="008080"/>
          <w:sz w:val="22"/>
        </w:rPr>
        <w:t>1.2</w:t>
      </w:r>
      <w:r>
        <w:rPr>
          <w:rFonts w:ascii="Trebuchet MS" w:hAnsi="Trebuchet MS"/>
          <w:color w:val="008080"/>
          <w:sz w:val="22"/>
        </w:rPr>
        <w:tab/>
      </w:r>
      <w:r>
        <w:rPr>
          <w:rFonts w:ascii="Trebuchet MS" w:hAnsi="Trebuchet MS"/>
          <w:i/>
          <w:iCs/>
          <w:color w:val="008080"/>
          <w:sz w:val="22"/>
        </w:rPr>
        <w:t>¿Puede predicar un nuevo creyente sin estar de</w:t>
      </w:r>
      <w:r>
        <w:rPr>
          <w:rFonts w:ascii="Trebuchet MS" w:hAnsi="Trebuchet MS"/>
          <w:i/>
          <w:iCs/>
          <w:color w:val="008080"/>
          <w:sz w:val="22"/>
        </w:rPr>
        <w:t>bidamente preparado”?</w:t>
      </w:r>
    </w:p>
    <w:p w:rsidR="00000000" w:rsidRDefault="009C4CFC">
      <w:p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24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Respuesta:</w:t>
      </w:r>
    </w:p>
    <w:p w:rsidR="00000000" w:rsidRDefault="009C4CFC" w:rsidP="009C4CFC">
      <w:pPr>
        <w:pStyle w:val="Textoindependiente"/>
        <w:numPr>
          <w:ilvl w:val="1"/>
          <w:numId w:val="2"/>
        </w:num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left="706" w:hanging="70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Podemos notar que Saulo se puso a predicar inmediatamente después de su conversión y bautismo. Al decir “enseguida predicaba a Cristo” esta indicando que fue un lapso muy breve, tal vez solo algunos días. Lo hizo sin ningun</w:t>
      </w:r>
      <w:r>
        <w:rPr>
          <w:rFonts w:ascii="Trebuchet MS" w:hAnsi="Trebuchet MS"/>
          <w:sz w:val="22"/>
        </w:rPr>
        <w:t>a preparación académica, sin ningún titulo ni reconocimiento de parte de algún maestro o autoridad eclesiástica.</w:t>
      </w:r>
    </w:p>
    <w:p w:rsidR="00000000" w:rsidRDefault="009C4CFC" w:rsidP="009C4CFC">
      <w:pPr>
        <w:pStyle w:val="Textoindependiente"/>
        <w:numPr>
          <w:ilvl w:val="1"/>
          <w:numId w:val="2"/>
        </w:num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24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Algunos creyentes piensan que no están preparados para predicar el evangelio porque: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firstLine="709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(a) No han estudiado en un Seminario o Instituto Bíblico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firstLine="709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(b) Fueron desanimados cuando algunos le han dicho que no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firstLine="709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</w:t>
      </w:r>
      <w:proofErr w:type="gramStart"/>
      <w:r>
        <w:rPr>
          <w:rFonts w:ascii="Trebuchet MS" w:hAnsi="Trebuchet MS"/>
          <w:sz w:val="22"/>
        </w:rPr>
        <w:t>están</w:t>
      </w:r>
      <w:proofErr w:type="gramEnd"/>
      <w:r>
        <w:rPr>
          <w:rFonts w:ascii="Trebuchet MS" w:hAnsi="Trebuchet MS"/>
          <w:sz w:val="22"/>
        </w:rPr>
        <w:t xml:space="preserve"> todavía capacitados para salir a predicar.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firstLine="709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El ejemplo de la vida de Pablo nos muestra que están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firstLine="709"/>
        <w:rPr>
          <w:rFonts w:ascii="Trebuchet MS" w:hAnsi="Trebuchet MS"/>
          <w:sz w:val="22"/>
        </w:rPr>
      </w:pPr>
      <w:proofErr w:type="gramStart"/>
      <w:r>
        <w:rPr>
          <w:rFonts w:ascii="Trebuchet MS" w:hAnsi="Trebuchet MS"/>
          <w:sz w:val="22"/>
        </w:rPr>
        <w:t>equivocados</w:t>
      </w:r>
      <w:proofErr w:type="gramEnd"/>
      <w:r>
        <w:rPr>
          <w:rFonts w:ascii="Trebuchet MS" w:hAnsi="Trebuchet MS"/>
          <w:sz w:val="22"/>
        </w:rPr>
        <w:t xml:space="preserve"> los que piensan de esta manera. En realidad, uno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firstLine="709"/>
        <w:rPr>
          <w:rFonts w:ascii="Trebuchet MS" w:hAnsi="Trebuchet MS"/>
          <w:sz w:val="22"/>
        </w:rPr>
      </w:pPr>
      <w:proofErr w:type="gramStart"/>
      <w:r>
        <w:rPr>
          <w:rFonts w:ascii="Trebuchet MS" w:hAnsi="Trebuchet MS"/>
          <w:sz w:val="22"/>
        </w:rPr>
        <w:t>puede</w:t>
      </w:r>
      <w:proofErr w:type="gramEnd"/>
      <w:r>
        <w:rPr>
          <w:rFonts w:ascii="Trebuchet MS" w:hAnsi="Trebuchet MS"/>
          <w:sz w:val="22"/>
        </w:rPr>
        <w:t xml:space="preserve"> predicar cuando recién s</w:t>
      </w:r>
      <w:r>
        <w:rPr>
          <w:rFonts w:ascii="Trebuchet MS" w:hAnsi="Trebuchet MS"/>
          <w:sz w:val="22"/>
        </w:rPr>
        <w:t xml:space="preserve">e convierte. </w:t>
      </w:r>
    </w:p>
    <w:p w:rsidR="00D07BFC" w:rsidRDefault="00D07BFC" w:rsidP="00D07BFC">
      <w:pPr>
        <w:pStyle w:val="Textoindependiente"/>
        <w:spacing w:before="240" w:after="0"/>
        <w:ind w:left="1407"/>
        <w:jc w:val="left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ahoma" w:hAnsi="Tahoma" w:cs="Tahoma"/>
          <w:i/>
          <w:iCs/>
          <w:sz w:val="22"/>
        </w:rPr>
        <w:t>Hechos 9:21- 22</w:t>
      </w:r>
    </w:p>
    <w:p w:rsidR="00000000" w:rsidRDefault="009C4CFC" w:rsidP="009C4CFC">
      <w:pPr>
        <w:pStyle w:val="Textoindependiente"/>
        <w:numPr>
          <w:ilvl w:val="1"/>
          <w:numId w:val="9"/>
        </w:numPr>
        <w:spacing w:before="240" w:after="0"/>
        <w:jc w:val="left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¿De qué manera Saulo pudo demostrar que Jesús era </w:t>
      </w:r>
    </w:p>
    <w:p w:rsidR="00000000" w:rsidRDefault="009C4CFC">
      <w:pPr>
        <w:pStyle w:val="Textoindependiente"/>
        <w:spacing w:before="0" w:after="0"/>
        <w:ind w:left="567"/>
        <w:jc w:val="left"/>
        <w:rPr>
          <w:rFonts w:ascii="Trebuchet MS" w:hAnsi="Trebuchet MS"/>
          <w:b/>
          <w:b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           </w:t>
      </w:r>
      <w:proofErr w:type="gramStart"/>
      <w:r>
        <w:rPr>
          <w:rFonts w:ascii="Trebuchet MS" w:hAnsi="Trebuchet MS"/>
          <w:b/>
          <w:bCs/>
          <w:i/>
          <w:iCs/>
          <w:color w:val="008080"/>
          <w:sz w:val="22"/>
        </w:rPr>
        <w:t>el</w:t>
      </w:r>
      <w:proofErr w:type="gramEnd"/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 Mesías? 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before="240" w:after="0"/>
        <w:jc w:val="left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2.1 </w:t>
      </w:r>
      <w:r>
        <w:rPr>
          <w:rFonts w:ascii="Trebuchet MS" w:hAnsi="Trebuchet MS"/>
          <w:sz w:val="22"/>
        </w:rPr>
        <w:tab/>
        <w:t>Una cosa es predicar o dar testimonio de lo que Cristo ha hecho en nosotros, y otra, completamente distinta, es demostrar que Jesús es el Cristo</w:t>
      </w:r>
      <w:proofErr w:type="gramStart"/>
      <w:r>
        <w:rPr>
          <w:rFonts w:ascii="Trebuchet MS" w:hAnsi="Trebuchet MS"/>
          <w:sz w:val="22"/>
        </w:rPr>
        <w:t>,(</w:t>
      </w:r>
      <w:proofErr w:type="gramEnd"/>
      <w:r>
        <w:rPr>
          <w:rFonts w:ascii="Trebuchet MS" w:hAnsi="Trebuchet MS"/>
          <w:sz w:val="22"/>
        </w:rPr>
        <w:t>o el Me</w:t>
      </w:r>
      <w:r>
        <w:rPr>
          <w:rFonts w:ascii="Trebuchet MS" w:hAnsi="Trebuchet MS"/>
          <w:sz w:val="22"/>
        </w:rPr>
        <w:t>sías).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ab/>
        <w:t xml:space="preserve">El apóstol Pablo escribió en Gálatas 1:11-12 y 15-17 “Mas os hago saber, hermanos, que el evangelio anunciado por mí, no es según hombre; pues yo ni lo recibí ni lo aprendí de hombre alguno, sino por revelación de Jesucristo... </w:t>
      </w:r>
      <w:r w:rsidR="003061C6">
        <w:rPr>
          <w:rFonts w:ascii="Trebuchet MS" w:hAnsi="Trebuchet MS"/>
          <w:sz w:val="22"/>
        </w:rPr>
        <w:t>“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  <w:t xml:space="preserve">Él demostró que Jesús era el Mesías no por lo que había aprendido en Tarso entre los grandes filósofos y maestros de su tiempo, ni tampoco por lo que había  recibido de los más </w:t>
      </w:r>
      <w:r>
        <w:rPr>
          <w:rFonts w:ascii="Trebuchet MS" w:hAnsi="Trebuchet MS"/>
          <w:sz w:val="22"/>
        </w:rPr>
        <w:lastRenderedPageBreak/>
        <w:t xml:space="preserve">grandes rabinos judíos, entre los que </w:t>
      </w:r>
      <w:r>
        <w:rPr>
          <w:rFonts w:ascii="Trebuchet MS" w:hAnsi="Trebuchet MS"/>
          <w:sz w:val="22"/>
        </w:rPr>
        <w:t xml:space="preserve">estaba </w:t>
      </w:r>
      <w:proofErr w:type="spellStart"/>
      <w:r>
        <w:rPr>
          <w:rFonts w:ascii="Trebuchet MS" w:hAnsi="Trebuchet MS"/>
          <w:sz w:val="22"/>
        </w:rPr>
        <w:t>Gamaliel</w:t>
      </w:r>
      <w:proofErr w:type="spellEnd"/>
      <w:r>
        <w:rPr>
          <w:rFonts w:ascii="Trebuchet MS" w:hAnsi="Trebuchet MS"/>
          <w:sz w:val="22"/>
        </w:rPr>
        <w:t>, ni por todo el conocimiento que tenia del Antiguo Testamento, sino por revelación.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240" w:after="0"/>
        <w:ind w:left="567" w:hanging="567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  <w:t xml:space="preserve">También nosotros, cuanto mayor sea la revelación que tengamos del Señor y más nos llenemos del poder de Dios, </w:t>
      </w:r>
      <w:proofErr w:type="gramStart"/>
      <w:r>
        <w:rPr>
          <w:rFonts w:ascii="Trebuchet MS" w:hAnsi="Trebuchet MS"/>
          <w:sz w:val="22"/>
        </w:rPr>
        <w:t>mas</w:t>
      </w:r>
      <w:proofErr w:type="gramEnd"/>
      <w:r>
        <w:rPr>
          <w:rFonts w:ascii="Trebuchet MS" w:hAnsi="Trebuchet MS"/>
          <w:sz w:val="22"/>
        </w:rPr>
        <w:t xml:space="preserve"> podemos demostrar que Jesús es el Mesías.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left="567" w:hanging="567"/>
        <w:rPr>
          <w:rFonts w:ascii="Trebuchet MS" w:hAnsi="Trebuchet MS"/>
          <w:sz w:val="22"/>
        </w:rPr>
      </w:pPr>
    </w:p>
    <w:p w:rsidR="00D07BFC" w:rsidRDefault="00D07BFC">
      <w:pPr>
        <w:pStyle w:val="Textoindependiente"/>
        <w:spacing w:before="0" w:after="0"/>
        <w:ind w:left="992"/>
        <w:rPr>
          <w:rFonts w:ascii="Tahoma" w:hAnsi="Tahoma" w:cs="Tahoma"/>
          <w:i/>
          <w:iCs/>
          <w:sz w:val="22"/>
        </w:rPr>
      </w:pPr>
    </w:p>
    <w:p w:rsidR="00000000" w:rsidRDefault="00D07BFC">
      <w:pPr>
        <w:pStyle w:val="Textoindependiente"/>
        <w:spacing w:before="0" w:after="0"/>
        <w:ind w:left="992"/>
        <w:rPr>
          <w:rFonts w:ascii="Trebuchet MS" w:hAnsi="Trebuchet MS"/>
          <w:sz w:val="22"/>
        </w:rPr>
      </w:pPr>
      <w:r>
        <w:rPr>
          <w:rFonts w:ascii="Tahoma" w:hAnsi="Tahoma" w:cs="Tahoma"/>
          <w:i/>
          <w:iCs/>
          <w:sz w:val="22"/>
        </w:rPr>
        <w:t>Hechos 9:23-25</w:t>
      </w:r>
    </w:p>
    <w:p w:rsidR="00000000" w:rsidRDefault="009C4CFC" w:rsidP="009C4CFC">
      <w:pPr>
        <w:pStyle w:val="Textoindependiente"/>
        <w:numPr>
          <w:ilvl w:val="1"/>
          <w:numId w:val="1"/>
        </w:numPr>
        <w:spacing w:before="240" w:after="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Este pasaje de su vida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 xml:space="preserve"> el apóstol Pablo lo relata en 2 Corintios 11:30-33</w:t>
      </w:r>
    </w:p>
    <w:p w:rsidR="00000000" w:rsidRDefault="009C4CFC">
      <w:pPr>
        <w:pStyle w:val="Textoindependiente"/>
        <w:spacing w:before="0" w:after="0"/>
        <w:ind w:left="1406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¿Que detalle agrega a este relato?</w:t>
      </w:r>
    </w:p>
    <w:p w:rsidR="00000000" w:rsidRDefault="009C4CFC">
      <w:pPr>
        <w:pStyle w:val="Textoindependiente"/>
        <w:pBdr>
          <w:top w:val="single" w:sz="48" w:space="0" w:color="FFCC99"/>
          <w:left w:val="single" w:sz="48" w:space="4" w:color="FFCC99"/>
          <w:right w:val="single" w:sz="48" w:space="4" w:color="FFCC99"/>
        </w:pBdr>
        <w:spacing w:before="240" w:after="0"/>
        <w:jc w:val="left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Respuesta:</w:t>
      </w:r>
    </w:p>
    <w:p w:rsidR="00000000" w:rsidRDefault="009C4CFC" w:rsidP="009C4CFC">
      <w:pPr>
        <w:pStyle w:val="Textoindependiente"/>
        <w:numPr>
          <w:ilvl w:val="1"/>
          <w:numId w:val="3"/>
        </w:numPr>
        <w:pBdr>
          <w:left w:val="single" w:sz="48" w:space="4" w:color="FFCC99"/>
          <w:right w:val="single" w:sz="48" w:space="4" w:color="FFCC99"/>
        </w:pBdr>
        <w:tabs>
          <w:tab w:val="clear" w:pos="360"/>
          <w:tab w:val="num" w:pos="540"/>
        </w:tabs>
        <w:spacing w:before="0" w:after="0"/>
        <w:ind w:left="547" w:hanging="54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En 2Corintios 11:30-33 escribe “Si es necesario gloriarse, me gloriare en lo que es mi debilidad. El Dios y Padre de nuestro Señor Jesucristo, quien es bendit</w:t>
      </w:r>
      <w:r>
        <w:rPr>
          <w:rFonts w:ascii="Trebuchet MS" w:hAnsi="Trebuchet MS"/>
          <w:sz w:val="22"/>
        </w:rPr>
        <w:t xml:space="preserve">o por los siglos, sabe que no miento. En Damasco, el gobernador de la provincia del rey  </w:t>
      </w:r>
      <w:proofErr w:type="spellStart"/>
      <w:r>
        <w:rPr>
          <w:rFonts w:ascii="Trebuchet MS" w:hAnsi="Trebuchet MS"/>
          <w:sz w:val="22"/>
        </w:rPr>
        <w:t>Aretas</w:t>
      </w:r>
      <w:proofErr w:type="spellEnd"/>
      <w:r>
        <w:rPr>
          <w:rFonts w:ascii="Trebuchet MS" w:hAnsi="Trebuchet MS"/>
          <w:sz w:val="22"/>
        </w:rPr>
        <w:t>, guardaba la ciudad de los damacenos para prenderme; y fui descolgado del muro en un canasto por una ventana, y escape de sus manos”.</w:t>
      </w:r>
    </w:p>
    <w:p w:rsidR="00000000" w:rsidRDefault="009C4CFC">
      <w:pPr>
        <w:pStyle w:val="Textoindependiente"/>
        <w:pBdr>
          <w:left w:val="single" w:sz="48" w:space="4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(1) Dijo que se </w:t>
      </w:r>
      <w:r>
        <w:rPr>
          <w:rFonts w:ascii="Trebuchet MS" w:hAnsi="Trebuchet MS"/>
          <w:sz w:val="22"/>
        </w:rPr>
        <w:t>gloría de esta “debilidad”. De haber escapado</w:t>
      </w:r>
    </w:p>
    <w:p w:rsidR="00000000" w:rsidRDefault="009C4CFC">
      <w:pPr>
        <w:pStyle w:val="Textoindependiente"/>
        <w:pBdr>
          <w:left w:val="single" w:sz="48" w:space="4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</w:t>
      </w:r>
      <w:proofErr w:type="gramStart"/>
      <w:r>
        <w:rPr>
          <w:rFonts w:ascii="Trebuchet MS" w:hAnsi="Trebuchet MS"/>
          <w:sz w:val="22"/>
        </w:rPr>
        <w:t>así</w:t>
      </w:r>
      <w:proofErr w:type="gramEnd"/>
      <w:r>
        <w:rPr>
          <w:rFonts w:ascii="Trebuchet MS" w:hAnsi="Trebuchet MS"/>
          <w:sz w:val="22"/>
        </w:rPr>
        <w:t>.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(2) Mencionó el nombre de un rey, el rey </w:t>
      </w:r>
      <w:proofErr w:type="spellStart"/>
      <w:r>
        <w:rPr>
          <w:rFonts w:ascii="Trebuchet MS" w:hAnsi="Trebuchet MS"/>
          <w:sz w:val="22"/>
        </w:rPr>
        <w:t>Aretas</w:t>
      </w:r>
      <w:proofErr w:type="spellEnd"/>
      <w:r>
        <w:rPr>
          <w:rFonts w:ascii="Trebuchet MS" w:hAnsi="Trebuchet MS"/>
          <w:sz w:val="22"/>
        </w:rPr>
        <w:t>. A este rey se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 </w:t>
      </w:r>
      <w:proofErr w:type="gramStart"/>
      <w:r>
        <w:rPr>
          <w:rFonts w:ascii="Trebuchet MS" w:hAnsi="Trebuchet MS"/>
          <w:sz w:val="22"/>
        </w:rPr>
        <w:t>lo</w:t>
      </w:r>
      <w:proofErr w:type="gramEnd"/>
      <w:r>
        <w:rPr>
          <w:rFonts w:ascii="Trebuchet MS" w:hAnsi="Trebuchet MS"/>
          <w:sz w:val="22"/>
        </w:rPr>
        <w:t xml:space="preserve"> conocía  como </w:t>
      </w:r>
      <w:proofErr w:type="spellStart"/>
      <w:r>
        <w:rPr>
          <w:rFonts w:ascii="Trebuchet MS" w:hAnsi="Trebuchet MS"/>
          <w:sz w:val="22"/>
        </w:rPr>
        <w:t>Aretas</w:t>
      </w:r>
      <w:proofErr w:type="spellEnd"/>
      <w:r>
        <w:rPr>
          <w:rFonts w:ascii="Trebuchet MS" w:hAnsi="Trebuchet MS"/>
          <w:sz w:val="22"/>
        </w:rPr>
        <w:t xml:space="preserve"> IV quien reinó del año 9 AC hasta el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40 DC. Fue suegro de Herodes </w:t>
      </w:r>
      <w:proofErr w:type="spellStart"/>
      <w:r>
        <w:rPr>
          <w:rFonts w:ascii="Trebuchet MS" w:hAnsi="Trebuchet MS"/>
          <w:sz w:val="22"/>
        </w:rPr>
        <w:t>An</w:t>
      </w:r>
      <w:r>
        <w:rPr>
          <w:rFonts w:ascii="Trebuchet MS" w:hAnsi="Trebuchet MS"/>
          <w:sz w:val="22"/>
        </w:rPr>
        <w:t>tipas</w:t>
      </w:r>
      <w:proofErr w:type="spellEnd"/>
      <w:r>
        <w:rPr>
          <w:rFonts w:ascii="Trebuchet MS" w:hAnsi="Trebuchet MS"/>
          <w:sz w:val="22"/>
        </w:rPr>
        <w:t>. Cuando este repudió a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</w:t>
      </w:r>
      <w:proofErr w:type="gramStart"/>
      <w:r>
        <w:rPr>
          <w:rFonts w:ascii="Trebuchet MS" w:hAnsi="Trebuchet MS"/>
          <w:sz w:val="22"/>
        </w:rPr>
        <w:t>su</w:t>
      </w:r>
      <w:proofErr w:type="gramEnd"/>
      <w:r>
        <w:rPr>
          <w:rFonts w:ascii="Trebuchet MS" w:hAnsi="Trebuchet MS"/>
          <w:sz w:val="22"/>
        </w:rPr>
        <w:t xml:space="preserve"> hija para contraer matrimonio con Herodías, le declaró la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</w:t>
      </w:r>
      <w:proofErr w:type="gramStart"/>
      <w:r>
        <w:rPr>
          <w:rFonts w:ascii="Trebuchet MS" w:hAnsi="Trebuchet MS"/>
          <w:sz w:val="22"/>
        </w:rPr>
        <w:t>guerra</w:t>
      </w:r>
      <w:proofErr w:type="gramEnd"/>
      <w:r>
        <w:rPr>
          <w:rFonts w:ascii="Trebuchet MS" w:hAnsi="Trebuchet MS"/>
          <w:sz w:val="22"/>
        </w:rPr>
        <w:t xml:space="preserve"> y lo derrotó. Durante el imperio de </w:t>
      </w:r>
      <w:proofErr w:type="spellStart"/>
      <w:r>
        <w:rPr>
          <w:rFonts w:ascii="Trebuchet MS" w:hAnsi="Trebuchet MS"/>
          <w:sz w:val="22"/>
        </w:rPr>
        <w:t>Caligula</w:t>
      </w:r>
      <w:proofErr w:type="spellEnd"/>
      <w:r>
        <w:rPr>
          <w:rFonts w:ascii="Trebuchet MS" w:hAnsi="Trebuchet MS"/>
          <w:sz w:val="22"/>
        </w:rPr>
        <w:t xml:space="preserve">, </w:t>
      </w:r>
      <w:proofErr w:type="spellStart"/>
      <w:r>
        <w:rPr>
          <w:rFonts w:ascii="Trebuchet MS" w:hAnsi="Trebuchet MS"/>
          <w:sz w:val="22"/>
        </w:rPr>
        <w:t>Aretas</w:t>
      </w:r>
      <w:proofErr w:type="spellEnd"/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     </w:t>
      </w:r>
      <w:proofErr w:type="gramStart"/>
      <w:r>
        <w:rPr>
          <w:rFonts w:ascii="Trebuchet MS" w:hAnsi="Trebuchet MS"/>
          <w:sz w:val="22"/>
        </w:rPr>
        <w:t>gobernó</w:t>
      </w:r>
      <w:proofErr w:type="gramEnd"/>
      <w:r>
        <w:rPr>
          <w:rFonts w:ascii="Trebuchet MS" w:hAnsi="Trebuchet MS"/>
          <w:sz w:val="22"/>
        </w:rPr>
        <w:t xml:space="preserve"> la ciudad de Damasco. </w:t>
      </w:r>
    </w:p>
    <w:p w:rsidR="00D07BFC" w:rsidRDefault="00D07BFC" w:rsidP="00D07BFC">
      <w:pPr>
        <w:pStyle w:val="Textoindependiente"/>
        <w:spacing w:before="240" w:after="0"/>
        <w:ind w:left="70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ahoma" w:hAnsi="Tahoma" w:cs="Tahoma"/>
          <w:i/>
          <w:iCs/>
          <w:sz w:val="22"/>
        </w:rPr>
        <w:t>Hechos 9:26-27</w:t>
      </w:r>
    </w:p>
    <w:p w:rsidR="00000000" w:rsidRDefault="009C4CFC" w:rsidP="00D07BFC">
      <w:pPr>
        <w:pStyle w:val="Textoindependiente"/>
        <w:spacing w:before="240" w:after="0"/>
        <w:ind w:left="70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¿Qué aprendemos de Bernabé?</w:t>
      </w: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240" w:after="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</w:t>
      </w:r>
      <w:r>
        <w:rPr>
          <w:rFonts w:ascii="Trebuchet MS" w:hAnsi="Trebuchet MS"/>
          <w:b/>
          <w:bCs/>
          <w:color w:val="0000FF"/>
          <w:sz w:val="22"/>
        </w:rPr>
        <w:t>a</w:t>
      </w:r>
    </w:p>
    <w:p w:rsidR="00000000" w:rsidRDefault="009C4CFC" w:rsidP="009C4CFC">
      <w:pPr>
        <w:pStyle w:val="Textoindependiente"/>
        <w:numPr>
          <w:ilvl w:val="1"/>
          <w:numId w:val="4"/>
        </w:numPr>
        <w:pBdr>
          <w:top w:val="single" w:sz="48" w:space="1" w:color="FFCC99"/>
          <w:left w:val="single" w:sz="48" w:space="4" w:color="FFCC99"/>
          <w:bottom w:val="single" w:sz="48" w:space="1" w:color="FFCC99"/>
          <w:right w:val="single" w:sz="48" w:space="4" w:color="FFCC99"/>
        </w:pBdr>
        <w:spacing w:before="0" w:after="0"/>
        <w:ind w:left="562" w:hanging="562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Aprendemos de Bernabé que debemos descubrir  e incorporar a los nuevos hermanos en la fe en la iglesia. Si no fuera por Bernabé, Saulo hubiera quedado fuera de la iglesia y su servicio al Señor se hubiera frustrado. Hay creyentes que vienen de otras c</w:t>
      </w:r>
      <w:r>
        <w:rPr>
          <w:rFonts w:ascii="Trebuchet MS" w:hAnsi="Trebuchet MS"/>
          <w:sz w:val="22"/>
        </w:rPr>
        <w:t>iudades o provincias, que han sido instrumentos eficaces en las manos de Dios, pero que no se los conoce, y pasa mucho tiempo antes que puedan servir entre nosotros.</w:t>
      </w:r>
    </w:p>
    <w:p w:rsidR="00000000" w:rsidRDefault="009C4CFC">
      <w:pPr>
        <w:pStyle w:val="Textoindependiente"/>
        <w:tabs>
          <w:tab w:val="left" w:pos="8660"/>
        </w:tabs>
        <w:spacing w:before="0" w:after="0"/>
        <w:ind w:left="567"/>
        <w:rPr>
          <w:rFonts w:ascii="Trebuchet MS" w:hAnsi="Trebuchet MS"/>
          <w:b/>
          <w:bCs/>
          <w:sz w:val="22"/>
        </w:rPr>
      </w:pPr>
    </w:p>
    <w:p w:rsidR="00D07BFC" w:rsidRDefault="00D07BFC">
      <w:pPr>
        <w:pStyle w:val="Textoindependiente"/>
        <w:tabs>
          <w:tab w:val="left" w:pos="8660"/>
        </w:tabs>
        <w:spacing w:before="0" w:after="0"/>
        <w:ind w:left="567"/>
        <w:rPr>
          <w:rFonts w:ascii="Tahoma" w:hAnsi="Tahoma" w:cs="Tahoma"/>
          <w:i/>
          <w:iCs/>
          <w:sz w:val="22"/>
        </w:rPr>
      </w:pPr>
      <w:r>
        <w:rPr>
          <w:rFonts w:ascii="Tahoma" w:hAnsi="Tahoma" w:cs="Tahoma"/>
          <w:i/>
          <w:iCs/>
          <w:sz w:val="22"/>
        </w:rPr>
        <w:t>Hechos 9:28-30</w:t>
      </w:r>
    </w:p>
    <w:p w:rsidR="00D07BFC" w:rsidRDefault="00D07BFC">
      <w:pPr>
        <w:pStyle w:val="Textoindependiente"/>
        <w:tabs>
          <w:tab w:val="left" w:pos="8660"/>
        </w:tabs>
        <w:spacing w:before="0" w:after="0"/>
        <w:ind w:left="567"/>
        <w:rPr>
          <w:rFonts w:ascii="Trebuchet MS" w:hAnsi="Trebuchet MS"/>
          <w:b/>
          <w:bCs/>
          <w:sz w:val="22"/>
        </w:rPr>
      </w:pPr>
    </w:p>
    <w:p w:rsidR="00000000" w:rsidRDefault="009C4CFC">
      <w:pPr>
        <w:pStyle w:val="Textoindependiente"/>
        <w:tabs>
          <w:tab w:val="left" w:pos="8660"/>
        </w:tabs>
        <w:spacing w:before="0" w:after="0"/>
        <w:ind w:left="567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color w:val="008080"/>
          <w:sz w:val="22"/>
        </w:rPr>
        <w:t xml:space="preserve">5.1   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¿Qué significa la expresión “hablaba denodadamente”?.</w:t>
      </w:r>
    </w:p>
    <w:p w:rsidR="00000000" w:rsidRDefault="009C4CFC">
      <w:pPr>
        <w:pStyle w:val="Textoindependiente"/>
        <w:tabs>
          <w:tab w:val="left" w:pos="8660"/>
        </w:tabs>
        <w:spacing w:before="0" w:after="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color w:val="008080"/>
          <w:sz w:val="22"/>
        </w:rPr>
        <w:t xml:space="preserve">        5.2  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¿Qué significa “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disputar”?</w:t>
      </w:r>
    </w:p>
    <w:p w:rsidR="00000000" w:rsidRDefault="009C4CFC" w:rsidP="009C4CFC">
      <w:pPr>
        <w:pStyle w:val="Textoindependiente"/>
        <w:numPr>
          <w:ilvl w:val="1"/>
          <w:numId w:val="10"/>
        </w:numPr>
        <w:tabs>
          <w:tab w:val="left" w:pos="8660"/>
        </w:tabs>
        <w:spacing w:before="0" w:after="0"/>
        <w:rPr>
          <w:rFonts w:ascii="Trebuchet MS" w:hAnsi="Trebuchet MS"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¿Qué sabemos acerca de la ciudad de Tarso</w:t>
      </w:r>
      <w:r>
        <w:rPr>
          <w:rFonts w:ascii="Trebuchet MS" w:hAnsi="Trebuchet MS"/>
          <w:i/>
          <w:iCs/>
          <w:color w:val="008080"/>
          <w:sz w:val="22"/>
        </w:rPr>
        <w:t>?</w:t>
      </w:r>
    </w:p>
    <w:p w:rsidR="00000000" w:rsidRDefault="009C4CFC">
      <w:pPr>
        <w:pStyle w:val="Textoindependiente"/>
        <w:tabs>
          <w:tab w:val="left" w:pos="8660"/>
        </w:tabs>
        <w:spacing w:before="0" w:after="0"/>
        <w:ind w:left="600"/>
        <w:rPr>
          <w:rFonts w:ascii="Trebuchet MS" w:hAnsi="Trebuchet MS"/>
          <w:color w:val="008080"/>
          <w:sz w:val="22"/>
        </w:rPr>
      </w:pPr>
    </w:p>
    <w:p w:rsidR="00000000" w:rsidRDefault="009C4CFC">
      <w:pPr>
        <w:pStyle w:val="Textoindependiente"/>
        <w:pBdr>
          <w:top w:val="single" w:sz="48" w:space="1" w:color="FFCC99"/>
          <w:left w:val="single" w:sz="48" w:space="4" w:color="FFCC99"/>
          <w:right w:val="single" w:sz="48" w:space="4" w:color="FFCC99"/>
        </w:pBdr>
        <w:tabs>
          <w:tab w:val="left" w:pos="8660"/>
        </w:tabs>
        <w:spacing w:after="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9C4CFC" w:rsidP="009C4CFC">
      <w:pPr>
        <w:pStyle w:val="Textoindependiente"/>
        <w:numPr>
          <w:ilvl w:val="1"/>
          <w:numId w:val="5"/>
        </w:numPr>
        <w:pBdr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before="0" w:after="0"/>
        <w:ind w:left="547" w:hanging="54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Significa hablar con denuedo, es decir, con brío, valor, esfuerzo. El significado de la palabra en griego es “hablar con franqueza, claridad, con confianza y libertad”.</w:t>
      </w:r>
    </w:p>
    <w:p w:rsidR="00000000" w:rsidRDefault="009C4CFC" w:rsidP="009C4CFC">
      <w:pPr>
        <w:pStyle w:val="Textoindependiente"/>
        <w:numPr>
          <w:ilvl w:val="1"/>
          <w:numId w:val="5"/>
        </w:numPr>
        <w:pBdr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En castellano “disput</w:t>
      </w:r>
      <w:r>
        <w:rPr>
          <w:rFonts w:ascii="Trebuchet MS" w:hAnsi="Trebuchet MS"/>
          <w:sz w:val="22"/>
        </w:rPr>
        <w:t>ar” significa”debatir, porfiar y altercar con calor y vehemencia</w:t>
      </w:r>
      <w:proofErr w:type="gramStart"/>
      <w:r>
        <w:rPr>
          <w:rFonts w:ascii="Trebuchet MS" w:hAnsi="Trebuchet MS"/>
          <w:sz w:val="22"/>
        </w:rPr>
        <w:t>” .</w:t>
      </w:r>
      <w:proofErr w:type="gramEnd"/>
      <w:r>
        <w:rPr>
          <w:rFonts w:ascii="Trebuchet MS" w:hAnsi="Trebuchet MS"/>
          <w:sz w:val="22"/>
        </w:rPr>
        <w:t xml:space="preserve"> Pero en griego es un poco </w:t>
      </w:r>
      <w:proofErr w:type="gramStart"/>
      <w:r>
        <w:rPr>
          <w:rFonts w:ascii="Trebuchet MS" w:hAnsi="Trebuchet MS"/>
          <w:sz w:val="22"/>
        </w:rPr>
        <w:t>mas</w:t>
      </w:r>
      <w:proofErr w:type="gramEnd"/>
      <w:r>
        <w:rPr>
          <w:rFonts w:ascii="Trebuchet MS" w:hAnsi="Trebuchet MS"/>
          <w:sz w:val="22"/>
        </w:rPr>
        <w:t xml:space="preserve"> suave. (</w:t>
      </w:r>
      <w:r>
        <w:rPr>
          <w:rFonts w:ascii="Symbol" w:hAnsi="Symbol"/>
          <w:sz w:val="22"/>
        </w:rPr>
        <w:t></w:t>
      </w:r>
      <w:r>
        <w:rPr>
          <w:rFonts w:ascii="Symbol" w:hAnsi="Symbol"/>
          <w:sz w:val="22"/>
        </w:rPr>
        <w:t></w:t>
      </w:r>
      <w:r>
        <w:rPr>
          <w:rFonts w:ascii="Symbol" w:hAnsi="Symbol"/>
          <w:sz w:val="22"/>
        </w:rPr>
        <w:t></w:t>
      </w:r>
      <w:r>
        <w:rPr>
          <w:rFonts w:ascii="Symbol" w:hAnsi="Symbol"/>
          <w:sz w:val="22"/>
        </w:rPr>
        <w:t></w:t>
      </w:r>
      <w:r>
        <w:rPr>
          <w:rFonts w:ascii="Symbol" w:hAnsi="Symbol"/>
          <w:sz w:val="22"/>
        </w:rPr>
        <w:t></w:t>
      </w:r>
      <w:r>
        <w:rPr>
          <w:rFonts w:ascii="Symbol" w:hAnsi="Symbol"/>
          <w:sz w:val="22"/>
        </w:rPr>
        <w:t></w:t>
      </w:r>
      <w:r>
        <w:rPr>
          <w:rFonts w:ascii="Symbol" w:hAnsi="Symbol"/>
          <w:sz w:val="22"/>
        </w:rPr>
        <w:t></w:t>
      </w:r>
      <w:r>
        <w:rPr>
          <w:rFonts w:ascii="Symbol" w:hAnsi="Symbol"/>
          <w:sz w:val="22"/>
        </w:rPr>
        <w:t></w:t>
      </w:r>
      <w:r>
        <w:rPr>
          <w:rFonts w:ascii="Symbol" w:hAnsi="Symbol"/>
          <w:sz w:val="22"/>
        </w:rPr>
        <w:t></w:t>
      </w:r>
      <w:r>
        <w:rPr>
          <w:rFonts w:ascii="Symbol" w:hAnsi="Symbol"/>
          <w:sz w:val="22"/>
        </w:rPr>
        <w:t></w:t>
      </w:r>
      <w:proofErr w:type="spellStart"/>
      <w:r>
        <w:rPr>
          <w:rFonts w:ascii="Trebuchet MS" w:hAnsi="Trebuchet MS"/>
          <w:sz w:val="22"/>
        </w:rPr>
        <w:t>sunezétei</w:t>
      </w:r>
      <w:proofErr w:type="spellEnd"/>
      <w:r>
        <w:rPr>
          <w:rFonts w:ascii="Trebuchet MS" w:hAnsi="Trebuchet MS"/>
          <w:sz w:val="22"/>
        </w:rPr>
        <w:t xml:space="preserve">) significa “discutir, argüir, preguntar”. La epístola a los Romanos nos da una idea sobre como sacaba en claro por </w:t>
      </w:r>
      <w:r>
        <w:rPr>
          <w:rFonts w:ascii="Trebuchet MS" w:hAnsi="Trebuchet MS"/>
          <w:sz w:val="22"/>
        </w:rPr>
        <w:lastRenderedPageBreak/>
        <w:t>medio de preguntas la verdad acerca de Jesucristo. Las preguntas que hacia llevaba a los oyentes a una conclusión clara q</w:t>
      </w:r>
      <w:r>
        <w:rPr>
          <w:rFonts w:ascii="Trebuchet MS" w:hAnsi="Trebuchet MS"/>
          <w:sz w:val="22"/>
        </w:rPr>
        <w:t>ue no dejaba dudas. Esta manera de argumentar, que dejaba totalmente desarmados a sus enemigos y sin argumento, provocaba en ellos, como no podían vencerlo, el deseo de matarlo.</w:t>
      </w:r>
    </w:p>
    <w:p w:rsidR="00000000" w:rsidRDefault="009C4CFC" w:rsidP="009C4CFC">
      <w:pPr>
        <w:pStyle w:val="Textoindependiente"/>
        <w:numPr>
          <w:ilvl w:val="1"/>
          <w:numId w:val="5"/>
        </w:numPr>
        <w:pBdr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La ciudad de Tarso era una antigua fundación fenicia situada sobre la fértil l</w:t>
      </w:r>
      <w:r>
        <w:rPr>
          <w:rFonts w:ascii="Trebuchet MS" w:hAnsi="Trebuchet MS"/>
          <w:sz w:val="22"/>
        </w:rPr>
        <w:t xml:space="preserve">lanura de </w:t>
      </w:r>
      <w:proofErr w:type="spellStart"/>
      <w:r>
        <w:rPr>
          <w:rFonts w:ascii="Trebuchet MS" w:hAnsi="Trebuchet MS"/>
          <w:sz w:val="22"/>
        </w:rPr>
        <w:t>Cilicia</w:t>
      </w:r>
      <w:proofErr w:type="spellEnd"/>
      <w:r>
        <w:rPr>
          <w:rFonts w:ascii="Trebuchet MS" w:hAnsi="Trebuchet MS"/>
          <w:sz w:val="22"/>
        </w:rPr>
        <w:t xml:space="preserve">, sobre una colina artificial de 27 metros de altura, cercana al mar y a orillas del río </w:t>
      </w:r>
      <w:proofErr w:type="spellStart"/>
      <w:r>
        <w:rPr>
          <w:rFonts w:ascii="Trebuchet MS" w:hAnsi="Trebuchet MS"/>
          <w:sz w:val="22"/>
        </w:rPr>
        <w:t>Cidno</w:t>
      </w:r>
      <w:proofErr w:type="spellEnd"/>
      <w:r>
        <w:rPr>
          <w:rFonts w:ascii="Trebuchet MS" w:hAnsi="Trebuchet MS"/>
          <w:sz w:val="22"/>
        </w:rPr>
        <w:t xml:space="preserve">, en el cual se bañó Alejandro Magno cuando después de pasar las puertas de </w:t>
      </w:r>
      <w:proofErr w:type="spellStart"/>
      <w:r>
        <w:rPr>
          <w:rFonts w:ascii="Trebuchet MS" w:hAnsi="Trebuchet MS"/>
          <w:sz w:val="22"/>
        </w:rPr>
        <w:t>Cilicia</w:t>
      </w:r>
      <w:proofErr w:type="spellEnd"/>
      <w:r>
        <w:rPr>
          <w:rFonts w:ascii="Trebuchet MS" w:hAnsi="Trebuchet MS"/>
          <w:sz w:val="22"/>
        </w:rPr>
        <w:t xml:space="preserve"> conquisto Tarso y como consecuencia del baño estuvo a punto d</w:t>
      </w:r>
      <w:r>
        <w:rPr>
          <w:rFonts w:ascii="Trebuchet MS" w:hAnsi="Trebuchet MS"/>
          <w:sz w:val="22"/>
        </w:rPr>
        <w:t xml:space="preserve">e morir. En Tarso nació Saulo, quien estaba orgulloso de su ciudad. “Ciudad ilustre de </w:t>
      </w:r>
      <w:proofErr w:type="spellStart"/>
      <w:r>
        <w:rPr>
          <w:rFonts w:ascii="Trebuchet MS" w:hAnsi="Trebuchet MS"/>
          <w:sz w:val="22"/>
        </w:rPr>
        <w:t>Cilicia</w:t>
      </w:r>
      <w:proofErr w:type="spellEnd"/>
      <w:r>
        <w:rPr>
          <w:rFonts w:ascii="Trebuchet MS" w:hAnsi="Trebuchet MS"/>
          <w:sz w:val="22"/>
        </w:rPr>
        <w:t xml:space="preserve">”. Y </w:t>
      </w:r>
      <w:proofErr w:type="gramStart"/>
      <w:r>
        <w:rPr>
          <w:rFonts w:ascii="Trebuchet MS" w:hAnsi="Trebuchet MS"/>
          <w:sz w:val="22"/>
        </w:rPr>
        <w:t>tenia</w:t>
      </w:r>
      <w:proofErr w:type="gramEnd"/>
      <w:r>
        <w:rPr>
          <w:rFonts w:ascii="Trebuchet MS" w:hAnsi="Trebuchet MS"/>
          <w:sz w:val="22"/>
        </w:rPr>
        <w:t xml:space="preserve"> razón para estarlo, porque en </w:t>
      </w:r>
      <w:r w:rsidR="003061C6">
        <w:rPr>
          <w:rFonts w:ascii="Trebuchet MS" w:hAnsi="Trebuchet MS"/>
          <w:sz w:val="22"/>
        </w:rPr>
        <w:t xml:space="preserve">ese tiempo </w:t>
      </w:r>
      <w:r>
        <w:rPr>
          <w:rFonts w:ascii="Trebuchet MS" w:hAnsi="Trebuchet MS"/>
          <w:sz w:val="22"/>
        </w:rPr>
        <w:t xml:space="preserve">se había convertido en un gran centro cultural. </w:t>
      </w:r>
      <w:r w:rsidR="003061C6">
        <w:rPr>
          <w:rFonts w:ascii="Trebuchet MS" w:hAnsi="Trebuchet MS"/>
          <w:sz w:val="22"/>
        </w:rPr>
        <w:t>C</w:t>
      </w:r>
      <w:r>
        <w:rPr>
          <w:rFonts w:ascii="Trebuchet MS" w:hAnsi="Trebuchet MS"/>
          <w:sz w:val="22"/>
        </w:rPr>
        <w:t>asi todos los que se dedicaban al cultivo de estos estudio</w:t>
      </w:r>
      <w:r>
        <w:rPr>
          <w:rFonts w:ascii="Trebuchet MS" w:hAnsi="Trebuchet MS"/>
          <w:sz w:val="22"/>
        </w:rPr>
        <w:t>s eran naturales de Tarso. Bajo el gobierno del emperador Antonio, Tarso llega a ser capital de la provincia romana.</w:t>
      </w:r>
      <w:r>
        <w:rPr>
          <w:rFonts w:ascii="Trebuchet MS" w:hAnsi="Trebuchet MS"/>
          <w:i/>
          <w:iCs/>
          <w:sz w:val="22"/>
        </w:rPr>
        <w:tab/>
      </w:r>
    </w:p>
    <w:p w:rsidR="00D07BFC" w:rsidRDefault="00D07BFC" w:rsidP="00D07BFC">
      <w:pPr>
        <w:pStyle w:val="Textoindependiente"/>
        <w:tabs>
          <w:tab w:val="left" w:pos="720"/>
          <w:tab w:val="left" w:pos="8660"/>
        </w:tabs>
        <w:spacing w:before="240" w:after="0"/>
        <w:ind w:left="1489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ahoma" w:hAnsi="Tahoma" w:cs="Tahoma"/>
          <w:i/>
          <w:iCs/>
          <w:sz w:val="22"/>
        </w:rPr>
        <w:t>Hechos 9:31</w:t>
      </w:r>
    </w:p>
    <w:p w:rsidR="00000000" w:rsidRDefault="009C4CFC" w:rsidP="009C4CFC">
      <w:pPr>
        <w:pStyle w:val="Textoindependiente"/>
        <w:numPr>
          <w:ilvl w:val="1"/>
          <w:numId w:val="7"/>
        </w:numPr>
        <w:tabs>
          <w:tab w:val="left" w:pos="720"/>
          <w:tab w:val="left" w:pos="8660"/>
        </w:tabs>
        <w:spacing w:before="240" w:after="0"/>
        <w:rPr>
          <w:rFonts w:ascii="Trebuchet MS" w:hAnsi="Trebuchet MS"/>
          <w:b/>
          <w:bCs/>
          <w:i/>
          <w:iCs/>
          <w:color w:val="008080"/>
          <w:sz w:val="22"/>
        </w:rPr>
      </w:pPr>
      <w:r>
        <w:rPr>
          <w:rFonts w:ascii="Trebuchet MS" w:hAnsi="Trebuchet MS"/>
          <w:b/>
          <w:bCs/>
          <w:i/>
          <w:iCs/>
          <w:color w:val="008080"/>
          <w:sz w:val="22"/>
        </w:rPr>
        <w:t>La Igle</w:t>
      </w:r>
      <w:r>
        <w:rPr>
          <w:rFonts w:ascii="Trebuchet MS" w:hAnsi="Trebuchet MS"/>
          <w:b/>
          <w:bCs/>
          <w:i/>
          <w:iCs/>
          <w:color w:val="008080"/>
          <w:sz w:val="22"/>
        </w:rPr>
        <w:t>sia en Judea, Galilea y Samaria se distinguía por tres características  en aquel tiempo ¿Cuáles son y que significan?</w:t>
      </w:r>
    </w:p>
    <w:p w:rsidR="00000000" w:rsidRDefault="009C4CFC">
      <w:pPr>
        <w:pStyle w:val="Textoindependiente"/>
        <w:tabs>
          <w:tab w:val="left" w:pos="720"/>
          <w:tab w:val="left" w:pos="8660"/>
        </w:tabs>
        <w:spacing w:after="0"/>
        <w:ind w:left="680"/>
        <w:rPr>
          <w:rFonts w:ascii="Trebuchet MS" w:hAnsi="Trebuchet MS"/>
          <w:b/>
          <w:bCs/>
          <w:i/>
          <w:iCs/>
          <w:sz w:val="22"/>
        </w:rPr>
      </w:pPr>
    </w:p>
    <w:p w:rsidR="00000000" w:rsidRDefault="009C4CFC">
      <w:pPr>
        <w:pStyle w:val="Textoindependiente"/>
        <w:pBdr>
          <w:top w:val="single" w:sz="48" w:space="2" w:color="FFCC99"/>
          <w:left w:val="single" w:sz="48" w:space="4" w:color="FFCC99"/>
          <w:right w:val="single" w:sz="48" w:space="4" w:color="FFCC99"/>
        </w:pBdr>
        <w:tabs>
          <w:tab w:val="left" w:pos="720"/>
          <w:tab w:val="left" w:pos="8660"/>
        </w:tabs>
        <w:spacing w:before="0" w:after="0"/>
        <w:rPr>
          <w:rFonts w:ascii="Trebuchet MS" w:hAnsi="Trebuchet MS"/>
          <w:b/>
          <w:bCs/>
          <w:color w:val="0000FF"/>
          <w:sz w:val="22"/>
        </w:rPr>
      </w:pPr>
      <w:r>
        <w:rPr>
          <w:rFonts w:ascii="Trebuchet MS" w:hAnsi="Trebuchet MS"/>
          <w:b/>
          <w:bCs/>
          <w:color w:val="0000FF"/>
          <w:sz w:val="22"/>
        </w:rPr>
        <w:t>Respuesta</w:t>
      </w:r>
    </w:p>
    <w:p w:rsidR="00000000" w:rsidRDefault="009C4CFC" w:rsidP="003061C6">
      <w:pPr>
        <w:pStyle w:val="Textoindependiente"/>
        <w:pBdr>
          <w:left w:val="single" w:sz="48" w:space="4" w:color="FFCC99"/>
          <w:right w:val="single" w:sz="48" w:space="4" w:color="FFCC99"/>
        </w:pBdr>
        <w:tabs>
          <w:tab w:val="left" w:pos="8660"/>
        </w:tabs>
        <w:spacing w:before="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6.1</w:t>
      </w:r>
      <w:r>
        <w:rPr>
          <w:rFonts w:ascii="Trebuchet MS" w:hAnsi="Trebuchet MS"/>
          <w:b/>
          <w:bCs/>
          <w:sz w:val="22"/>
        </w:rPr>
        <w:t xml:space="preserve">   La primera característica</w:t>
      </w:r>
      <w:r>
        <w:rPr>
          <w:rFonts w:ascii="Trebuchet MS" w:hAnsi="Trebuchet MS"/>
          <w:sz w:val="22"/>
        </w:rPr>
        <w:t>: “tenia paz”. Significa que, por un</w:t>
      </w:r>
      <w:r w:rsidR="003061C6">
        <w:rPr>
          <w:rFonts w:ascii="Trebuchet MS" w:hAnsi="Trebuchet MS"/>
          <w:sz w:val="22"/>
        </w:rPr>
        <w:t xml:space="preserve">  </w:t>
      </w:r>
      <w:r>
        <w:rPr>
          <w:rFonts w:ascii="Trebuchet MS" w:hAnsi="Trebuchet MS"/>
          <w:sz w:val="22"/>
        </w:rPr>
        <w:t xml:space="preserve">lado, no tenía conflictos ni divisiones, y por otro </w:t>
      </w:r>
      <w:r>
        <w:rPr>
          <w:rFonts w:ascii="Trebuchet MS" w:hAnsi="Trebuchet MS"/>
          <w:sz w:val="22"/>
        </w:rPr>
        <w:t>lado, se sentía</w:t>
      </w:r>
      <w:r w:rsidR="003061C6">
        <w:rPr>
          <w:rFonts w:ascii="Trebuchet MS" w:hAnsi="Trebuchet MS"/>
          <w:sz w:val="22"/>
        </w:rPr>
        <w:t xml:space="preserve">  </w:t>
      </w:r>
      <w:r>
        <w:rPr>
          <w:rFonts w:ascii="Trebuchet MS" w:hAnsi="Trebuchet MS"/>
          <w:sz w:val="22"/>
        </w:rPr>
        <w:t>segura sin amenazas externas de persecución.</w:t>
      </w:r>
    </w:p>
    <w:p w:rsidR="00000000" w:rsidRDefault="009C4CFC" w:rsidP="003061C6">
      <w:pPr>
        <w:pStyle w:val="Textoindependiente"/>
        <w:pBdr>
          <w:left w:val="single" w:sz="48" w:space="4" w:color="FFCC99"/>
          <w:right w:val="single" w:sz="48" w:space="4" w:color="FFCC99"/>
        </w:pBdr>
        <w:tabs>
          <w:tab w:val="left" w:pos="8660"/>
        </w:tabs>
        <w:spacing w:before="240" w:after="0"/>
        <w:ind w:left="567" w:hanging="56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 xml:space="preserve">        </w:t>
      </w:r>
      <w:r>
        <w:rPr>
          <w:rFonts w:ascii="Trebuchet MS" w:hAnsi="Trebuchet MS"/>
          <w:b/>
          <w:bCs/>
          <w:sz w:val="22"/>
        </w:rPr>
        <w:t>La segunda característica</w:t>
      </w:r>
      <w:r>
        <w:rPr>
          <w:rFonts w:ascii="Trebuchet MS" w:hAnsi="Trebuchet MS"/>
          <w:sz w:val="22"/>
        </w:rPr>
        <w:t xml:space="preserve"> “era edificada andando en el temor del Señor”. “andando en</w:t>
      </w:r>
      <w:r w:rsidR="003061C6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ab/>
        <w:t xml:space="preserve">el temor del Señor” es una manera de decir que eran fieles a Jesucristo. </w:t>
      </w:r>
      <w:r>
        <w:rPr>
          <w:rFonts w:ascii="Trebuchet MS" w:hAnsi="Trebuchet MS"/>
          <w:sz w:val="22"/>
        </w:rPr>
        <w:t>Tal vez nosotros agregaríamos una expresión muy nuestra diciendo; “andando en el temor del Señor”, sabiendo que con Dios no</w:t>
      </w:r>
      <w:r>
        <w:rPr>
          <w:rFonts w:ascii="Trebuchet MS" w:hAnsi="Trebuchet MS"/>
          <w:sz w:val="22"/>
        </w:rPr>
        <w:t xml:space="preserve"> se juega”.</w:t>
      </w:r>
    </w:p>
    <w:p w:rsidR="00000000" w:rsidRDefault="009C4CFC">
      <w:pPr>
        <w:pStyle w:val="Textoindependiente"/>
        <w:pBdr>
          <w:left w:val="single" w:sz="48" w:space="4" w:color="FFCC99"/>
          <w:bottom w:val="single" w:sz="48" w:space="1" w:color="FFCC99"/>
          <w:right w:val="single" w:sz="48" w:space="4" w:color="FFCC99"/>
        </w:pBdr>
        <w:tabs>
          <w:tab w:val="left" w:pos="8660"/>
        </w:tabs>
        <w:spacing w:before="240" w:after="0"/>
        <w:ind w:left="567" w:hanging="567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ab/>
      </w:r>
      <w:r>
        <w:rPr>
          <w:rFonts w:ascii="Trebuchet MS" w:hAnsi="Trebuchet MS"/>
          <w:b/>
          <w:bCs/>
          <w:sz w:val="22"/>
        </w:rPr>
        <w:t xml:space="preserve">La tercera Característica </w:t>
      </w:r>
      <w:r>
        <w:rPr>
          <w:rFonts w:ascii="Trebuchet MS" w:hAnsi="Trebuchet MS"/>
          <w:sz w:val="22"/>
        </w:rPr>
        <w:t xml:space="preserve">“se acrecentaba (multiplicaba) asistida por el Espíritu Santo”. Significa que la multiplicación de la iglesia era el resultado de la ayuda del Espíritu Santo. Aquí Lucas emplea la palabra </w:t>
      </w:r>
      <w:proofErr w:type="spellStart"/>
      <w:r>
        <w:rPr>
          <w:rFonts w:ascii="Trebuchet MS" w:hAnsi="Trebuchet MS"/>
          <w:i/>
          <w:iCs/>
          <w:sz w:val="22"/>
        </w:rPr>
        <w:t>paraklesei</w:t>
      </w:r>
      <w:proofErr w:type="spellEnd"/>
      <w:r>
        <w:rPr>
          <w:rFonts w:ascii="Trebuchet MS" w:hAnsi="Trebuchet MS"/>
          <w:i/>
          <w:iCs/>
          <w:sz w:val="22"/>
        </w:rPr>
        <w:t xml:space="preserve">  </w:t>
      </w:r>
      <w:r>
        <w:rPr>
          <w:rFonts w:ascii="Trebuchet MS" w:hAnsi="Trebuchet MS"/>
          <w:sz w:val="22"/>
        </w:rPr>
        <w:t>que proviene de</w:t>
      </w:r>
      <w:r>
        <w:rPr>
          <w:rFonts w:ascii="Trebuchet MS" w:hAnsi="Trebuchet MS"/>
          <w:i/>
          <w:iCs/>
          <w:sz w:val="22"/>
        </w:rPr>
        <w:t xml:space="preserve"> </w:t>
      </w:r>
      <w:proofErr w:type="spellStart"/>
      <w:r>
        <w:rPr>
          <w:rFonts w:ascii="Trebuchet MS" w:hAnsi="Trebuchet MS"/>
          <w:i/>
          <w:iCs/>
          <w:sz w:val="22"/>
        </w:rPr>
        <w:t>p</w:t>
      </w:r>
      <w:r>
        <w:rPr>
          <w:rFonts w:ascii="Trebuchet MS" w:hAnsi="Trebuchet MS"/>
          <w:i/>
          <w:iCs/>
          <w:sz w:val="22"/>
        </w:rPr>
        <w:t>arakeleo</w:t>
      </w:r>
      <w:proofErr w:type="spellEnd"/>
      <w:r>
        <w:rPr>
          <w:rFonts w:ascii="Trebuchet MS" w:hAnsi="Trebuchet MS"/>
          <w:sz w:val="22"/>
        </w:rPr>
        <w:t xml:space="preserve"> que significa “asistir, alentar, infundir ánimo, consolar, confortar, animar, invitar, reunir, mandar llamar”.</w:t>
      </w:r>
      <w:r>
        <w:rPr>
          <w:rFonts w:ascii="Trebuchet MS" w:hAnsi="Trebuchet MS"/>
          <w:sz w:val="22"/>
        </w:rPr>
        <w:tab/>
      </w:r>
    </w:p>
    <w:p w:rsidR="00000000" w:rsidRDefault="009C4CFC">
      <w:pPr>
        <w:pStyle w:val="Textoindependiente"/>
        <w:tabs>
          <w:tab w:val="left" w:pos="8660"/>
        </w:tabs>
        <w:spacing w:before="240" w:after="0"/>
        <w:rPr>
          <w:rFonts w:ascii="Trebuchet MS" w:hAnsi="Trebuchet MS"/>
          <w:b/>
          <w:bCs/>
          <w:color w:val="FF0000"/>
          <w:sz w:val="22"/>
        </w:rPr>
      </w:pPr>
      <w:r>
        <w:rPr>
          <w:rFonts w:ascii="Trebuchet MS" w:hAnsi="Trebuchet MS"/>
          <w:b/>
          <w:bCs/>
          <w:color w:val="FF0000"/>
          <w:sz w:val="22"/>
        </w:rPr>
        <w:t xml:space="preserve">II.      Aplicación </w:t>
      </w:r>
      <w:proofErr w:type="gramStart"/>
      <w:r>
        <w:rPr>
          <w:rFonts w:ascii="Trebuchet MS" w:hAnsi="Trebuchet MS"/>
          <w:b/>
          <w:bCs/>
          <w:color w:val="FF0000"/>
          <w:sz w:val="22"/>
        </w:rPr>
        <w:t>Practica</w:t>
      </w:r>
      <w:proofErr w:type="gramEnd"/>
      <w:r>
        <w:rPr>
          <w:rFonts w:ascii="Trebuchet MS" w:hAnsi="Trebuchet MS"/>
          <w:b/>
          <w:bCs/>
          <w:color w:val="FF0000"/>
          <w:sz w:val="22"/>
        </w:rPr>
        <w:t xml:space="preserve">  </w:t>
      </w:r>
    </w:p>
    <w:p w:rsidR="00000000" w:rsidRDefault="009C4CFC" w:rsidP="009C4CFC">
      <w:pPr>
        <w:pStyle w:val="Textoindependiente"/>
        <w:numPr>
          <w:ilvl w:val="0"/>
          <w:numId w:val="6"/>
        </w:numPr>
        <w:tabs>
          <w:tab w:val="left" w:pos="8660"/>
        </w:tabs>
        <w:spacing w:before="240"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¿Conocen a alguien, que ha sido  miembro de alguna iglesia en el interior, que esa viniendo a las reunio</w:t>
      </w:r>
      <w:r>
        <w:rPr>
          <w:rFonts w:ascii="Trebuchet MS" w:hAnsi="Trebuchet MS"/>
          <w:sz w:val="22"/>
        </w:rPr>
        <w:t>nes pero aun no fue presentado a los demás lideres de la iglesia o al pastor? Si es así, comience a relacionarlo con el liderazgo y la iglesia esta misma semana.</w:t>
      </w:r>
    </w:p>
    <w:p w:rsidR="009C4CFC" w:rsidRDefault="009C4CFC" w:rsidP="009C4CFC">
      <w:pPr>
        <w:pStyle w:val="Textoindependiente"/>
        <w:numPr>
          <w:ilvl w:val="0"/>
          <w:numId w:val="6"/>
        </w:numPr>
        <w:tabs>
          <w:tab w:val="left" w:pos="8660"/>
        </w:tabs>
        <w:spacing w:after="0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En la próxima reunión del domingo en la iglesia, que cada  miembro del grupo se proponga salud</w:t>
      </w:r>
      <w:r>
        <w:rPr>
          <w:rFonts w:ascii="Trebuchet MS" w:hAnsi="Trebuchet MS"/>
          <w:sz w:val="22"/>
        </w:rPr>
        <w:t>ar y conversar con una persona nueva. Si todos son conocidos, saludar y conversar con alguien con el cual no tenemos trato frecuentemente. Puede ser que igual que Saulo haya personas  que necesiten ser atendidas e incluidas en el circulo de amistad de la i</w:t>
      </w:r>
      <w:r>
        <w:rPr>
          <w:rFonts w:ascii="Trebuchet MS" w:hAnsi="Trebuchet MS"/>
          <w:sz w:val="22"/>
        </w:rPr>
        <w:t>glesia. Si no tenemos éxito con una persona, porque no todos son comunicativos, busquemos otra</w:t>
      </w:r>
    </w:p>
    <w:sectPr w:rsidR="009C4CFC" w:rsidSect="003061C6">
      <w:headerReference w:type="even" r:id="rId7"/>
      <w:headerReference w:type="default" r:id="rId8"/>
      <w:pgSz w:w="11907" w:h="16840" w:code="9"/>
      <w:pgMar w:top="1440" w:right="1080" w:bottom="1440" w:left="1080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CFC" w:rsidRDefault="009C4CFC" w:rsidP="00422388">
      <w:r>
        <w:separator/>
      </w:r>
    </w:p>
  </w:endnote>
  <w:endnote w:type="continuationSeparator" w:id="0">
    <w:p w:rsidR="009C4CFC" w:rsidRDefault="009C4CFC" w:rsidP="004223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CFC" w:rsidRDefault="009C4CFC" w:rsidP="00422388">
      <w:r>
        <w:separator/>
      </w:r>
    </w:p>
  </w:footnote>
  <w:footnote w:type="continuationSeparator" w:id="0">
    <w:p w:rsidR="009C4CFC" w:rsidRDefault="009C4CFC" w:rsidP="004223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C4CFC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9C4CF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C4CFC">
    <w:pPr>
      <w:pStyle w:val="Encabezado"/>
      <w:ind w:right="360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D45"/>
    <w:multiLevelType w:val="hybridMultilevel"/>
    <w:tmpl w:val="7E785242"/>
    <w:lvl w:ilvl="0" w:tplc="27BA81EE">
      <w:start w:val="1"/>
      <w:numFmt w:val="decimal"/>
      <w:lvlText w:val="%1."/>
      <w:lvlJc w:val="left"/>
      <w:pPr>
        <w:tabs>
          <w:tab w:val="num" w:pos="644"/>
        </w:tabs>
        <w:ind w:left="624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67625"/>
    <w:multiLevelType w:val="multilevel"/>
    <w:tmpl w:val="7898E0C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24067BF"/>
    <w:multiLevelType w:val="multilevel"/>
    <w:tmpl w:val="94B20178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tabs>
          <w:tab w:val="num" w:pos="1110"/>
        </w:tabs>
        <w:ind w:left="1110" w:hanging="51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  <w:b/>
        <w:i w:val="0"/>
      </w:rPr>
    </w:lvl>
  </w:abstractNum>
  <w:abstractNum w:abstractNumId="3">
    <w:nsid w:val="1B525782"/>
    <w:multiLevelType w:val="multilevel"/>
    <w:tmpl w:val="A3DA4E6E"/>
    <w:lvl w:ilvl="0">
      <w:start w:val="2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8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74"/>
        </w:tabs>
        <w:ind w:left="1974" w:hanging="84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202"/>
        </w:tabs>
        <w:ind w:left="5202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i w:val="0"/>
      </w:rPr>
    </w:lvl>
  </w:abstractNum>
  <w:abstractNum w:abstractNumId="4">
    <w:nsid w:val="22CF2569"/>
    <w:multiLevelType w:val="multilevel"/>
    <w:tmpl w:val="C1CC39E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  <w:i w:val="0"/>
      </w:rPr>
    </w:lvl>
  </w:abstractNum>
  <w:abstractNum w:abstractNumId="5">
    <w:nsid w:val="25822600"/>
    <w:multiLevelType w:val="multilevel"/>
    <w:tmpl w:val="F7D0B134"/>
    <w:lvl w:ilvl="0">
      <w:start w:val="6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89"/>
        </w:tabs>
        <w:ind w:left="1489" w:hanging="7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2198"/>
        </w:tabs>
        <w:ind w:left="2198" w:hanging="7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907"/>
        </w:tabs>
        <w:ind w:left="2907" w:hanging="7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i w:val="0"/>
      </w:rPr>
    </w:lvl>
  </w:abstractNum>
  <w:abstractNum w:abstractNumId="6">
    <w:nsid w:val="2B7D0AB6"/>
    <w:multiLevelType w:val="multilevel"/>
    <w:tmpl w:val="2E084006"/>
    <w:lvl w:ilvl="0">
      <w:start w:val="5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384E35C9"/>
    <w:multiLevelType w:val="multilevel"/>
    <w:tmpl w:val="280A4B58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1407"/>
        </w:tabs>
        <w:ind w:left="1407" w:hanging="8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974"/>
        </w:tabs>
        <w:ind w:left="1974" w:hanging="84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541"/>
        </w:tabs>
        <w:ind w:left="2541" w:hanging="8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i w:val="0"/>
      </w:rPr>
    </w:lvl>
  </w:abstractNum>
  <w:abstractNum w:abstractNumId="8">
    <w:nsid w:val="72CA061D"/>
    <w:multiLevelType w:val="multilevel"/>
    <w:tmpl w:val="CB60DDA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4"/>
      <w:numFmt w:val="decimal"/>
      <w:lvlText w:val="%3.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E6A72A6"/>
    <w:multiLevelType w:val="multilevel"/>
    <w:tmpl w:val="1D5CAF5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BFC"/>
    <w:rsid w:val="003061C6"/>
    <w:rsid w:val="009C4CFC"/>
    <w:rsid w:val="00D0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/>
      <w:outlineLvl w:val="1"/>
    </w:pPr>
    <w:rPr>
      <w:rFonts w:ascii="Trebuchet MS" w:hAnsi="Trebuchet MS"/>
      <w:b/>
      <w:bCs/>
      <w:color w:val="FF000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semiHidden/>
    <w:pPr>
      <w:spacing w:before="120" w:after="120"/>
      <w:jc w:val="both"/>
    </w:pPr>
  </w:style>
  <w:style w:type="paragraph" w:styleId="Sangradetextonormal">
    <w:name w:val="Body Text Indent"/>
    <w:basedOn w:val="Normal"/>
    <w:semiHidden/>
    <w:pPr>
      <w:ind w:left="1080"/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Sangra2detindependiente">
    <w:name w:val="Body Text Indent 2"/>
    <w:basedOn w:val="Normal"/>
    <w:semiHidden/>
    <w:pPr>
      <w:ind w:left="705" w:hanging="705"/>
    </w:pPr>
  </w:style>
  <w:style w:type="paragraph" w:styleId="Sangra3detindependiente">
    <w:name w:val="Body Text Indent 3"/>
    <w:basedOn w:val="Normal"/>
    <w:semiHidden/>
    <w:pPr>
      <w:pBdr>
        <w:top w:val="single" w:sz="48" w:space="1" w:color="C0C0C0"/>
        <w:left w:val="single" w:sz="48" w:space="4" w:color="C0C0C0"/>
        <w:bottom w:val="single" w:sz="48" w:space="1" w:color="C0C0C0"/>
        <w:right w:val="single" w:sz="48" w:space="4" w:color="C0C0C0"/>
      </w:pBdr>
      <w:spacing w:before="120" w:after="120"/>
      <w:ind w:left="567"/>
    </w:pPr>
  </w:style>
  <w:style w:type="paragraph" w:customStyle="1" w:styleId="Estilo1">
    <w:name w:val="Estilo1"/>
    <w:basedOn w:val="Textoindependiente2"/>
    <w:autoRedefine/>
    <w:pPr>
      <w:framePr w:w="2857" w:hSpace="141" w:wrap="around" w:vAnchor="text" w:hAnchor="page" w:x="7731" w:y="-173"/>
      <w:shd w:val="clear" w:color="auto" w:fill="C0C0C0"/>
      <w:tabs>
        <w:tab w:val="left" w:pos="6660"/>
      </w:tabs>
      <w:spacing w:after="0" w:line="240" w:lineRule="auto"/>
      <w:jc w:val="center"/>
    </w:pPr>
    <w:rPr>
      <w:rFonts w:ascii="Arial Black" w:hAnsi="Arial Black"/>
      <w:b/>
      <w:bCs/>
      <w:color w:val="000000"/>
      <w:sz w:val="144"/>
      <w:lang w:val="es-AR" w:eastAsia="en-US"/>
    </w:rPr>
  </w:style>
  <w:style w:type="paragraph" w:styleId="Textoindependiente2">
    <w:name w:val="Body Text 2"/>
    <w:basedOn w:val="Normal"/>
    <w:semiHidden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HECHOS DE LOS APÓSTOLES</vt:lpstr>
    </vt:vector>
  </TitlesOfParts>
  <Company/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HECHOS DE LOS APÓSTOLES</dc:title>
  <dc:creator>Alberto Prokopchuk</dc:creator>
  <cp:lastModifiedBy>Adrian</cp:lastModifiedBy>
  <cp:revision>2</cp:revision>
  <cp:lastPrinted>2010-10-17T10:56:00Z</cp:lastPrinted>
  <dcterms:created xsi:type="dcterms:W3CDTF">2010-10-17T11:03:00Z</dcterms:created>
  <dcterms:modified xsi:type="dcterms:W3CDTF">2010-10-17T11:03:00Z</dcterms:modified>
</cp:coreProperties>
</file>