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573A">
      <w:pPr>
        <w:pStyle w:val="Encabezado"/>
        <w:rPr>
          <w:rFonts w:ascii="Trebuchet MS" w:hAnsi="Trebuchet MS"/>
          <w:b/>
          <w:bCs/>
          <w:i/>
          <w:iCs/>
          <w:color w:val="008080"/>
          <w:sz w:val="72"/>
        </w:rPr>
      </w:pPr>
      <w:r>
        <w:rPr>
          <w:rFonts w:ascii="Trebuchet MS" w:hAnsi="Trebuchet MS"/>
        </w:rPr>
        <w:pict>
          <v:shapetype id="_x0000_t202" coordsize="21600,21600" o:spt="202" path="m,l,21600r21600,l21600,xe">
            <v:stroke joinstyle="miter"/>
            <v:path gradientshapeok="t" o:connecttype="rect"/>
          </v:shapetype>
          <v:shape id="_x0000_s1028" type="#_x0000_t202" style="position:absolute;margin-left:275pt;margin-top:14.95pt;width:114pt;height:105.95pt;z-index:251655680" strokecolor="white">
            <v:textbox>
              <w:txbxContent>
                <w:p w:rsidR="00000000" w:rsidRDefault="00AE573A">
                  <w:pPr>
                    <w:pStyle w:val="Estilo1"/>
                    <w:shd w:val="clear" w:color="auto" w:fill="008080"/>
                  </w:pPr>
                  <w:r>
                    <w:rPr>
                      <w:color w:val="FFFFFF"/>
                    </w:rPr>
                    <w:t>41</w:t>
                  </w:r>
                </w:p>
                <w:p w:rsidR="00000000" w:rsidRDefault="00AE573A"/>
              </w:txbxContent>
            </v:textbox>
          </v:shape>
        </w:pict>
      </w:r>
      <w:r>
        <w:rPr>
          <w:rFonts w:ascii="Trebuchet MS" w:hAnsi="Trebuchet MS"/>
          <w:b/>
          <w:bCs/>
          <w:i/>
          <w:iCs/>
          <w:color w:val="008080"/>
          <w:sz w:val="72"/>
        </w:rPr>
        <w:t xml:space="preserve">ESTUDIO DE </w:t>
      </w:r>
    </w:p>
    <w:p w:rsidR="00000000" w:rsidRDefault="00AE573A">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AE573A">
      <w:pPr>
        <w:pStyle w:val="Ttulo3"/>
      </w:pPr>
      <w:r>
        <w:t>APOSTOLES</w:t>
      </w:r>
    </w:p>
    <w:p w:rsidR="00000000" w:rsidRDefault="00AE573A">
      <w:pPr>
        <w:spacing w:before="240"/>
        <w:rPr>
          <w:rFonts w:ascii="Trebuchet MS" w:hAnsi="Trebuchet MS"/>
        </w:rPr>
      </w:pPr>
    </w:p>
    <w:p w:rsidR="00000000" w:rsidRDefault="00AE573A">
      <w:pPr>
        <w:pStyle w:val="Ttulo2"/>
      </w:pPr>
      <w:r>
        <w:t>Texto seleccionado: Hechos 12: 8-19</w:t>
      </w:r>
    </w:p>
    <w:p w:rsidR="00000000" w:rsidRDefault="00AE573A">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000000" w:rsidRDefault="0044636D">
      <w:pPr>
        <w:pStyle w:val="Sangradetextonormal"/>
        <w:spacing w:before="240"/>
        <w:ind w:left="709"/>
        <w:rPr>
          <w:rFonts w:ascii="Arial" w:hAnsi="Arial" w:cs="Arial"/>
          <w:sz w:val="22"/>
        </w:rPr>
      </w:pPr>
      <w:r>
        <w:t>Hechos 12:8-11</w:t>
      </w:r>
    </w:p>
    <w:p w:rsidR="00000000" w:rsidRDefault="00AE573A" w:rsidP="00AE573A">
      <w:pPr>
        <w:pStyle w:val="Ttulo1"/>
        <w:numPr>
          <w:ilvl w:val="1"/>
          <w:numId w:val="6"/>
        </w:numPr>
        <w:spacing w:before="240"/>
        <w:rPr>
          <w:rFonts w:ascii="Trebuchet MS" w:hAnsi="Trebuchet MS"/>
          <w:i/>
          <w:iCs/>
          <w:color w:val="008080"/>
          <w:sz w:val="22"/>
        </w:rPr>
      </w:pPr>
      <w:r>
        <w:rPr>
          <w:rFonts w:ascii="Trebuchet MS" w:hAnsi="Trebuchet MS"/>
          <w:i/>
          <w:iCs/>
          <w:color w:val="008080"/>
          <w:sz w:val="22"/>
        </w:rPr>
        <w:t>Comenzando del versículo 7 ¿Cuántos hechos sobrenaturales ocurren durante la liberación de Pedro?</w:t>
      </w:r>
    </w:p>
    <w:p w:rsidR="00000000" w:rsidRDefault="00AE573A">
      <w:pPr>
        <w:ind w:left="708"/>
        <w:rPr>
          <w:rFonts w:ascii="Trebuchet MS" w:hAnsi="Trebuchet MS"/>
          <w:b/>
          <w:bCs/>
          <w:i/>
          <w:iCs/>
          <w:sz w:val="22"/>
        </w:rPr>
      </w:pPr>
    </w:p>
    <w:p w:rsidR="00000000" w:rsidRDefault="00AE573A">
      <w:pPr>
        <w:pBdr>
          <w:top w:val="single" w:sz="48" w:space="1" w:color="FFCC99"/>
          <w:left w:val="single" w:sz="48" w:space="0" w:color="FFCC99"/>
          <w:bottom w:val="single" w:sz="48" w:space="1" w:color="FFCC99"/>
          <w:right w:val="single" w:sz="48" w:space="4" w:color="FFCC99"/>
        </w:pBdr>
        <w:spacing w:before="240"/>
        <w:rPr>
          <w:rFonts w:ascii="Trebuchet MS" w:hAnsi="Trebuchet MS"/>
          <w:b/>
          <w:bCs/>
          <w:color w:val="0000FF"/>
          <w:sz w:val="22"/>
        </w:rPr>
      </w:pPr>
      <w:r>
        <w:rPr>
          <w:rFonts w:ascii="Trebuchet MS" w:hAnsi="Trebuchet MS"/>
          <w:b/>
          <w:bCs/>
          <w:color w:val="0000FF"/>
          <w:sz w:val="22"/>
        </w:rPr>
        <w:t>Respuesta:</w:t>
      </w:r>
    </w:p>
    <w:p w:rsidR="00000000" w:rsidRDefault="00AE573A" w:rsidP="00AE573A">
      <w:pPr>
        <w:pStyle w:val="Textoindependiente2"/>
        <w:numPr>
          <w:ilvl w:val="1"/>
          <w:numId w:val="4"/>
        </w:numPr>
        <w:pBdr>
          <w:top w:val="single" w:sz="48" w:space="1" w:color="FFCC99"/>
          <w:left w:val="single" w:sz="48" w:space="0" w:color="FFCC99"/>
          <w:bottom w:val="single" w:sz="48" w:space="1" w:color="FFCC99"/>
          <w:right w:val="single" w:sz="48" w:space="4" w:color="FFCC99"/>
        </w:pBdr>
        <w:spacing w:before="0"/>
        <w:ind w:left="677" w:hanging="677"/>
        <w:jc w:val="both"/>
        <w:rPr>
          <w:rFonts w:ascii="Trebuchet MS" w:hAnsi="Trebuchet MS"/>
          <w:sz w:val="22"/>
        </w:rPr>
      </w:pPr>
      <w:r>
        <w:rPr>
          <w:rFonts w:ascii="Trebuchet MS" w:hAnsi="Trebuchet MS"/>
          <w:sz w:val="22"/>
        </w:rPr>
        <w:t>Los hechos sobrenatural</w:t>
      </w:r>
      <w:r>
        <w:rPr>
          <w:rFonts w:ascii="Trebuchet MS" w:hAnsi="Trebuchet MS"/>
          <w:sz w:val="22"/>
        </w:rPr>
        <w:t>es que podemos enumerar son:</w:t>
      </w:r>
    </w:p>
    <w:p w:rsidR="00000000" w:rsidRDefault="00AE573A">
      <w:pPr>
        <w:pStyle w:val="Textoindependiente2"/>
        <w:pBdr>
          <w:top w:val="single" w:sz="48" w:space="1" w:color="FFCC99"/>
          <w:left w:val="single" w:sz="48" w:space="0" w:color="FFCC99"/>
          <w:bottom w:val="single" w:sz="48" w:space="1" w:color="FFCC99"/>
          <w:right w:val="single" w:sz="48" w:space="4" w:color="FFCC99"/>
        </w:pBdr>
        <w:tabs>
          <w:tab w:val="left" w:pos="935"/>
        </w:tabs>
        <w:spacing w:before="0"/>
        <w:jc w:val="both"/>
        <w:rPr>
          <w:rFonts w:ascii="Trebuchet MS" w:hAnsi="Trebuchet MS"/>
          <w:sz w:val="22"/>
        </w:rPr>
      </w:pPr>
      <w:r>
        <w:rPr>
          <w:rFonts w:ascii="Trebuchet MS" w:hAnsi="Trebuchet MS"/>
          <w:sz w:val="22"/>
        </w:rPr>
        <w:t xml:space="preserve">           1.  La aparición de un ángel. </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2.  La súbita iluminación del lugar “una luz resplandeció en la </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w:t>
      </w:r>
      <w:proofErr w:type="gramStart"/>
      <w:r>
        <w:rPr>
          <w:rFonts w:ascii="Trebuchet MS" w:hAnsi="Trebuchet MS"/>
          <w:sz w:val="22"/>
        </w:rPr>
        <w:t>cárcel</w:t>
      </w:r>
      <w:proofErr w:type="gramEnd"/>
      <w:r>
        <w:rPr>
          <w:rFonts w:ascii="Trebuchet MS" w:hAnsi="Trebuchet MS"/>
          <w:sz w:val="22"/>
        </w:rPr>
        <w:t>”</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3.  Las cadenas se le caen de las manos.</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4.  Pasar las guardias</w:t>
      </w:r>
      <w:r>
        <w:rPr>
          <w:rFonts w:ascii="Trebuchet MS" w:hAnsi="Trebuchet MS"/>
          <w:sz w:val="22"/>
        </w:rPr>
        <w:t xml:space="preserve"> sin ser detectados “habiendo pasado la primera</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w:t>
      </w:r>
      <w:proofErr w:type="gramStart"/>
      <w:r>
        <w:rPr>
          <w:rFonts w:ascii="Trebuchet MS" w:hAnsi="Trebuchet MS"/>
          <w:sz w:val="22"/>
        </w:rPr>
        <w:t>y</w:t>
      </w:r>
      <w:proofErr w:type="gramEnd"/>
      <w:r>
        <w:rPr>
          <w:rFonts w:ascii="Trebuchet MS" w:hAnsi="Trebuchet MS"/>
          <w:sz w:val="22"/>
        </w:rPr>
        <w:t xml:space="preserve"> la segunda guardia</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5.  La puerta de hierro que se abrió por sí misma.</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120"/>
        <w:ind w:left="709" w:hanging="709"/>
        <w:jc w:val="both"/>
        <w:rPr>
          <w:rFonts w:ascii="Trebuchet MS" w:hAnsi="Trebuchet MS"/>
          <w:sz w:val="22"/>
        </w:rPr>
      </w:pPr>
      <w:r>
        <w:rPr>
          <w:rFonts w:ascii="Trebuchet MS" w:hAnsi="Trebuchet MS"/>
          <w:sz w:val="22"/>
        </w:rPr>
        <w:t xml:space="preserve">           Todo esto sin que los guardas se dieran cuenta de nada: no vieron al ángel, no sintieron </w:t>
      </w:r>
      <w:r>
        <w:rPr>
          <w:rFonts w:ascii="Trebuchet MS" w:hAnsi="Trebuchet MS"/>
          <w:sz w:val="22"/>
        </w:rPr>
        <w:tab/>
        <w:t>ruido de</w:t>
      </w:r>
      <w:r>
        <w:rPr>
          <w:rFonts w:ascii="Trebuchet MS" w:hAnsi="Trebuchet MS"/>
          <w:sz w:val="22"/>
        </w:rPr>
        <w:t xml:space="preserve"> cadenas cuando cayeron de las manos de Pedro, no escucharon al ángel que le daba instrucciones precisas a Pedro: “Levántate pronto: cíñete (ajustarse el cinturón, vestirse), átate las sandalias... envuélvete en tu manto y sígueme”. No vieron abrirse las </w:t>
      </w:r>
      <w:r>
        <w:rPr>
          <w:rFonts w:ascii="Trebuchet MS" w:hAnsi="Trebuchet MS"/>
          <w:sz w:val="22"/>
        </w:rPr>
        <w:tab/>
      </w:r>
      <w:r>
        <w:rPr>
          <w:rFonts w:ascii="Trebuchet MS" w:hAnsi="Trebuchet MS"/>
          <w:sz w:val="22"/>
        </w:rPr>
        <w:t xml:space="preserve">puertas. No vieron nada, no sintieron nada. ¡Y estaban todos despiertos! Porque </w:t>
      </w:r>
      <w:r>
        <w:rPr>
          <w:rFonts w:ascii="Trebuchet MS" w:hAnsi="Trebuchet MS"/>
          <w:sz w:val="22"/>
        </w:rPr>
        <w:tab/>
        <w:t>difícilmente podrían estar dormidos con una guardia de solo tres horas por turno.</w:t>
      </w:r>
    </w:p>
    <w:p w:rsidR="00000000" w:rsidRDefault="00AE573A">
      <w:pPr>
        <w:pStyle w:val="Textoindependiente2"/>
        <w:pBdr>
          <w:top w:val="single" w:sz="48" w:space="1" w:color="FFCC99"/>
          <w:left w:val="single" w:sz="48" w:space="0" w:color="FFCC99"/>
          <w:bottom w:val="single" w:sz="48" w:space="1" w:color="FFCC99"/>
          <w:right w:val="single" w:sz="48" w:space="4" w:color="FFCC99"/>
        </w:pBdr>
        <w:spacing w:before="0"/>
        <w:jc w:val="both"/>
        <w:rPr>
          <w:rFonts w:ascii="Trebuchet MS" w:hAnsi="Trebuchet MS"/>
          <w:sz w:val="22"/>
        </w:rPr>
      </w:pPr>
      <w:r>
        <w:rPr>
          <w:rFonts w:ascii="Trebuchet MS" w:hAnsi="Trebuchet MS"/>
          <w:sz w:val="22"/>
        </w:rPr>
        <w:t xml:space="preserve">                </w:t>
      </w:r>
    </w:p>
    <w:p w:rsidR="00000000" w:rsidRDefault="0044636D">
      <w:pPr>
        <w:pStyle w:val="Textoindependiente"/>
        <w:spacing w:before="240"/>
        <w:ind w:left="567"/>
        <w:rPr>
          <w:rFonts w:ascii="Arial" w:hAnsi="Arial" w:cs="Arial"/>
          <w:sz w:val="22"/>
        </w:rPr>
      </w:pPr>
      <w:r>
        <w:rPr>
          <w:rFonts w:ascii="Arial" w:hAnsi="Arial" w:cs="Arial"/>
          <w:i/>
          <w:iCs/>
          <w:sz w:val="22"/>
        </w:rPr>
        <w:t>Hechos 12:12-15</w:t>
      </w:r>
    </w:p>
    <w:p w:rsidR="00000000" w:rsidRDefault="00AE573A" w:rsidP="00AE573A">
      <w:pPr>
        <w:pStyle w:val="Textoindependiente"/>
        <w:numPr>
          <w:ilvl w:val="1"/>
          <w:numId w:val="2"/>
        </w:numPr>
        <w:spacing w:before="240" w:after="0"/>
        <w:rPr>
          <w:rFonts w:ascii="Trebuchet MS" w:hAnsi="Trebuchet MS"/>
          <w:b/>
          <w:bCs/>
          <w:i/>
          <w:iCs/>
          <w:color w:val="008080"/>
          <w:sz w:val="22"/>
        </w:rPr>
      </w:pPr>
      <w:r>
        <w:rPr>
          <w:rFonts w:ascii="Trebuchet MS" w:hAnsi="Trebuchet MS"/>
          <w:b/>
          <w:bCs/>
          <w:i/>
          <w:iCs/>
          <w:color w:val="008080"/>
          <w:sz w:val="22"/>
        </w:rPr>
        <w:t xml:space="preserve">Los que estaban orando en casa  de Maria la madre de Marcos, no creían que </w:t>
      </w:r>
      <w:r>
        <w:rPr>
          <w:rFonts w:ascii="Trebuchet MS" w:hAnsi="Trebuchet MS"/>
          <w:b/>
          <w:bCs/>
          <w:i/>
          <w:iCs/>
          <w:color w:val="008080"/>
          <w:sz w:val="22"/>
        </w:rPr>
        <w:t>Pedro estaba libre y lo confundieron con su ángel ¿qué sabemos acerca de los ángeles? ¿Quiénes son los ángeles?</w:t>
      </w:r>
    </w:p>
    <w:p w:rsidR="00000000" w:rsidRDefault="00AE573A">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AE573A" w:rsidP="00AE573A">
      <w:pPr>
        <w:pStyle w:val="Textoindependiente"/>
        <w:numPr>
          <w:ilvl w:val="1"/>
          <w:numId w:val="3"/>
        </w:numPr>
        <w:pBdr>
          <w:top w:val="single" w:sz="48" w:space="1" w:color="FFCC99"/>
          <w:left w:val="single" w:sz="48" w:space="4" w:color="FFCC99"/>
          <w:right w:val="single" w:sz="48" w:space="4" w:color="FFCC99"/>
        </w:pBdr>
        <w:spacing w:before="0" w:after="0"/>
        <w:ind w:left="748" w:hanging="748"/>
        <w:rPr>
          <w:rFonts w:ascii="Trebuchet MS" w:hAnsi="Trebuchet MS"/>
          <w:sz w:val="22"/>
        </w:rPr>
      </w:pPr>
      <w:r>
        <w:rPr>
          <w:rFonts w:ascii="Trebuchet MS" w:hAnsi="Trebuchet MS"/>
          <w:sz w:val="22"/>
        </w:rPr>
        <w:t xml:space="preserve">A grandes rasgos veremos solo algunos versículos, porque no tenemos tanto tiempo para estudiar detenidamente lo que dice la Escritura </w:t>
      </w:r>
      <w:r>
        <w:rPr>
          <w:rFonts w:ascii="Trebuchet MS" w:hAnsi="Trebuchet MS"/>
          <w:sz w:val="22"/>
        </w:rPr>
        <w:t xml:space="preserve">de ellos: </w:t>
      </w:r>
    </w:p>
    <w:p w:rsidR="00000000" w:rsidRDefault="00AE573A">
      <w:pPr>
        <w:pStyle w:val="Textoindependiente"/>
        <w:pBdr>
          <w:top w:val="single" w:sz="48" w:space="1" w:color="FFCC99"/>
          <w:left w:val="single" w:sz="48" w:space="4" w:color="FFCC99"/>
          <w:right w:val="single" w:sz="48" w:space="4" w:color="FFCC99"/>
        </w:pBdr>
        <w:spacing w:before="0" w:after="0"/>
        <w:rPr>
          <w:rFonts w:ascii="Trebuchet MS" w:hAnsi="Trebuchet MS"/>
          <w:sz w:val="22"/>
        </w:rPr>
      </w:pPr>
    </w:p>
    <w:p w:rsidR="00000000" w:rsidRDefault="00AE573A">
      <w:pPr>
        <w:pStyle w:val="Textoindependiente"/>
        <w:pBdr>
          <w:left w:val="single" w:sz="48" w:space="4" w:color="FFCC99"/>
          <w:right w:val="single" w:sz="48" w:space="4" w:color="FFCC99"/>
        </w:pBdr>
        <w:spacing w:before="0" w:after="0"/>
        <w:ind w:left="1021" w:hanging="1021"/>
        <w:rPr>
          <w:rFonts w:ascii="Trebuchet MS" w:hAnsi="Trebuchet MS"/>
          <w:sz w:val="22"/>
        </w:rPr>
      </w:pPr>
      <w:r>
        <w:rPr>
          <w:rFonts w:ascii="Trebuchet MS" w:hAnsi="Trebuchet MS"/>
          <w:sz w:val="22"/>
        </w:rPr>
        <w:t xml:space="preserve">            1) Son seres creados por Dios (Colosenses 1:16)</w:t>
      </w:r>
    </w:p>
    <w:p w:rsidR="00000000" w:rsidRDefault="00AE573A">
      <w:pPr>
        <w:pStyle w:val="Textoindependiente"/>
        <w:pBdr>
          <w:left w:val="single" w:sz="48" w:space="4" w:color="FFCC99"/>
          <w:right w:val="single" w:sz="48" w:space="4" w:color="FFCC99"/>
        </w:pBdr>
        <w:spacing w:before="0" w:after="0"/>
        <w:ind w:left="1021" w:hanging="1021"/>
        <w:rPr>
          <w:rFonts w:ascii="Trebuchet MS" w:hAnsi="Trebuchet MS"/>
          <w:sz w:val="22"/>
        </w:rPr>
      </w:pPr>
      <w:r>
        <w:rPr>
          <w:rFonts w:ascii="Trebuchet MS" w:hAnsi="Trebuchet MS"/>
          <w:b/>
          <w:bCs/>
          <w:noProof/>
          <w:sz w:val="20"/>
        </w:rPr>
        <w:pict>
          <v:shape id="_x0000_s1030" type="#_x0000_t202" style="position:absolute;left:0;text-align:left;margin-left:-138pt;margin-top:-9pt;width:120pt;height:396pt;z-index:251657728" strokecolor="white">
            <v:textbox>
              <w:txbxContent>
                <w:p w:rsidR="00000000" w:rsidRDefault="00AE573A">
                  <w:pPr>
                    <w:pStyle w:val="Textoindependiente"/>
                    <w:spacing w:before="240"/>
                    <w:jc w:val="center"/>
                    <w:rPr>
                      <w:rFonts w:ascii="Arial" w:hAnsi="Arial" w:cs="Arial"/>
                      <w:i/>
                      <w:iCs/>
                      <w:sz w:val="22"/>
                    </w:rPr>
                  </w:pPr>
                  <w:r>
                    <w:rPr>
                      <w:rFonts w:ascii="Arial" w:hAnsi="Arial" w:cs="Arial"/>
                      <w:i/>
                      <w:iCs/>
                      <w:sz w:val="22"/>
                    </w:rPr>
                    <w:t>Hechos 12:1</w:t>
                  </w:r>
                  <w:r>
                    <w:rPr>
                      <w:rFonts w:ascii="Arial" w:hAnsi="Arial" w:cs="Arial"/>
                      <w:i/>
                      <w:iCs/>
                      <w:sz w:val="22"/>
                    </w:rPr>
                    <w:t xml:space="preserve">2-15 “Y habiendo considerado esto, llego a casa de Maria la madre de Juan, el que tenía por sobrenombre Marcos, donde muchos estaban reunidos orando. Cuando llamo Pedro a la puerta del patio, salió a escuchar una muchacha llamada </w:t>
                  </w:r>
                  <w:proofErr w:type="spellStart"/>
                  <w:r>
                    <w:rPr>
                      <w:rFonts w:ascii="Arial" w:hAnsi="Arial" w:cs="Arial"/>
                      <w:i/>
                      <w:iCs/>
                      <w:sz w:val="22"/>
                    </w:rPr>
                    <w:t>Rode</w:t>
                  </w:r>
                  <w:proofErr w:type="spellEnd"/>
                  <w:r>
                    <w:rPr>
                      <w:rFonts w:ascii="Arial" w:hAnsi="Arial" w:cs="Arial"/>
                      <w:i/>
                      <w:iCs/>
                      <w:sz w:val="22"/>
                    </w:rPr>
                    <w:t>, la cual cuando recon</w:t>
                  </w:r>
                  <w:r>
                    <w:rPr>
                      <w:rFonts w:ascii="Arial" w:hAnsi="Arial" w:cs="Arial"/>
                      <w:i/>
                      <w:iCs/>
                      <w:sz w:val="22"/>
                    </w:rPr>
                    <w:t xml:space="preserve">oció la voz de Pedro, de gozo no abrió la puerta, sino que salió corriendo adentro, dio la nueva de que Pedro estaba a la puerta. Y ellos dijeron: estás loca. Pero ella aseguraba que así era. Entonces ellos decían: </w:t>
                  </w:r>
                  <w:proofErr w:type="gramStart"/>
                  <w:r>
                    <w:rPr>
                      <w:rFonts w:ascii="Arial" w:hAnsi="Arial" w:cs="Arial"/>
                      <w:i/>
                      <w:iCs/>
                      <w:sz w:val="22"/>
                    </w:rPr>
                    <w:t>¡</w:t>
                  </w:r>
                  <w:proofErr w:type="gramEnd"/>
                  <w:r>
                    <w:rPr>
                      <w:rFonts w:ascii="Arial" w:hAnsi="Arial" w:cs="Arial"/>
                      <w:i/>
                      <w:iCs/>
                      <w:sz w:val="22"/>
                    </w:rPr>
                    <w:t>Es su ángel”</w:t>
                  </w:r>
                </w:p>
                <w:p w:rsidR="00000000" w:rsidRDefault="00AE573A">
                  <w:pPr>
                    <w:pStyle w:val="Encabezado"/>
                    <w:tabs>
                      <w:tab w:val="clear" w:pos="4419"/>
                      <w:tab w:val="clear" w:pos="8838"/>
                    </w:tabs>
                  </w:pPr>
                </w:p>
              </w:txbxContent>
            </v:textbox>
          </v:shape>
        </w:pict>
      </w:r>
      <w:r>
        <w:rPr>
          <w:rFonts w:ascii="Trebuchet MS" w:hAnsi="Trebuchet MS"/>
          <w:sz w:val="22"/>
        </w:rPr>
        <w:t xml:space="preserve">            2) Pueden tomar forma de cuerpo humano pero son espíritus (Hebreos 1:14)</w:t>
      </w:r>
    </w:p>
    <w:p w:rsidR="00000000" w:rsidRDefault="00AE573A">
      <w:pPr>
        <w:pStyle w:val="Textoindependiente"/>
        <w:pBdr>
          <w:left w:val="single" w:sz="48" w:space="4" w:color="FFCC99"/>
          <w:right w:val="single" w:sz="48" w:space="4" w:color="FFCC99"/>
        </w:pBdr>
        <w:spacing w:before="0" w:after="0"/>
        <w:ind w:left="1021" w:hanging="1021"/>
        <w:rPr>
          <w:rFonts w:ascii="Trebuchet MS" w:hAnsi="Trebuchet MS"/>
          <w:sz w:val="22"/>
        </w:rPr>
      </w:pPr>
      <w:r>
        <w:rPr>
          <w:rFonts w:ascii="Trebuchet MS" w:hAnsi="Trebuchet MS"/>
          <w:sz w:val="22"/>
        </w:rPr>
        <w:t xml:space="preserve">            3) No pueden reproducirse como seres humanos. (Marcos 12:25) “no se casan ni se dan  e</w:t>
      </w:r>
      <w:r>
        <w:rPr>
          <w:rFonts w:ascii="Trebuchet MS" w:hAnsi="Trebuchet MS"/>
          <w:sz w:val="22"/>
        </w:rPr>
        <w:t>n casamiento”</w:t>
      </w:r>
    </w:p>
    <w:p w:rsidR="00000000" w:rsidRDefault="00AE573A">
      <w:pPr>
        <w:pStyle w:val="Textoindependiente"/>
        <w:pBdr>
          <w:left w:val="single" w:sz="48" w:space="4" w:color="FFCC99"/>
          <w:right w:val="single" w:sz="48" w:space="4" w:color="FFCC99"/>
        </w:pBdr>
        <w:spacing w:before="0" w:after="0"/>
        <w:ind w:left="1021" w:hanging="1021"/>
        <w:rPr>
          <w:rFonts w:ascii="Trebuchet MS" w:hAnsi="Trebuchet MS"/>
          <w:sz w:val="22"/>
        </w:rPr>
      </w:pPr>
      <w:r>
        <w:rPr>
          <w:rFonts w:ascii="Trebuchet MS" w:hAnsi="Trebuchet MS"/>
          <w:sz w:val="22"/>
        </w:rPr>
        <w:t xml:space="preserve">            4) Se los llama también “carros de Dios” y su numero es enorme (Salmo 68:17”los  carros de Dios se cuentan por veintenas de millares de millares”)</w:t>
      </w:r>
    </w:p>
    <w:p w:rsidR="00000000" w:rsidRDefault="00AE573A">
      <w:pPr>
        <w:pStyle w:val="Textoindependiente"/>
        <w:pBdr>
          <w:left w:val="single" w:sz="48" w:space="4" w:color="FFCC99"/>
          <w:right w:val="single" w:sz="48" w:space="4" w:color="FFCC99"/>
        </w:pBdr>
        <w:spacing w:before="0" w:after="0"/>
        <w:ind w:left="1021" w:hanging="1021"/>
        <w:rPr>
          <w:rFonts w:ascii="Trebuchet MS" w:hAnsi="Trebuchet MS"/>
          <w:sz w:val="22"/>
        </w:rPr>
      </w:pPr>
      <w:r>
        <w:rPr>
          <w:rFonts w:ascii="Trebuchet MS" w:hAnsi="Trebuchet MS"/>
          <w:sz w:val="22"/>
        </w:rPr>
        <w:lastRenderedPageBreak/>
        <w:t xml:space="preserve">            5) Reciben el nombre de “santos” (Deuteronomio 32:2) “Jehová vino de </w:t>
      </w:r>
      <w:proofErr w:type="spellStart"/>
      <w:r>
        <w:rPr>
          <w:rFonts w:ascii="Trebuchet MS" w:hAnsi="Trebuchet MS"/>
          <w:sz w:val="22"/>
        </w:rPr>
        <w:t>Si</w:t>
      </w:r>
      <w:r>
        <w:rPr>
          <w:rFonts w:ascii="Trebuchet MS" w:hAnsi="Trebuchet MS"/>
          <w:sz w:val="22"/>
        </w:rPr>
        <w:t>nai</w:t>
      </w:r>
      <w:proofErr w:type="spellEnd"/>
      <w:r>
        <w:rPr>
          <w:rFonts w:ascii="Trebuchet MS" w:hAnsi="Trebuchet MS"/>
          <w:sz w:val="22"/>
        </w:rPr>
        <w:t xml:space="preserve">, y de </w:t>
      </w:r>
      <w:proofErr w:type="spellStart"/>
      <w:r>
        <w:rPr>
          <w:rFonts w:ascii="Trebuchet MS" w:hAnsi="Trebuchet MS"/>
          <w:sz w:val="22"/>
        </w:rPr>
        <w:t>Seir</w:t>
      </w:r>
      <w:proofErr w:type="spellEnd"/>
      <w:r>
        <w:rPr>
          <w:rFonts w:ascii="Trebuchet MS" w:hAnsi="Trebuchet MS"/>
          <w:sz w:val="22"/>
        </w:rPr>
        <w:t xml:space="preserve"> les esclareció. Resplandeció desde el monte de </w:t>
      </w:r>
      <w:proofErr w:type="spellStart"/>
      <w:r>
        <w:rPr>
          <w:rFonts w:ascii="Trebuchet MS" w:hAnsi="Trebuchet MS"/>
          <w:sz w:val="22"/>
        </w:rPr>
        <w:t>Parán</w:t>
      </w:r>
      <w:proofErr w:type="spellEnd"/>
      <w:r>
        <w:rPr>
          <w:rFonts w:ascii="Trebuchet MS" w:hAnsi="Trebuchet MS"/>
          <w:sz w:val="22"/>
        </w:rPr>
        <w:t>, y vino de entre millares de   santos, con la ley de fuego a su mano derecha”.</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6) Otro nombre que tienen es el de “ángeles de su poder” o “mensajeros de su poder”  porque la pa</w:t>
      </w:r>
      <w:r>
        <w:rPr>
          <w:rFonts w:ascii="Trebuchet MS" w:hAnsi="Trebuchet MS"/>
          <w:sz w:val="22"/>
        </w:rPr>
        <w:t>labra ángel significa “mensajero”. 2Tesalonicenses 1:7 “...cuando se manifieste el Señor Jesús desde el cielo con los ángeles de su poder”.</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7) El trono de Dios está rodeado con millones de millones de ángeles.</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(Apocalipsis 5:11)</w:t>
      </w:r>
      <w:r>
        <w:rPr>
          <w:rFonts w:ascii="Trebuchet MS" w:hAnsi="Trebuchet MS"/>
          <w:sz w:val="22"/>
        </w:rPr>
        <w:t xml:space="preserve"> “Y mire, y oí la voz de muchos ángeles del trono, y de los seres    vivientes, y de los ancianos; y su numero era millones de millones.”</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8) Están con nosotros para cuidarnos. (Salmo 91:11-12) “Pues a sus ángeles mandará acerca de ti, que te gu</w:t>
      </w:r>
      <w:r>
        <w:rPr>
          <w:rFonts w:ascii="Trebuchet MS" w:hAnsi="Trebuchet MS"/>
          <w:sz w:val="22"/>
        </w:rPr>
        <w:t>arden en todos tus caminos. En las manos te llevaran, para que tu pie no tropiece en piedra”.</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9) Están organizados por jerarquías. (Judas 9) “Pero cuando el arcángel Miguel contendía con el diablo...” El prefijo “</w:t>
      </w:r>
      <w:r>
        <w:rPr>
          <w:rFonts w:ascii="Trebuchet MS" w:hAnsi="Trebuchet MS"/>
          <w:b/>
          <w:bCs/>
          <w:sz w:val="22"/>
        </w:rPr>
        <w:t>arc</w:t>
      </w:r>
      <w:r>
        <w:rPr>
          <w:rFonts w:ascii="Trebuchet MS" w:hAnsi="Trebuchet MS"/>
          <w:sz w:val="22"/>
        </w:rPr>
        <w:t>” sugiere que se trata de un</w:t>
      </w:r>
      <w:r>
        <w:rPr>
          <w:rFonts w:ascii="Trebuchet MS" w:hAnsi="Trebuchet MS"/>
          <w:sz w:val="22"/>
        </w:rPr>
        <w:t xml:space="preserve"> ángel mayor o principal. Era un ángel que estaba sobre todos los </w:t>
      </w:r>
      <w:proofErr w:type="spellStart"/>
      <w:r>
        <w:rPr>
          <w:rFonts w:ascii="Trebuchet MS" w:hAnsi="Trebuchet MS"/>
          <w:sz w:val="22"/>
        </w:rPr>
        <w:t>angeles</w:t>
      </w:r>
      <w:proofErr w:type="spellEnd"/>
      <w:r>
        <w:rPr>
          <w:rFonts w:ascii="Trebuchet MS" w:hAnsi="Trebuchet MS"/>
          <w:sz w:val="22"/>
        </w:rPr>
        <w:t xml:space="preserve">. </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ab/>
      </w:r>
      <w:r>
        <w:rPr>
          <w:rFonts w:ascii="Trebuchet MS" w:hAnsi="Trebuchet MS"/>
          <w:sz w:val="22"/>
        </w:rPr>
        <w:tab/>
        <w:t>En el Antiguo Testamento se lo conocía como “el gran príncipe que esta de parte de los hijos de tu  pueblo” (Daniel 12:1). La ultima batalla universal contra Satanás estará coman</w:t>
      </w:r>
      <w:r>
        <w:rPr>
          <w:rFonts w:ascii="Trebuchet MS" w:hAnsi="Trebuchet MS"/>
          <w:sz w:val="22"/>
        </w:rPr>
        <w:t>dada por Miguel y sus ángeles: Sus fuerzas chocarán en una batalla final y Miguel saldrá victorioso (Apocalipsis 12:7-11).</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10) También aparece otro ángel con el nombre de Gabriel y su nombre significa “Dios es grande” o “Poderoso”, y siempre trae</w:t>
      </w:r>
      <w:r>
        <w:rPr>
          <w:rFonts w:ascii="Trebuchet MS" w:hAnsi="Trebuchet MS"/>
          <w:sz w:val="22"/>
        </w:rPr>
        <w:t xml:space="preserve"> buenas noticias. (Daniel 8:16, Lucas 1:19,26), (Lucas 1:30-33) visita a Maria “Maria, no temas, porque has hallado gracia delante de  Dios...”</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11) Los ángeles nos vigilan desde que somos niños. (Mateo 18:10) “Mirad que no menospreciéis a uno de</w:t>
      </w:r>
      <w:r>
        <w:rPr>
          <w:rFonts w:ascii="Trebuchet MS" w:hAnsi="Trebuchet MS"/>
          <w:sz w:val="22"/>
        </w:rPr>
        <w:t xml:space="preserve"> estos pequeños, porque os digo que sus ángeles en el cielo ven siempre el rostro de mi Padre que esta en los cielos”.</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 xml:space="preserve">           12) Participan de las reuniones de la iglesia y vigilan que se respete la autoridad. (1°  Corintios11:10 “Por lo cual la mujer</w:t>
      </w:r>
      <w:r>
        <w:rPr>
          <w:rFonts w:ascii="Trebuchet MS" w:hAnsi="Trebuchet MS"/>
          <w:sz w:val="22"/>
        </w:rPr>
        <w:t xml:space="preserve"> debe tener señal de autoridad sobre su cabeza,  por causa de los ángeles” Y que los pastores se comporten sin prejuicios y sin parcialidad (1° Timoteo 5:21).</w:t>
      </w: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p>
    <w:p w:rsidR="00000000" w:rsidRDefault="00AE573A">
      <w:pPr>
        <w:pStyle w:val="Textoindependiente"/>
        <w:pBdr>
          <w:left w:val="single" w:sz="48" w:space="4" w:color="FFCC99"/>
          <w:right w:val="single" w:sz="48" w:space="4" w:color="FFCC99"/>
        </w:pBdr>
        <w:tabs>
          <w:tab w:val="left" w:pos="935"/>
        </w:tabs>
        <w:spacing w:before="0" w:after="0"/>
        <w:ind w:left="1021" w:hanging="1021"/>
        <w:rPr>
          <w:rFonts w:ascii="Trebuchet MS" w:hAnsi="Trebuchet MS"/>
          <w:sz w:val="22"/>
        </w:rPr>
      </w:pPr>
      <w:r>
        <w:rPr>
          <w:rFonts w:ascii="Trebuchet MS" w:hAnsi="Trebuchet MS"/>
          <w:sz w:val="22"/>
        </w:rPr>
        <w:tab/>
        <w:t xml:space="preserve"> Todos los que estaban reunidos  dijeron de Pedro “¡Es su ángel!”, porque según la creencia de </w:t>
      </w:r>
      <w:r>
        <w:rPr>
          <w:rFonts w:ascii="Trebuchet MS" w:hAnsi="Trebuchet MS"/>
          <w:sz w:val="22"/>
        </w:rPr>
        <w:t>aquel tiempo, todas las personas tenían un ángel tutelar (Salmo 34:7) “El ángel de Jehová acampa alrededor de los que le temen, y los defiende”</w:t>
      </w:r>
    </w:p>
    <w:p w:rsidR="00000000" w:rsidRDefault="00AE573A">
      <w:pPr>
        <w:pStyle w:val="Textoindependiente"/>
        <w:pBdr>
          <w:left w:val="single" w:sz="48" w:space="4" w:color="FFCC99"/>
          <w:bottom w:val="single" w:sz="48" w:space="1" w:color="FFCC99"/>
          <w:right w:val="single" w:sz="48" w:space="4" w:color="FFCC99"/>
        </w:pBdr>
        <w:spacing w:before="0" w:after="0"/>
        <w:ind w:left="697" w:hanging="697"/>
        <w:jc w:val="left"/>
        <w:rPr>
          <w:rFonts w:ascii="Trebuchet MS" w:hAnsi="Trebuchet MS"/>
          <w:sz w:val="22"/>
        </w:rPr>
      </w:pPr>
    </w:p>
    <w:p w:rsidR="00000000" w:rsidRDefault="00AE573A">
      <w:pPr>
        <w:pStyle w:val="Textoindependiente"/>
        <w:spacing w:before="0" w:after="0"/>
        <w:ind w:left="992"/>
        <w:rPr>
          <w:rFonts w:ascii="Trebuchet MS" w:hAnsi="Trebuchet MS"/>
          <w:sz w:val="22"/>
        </w:rPr>
      </w:pPr>
    </w:p>
    <w:p w:rsidR="00000000" w:rsidRDefault="00AE573A">
      <w:pPr>
        <w:pStyle w:val="Textoindependiente"/>
        <w:spacing w:before="240" w:after="0"/>
        <w:ind w:left="567"/>
        <w:rPr>
          <w:rFonts w:ascii="Arial" w:hAnsi="Arial" w:cs="Arial"/>
          <w:b/>
          <w:bCs/>
          <w:i/>
          <w:iCs/>
          <w:sz w:val="22"/>
        </w:rPr>
      </w:pPr>
    </w:p>
    <w:p w:rsidR="0044636D" w:rsidRDefault="0044636D" w:rsidP="0044636D">
      <w:pPr>
        <w:pStyle w:val="Textoindependiente"/>
        <w:spacing w:before="240" w:after="0"/>
        <w:ind w:left="1407"/>
        <w:rPr>
          <w:rFonts w:ascii="Trebuchet MS" w:hAnsi="Trebuchet MS"/>
          <w:b/>
          <w:bCs/>
          <w:i/>
          <w:iCs/>
          <w:color w:val="008080"/>
          <w:sz w:val="22"/>
        </w:rPr>
      </w:pPr>
      <w:r>
        <w:t>Hechos 12: 16-17</w:t>
      </w:r>
    </w:p>
    <w:p w:rsidR="00000000" w:rsidRDefault="00AE573A" w:rsidP="00AE573A">
      <w:pPr>
        <w:pStyle w:val="Textoindependiente"/>
        <w:numPr>
          <w:ilvl w:val="1"/>
          <w:numId w:val="1"/>
        </w:numPr>
        <w:spacing w:before="240" w:after="0"/>
        <w:rPr>
          <w:rFonts w:ascii="Trebuchet MS" w:hAnsi="Trebuchet MS"/>
          <w:b/>
          <w:bCs/>
          <w:i/>
          <w:iCs/>
          <w:color w:val="008080"/>
          <w:sz w:val="22"/>
        </w:rPr>
      </w:pPr>
      <w:r>
        <w:rPr>
          <w:rFonts w:ascii="Trebuchet MS" w:hAnsi="Trebuchet MS"/>
          <w:b/>
          <w:bCs/>
          <w:i/>
          <w:iCs/>
          <w:color w:val="008080"/>
          <w:sz w:val="22"/>
        </w:rPr>
        <w:t>A Jacobo lo había matado Herodes ¿Quién era este Jacobo?</w:t>
      </w:r>
    </w:p>
    <w:p w:rsidR="00000000" w:rsidRDefault="00AE573A">
      <w:pPr>
        <w:pStyle w:val="Textoindependiente"/>
        <w:pBdr>
          <w:top w:val="single" w:sz="48" w:space="1" w:color="FFCC99"/>
          <w:left w:val="single" w:sz="48" w:space="1"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AE573A" w:rsidP="00AE573A">
      <w:pPr>
        <w:pStyle w:val="Textoindependiente"/>
        <w:numPr>
          <w:ilvl w:val="0"/>
          <w:numId w:val="7"/>
        </w:numPr>
        <w:pBdr>
          <w:top w:val="single" w:sz="48" w:space="1" w:color="FFCC99"/>
          <w:left w:val="single" w:sz="48" w:space="1" w:color="FFCC99"/>
          <w:right w:val="single" w:sz="48" w:space="4" w:color="FFCC99"/>
        </w:pBdr>
        <w:spacing w:before="0" w:after="0"/>
        <w:ind w:left="677" w:hanging="677"/>
        <w:rPr>
          <w:rFonts w:ascii="Trebuchet MS" w:hAnsi="Trebuchet MS"/>
          <w:sz w:val="22"/>
        </w:rPr>
      </w:pPr>
      <w:r>
        <w:rPr>
          <w:rFonts w:ascii="Trebuchet MS" w:hAnsi="Trebuchet MS"/>
          <w:color w:val="000000"/>
          <w:sz w:val="22"/>
        </w:rPr>
        <w:t>Algunos</w:t>
      </w:r>
      <w:r>
        <w:rPr>
          <w:rFonts w:ascii="Trebuchet MS" w:hAnsi="Trebuchet MS"/>
          <w:sz w:val="22"/>
        </w:rPr>
        <w:t xml:space="preserve"> piensan que Pedro quería que la </w:t>
      </w:r>
      <w:r>
        <w:rPr>
          <w:rFonts w:ascii="Trebuchet MS" w:hAnsi="Trebuchet MS"/>
          <w:sz w:val="22"/>
        </w:rPr>
        <w:t xml:space="preserve">noticia de su liberación la supiera Jacobo hijo de Alfeo, otro de los discípulos de Jesús que llevaba este nombre, sin embargo las otras evidencias en el Nuevo Testamento nos llevan a creer que fue Jacobo “el hermano del Señor” (Galatas1:19), que se había </w:t>
      </w:r>
      <w:r>
        <w:rPr>
          <w:rFonts w:ascii="Trebuchet MS" w:hAnsi="Trebuchet MS"/>
          <w:sz w:val="22"/>
        </w:rPr>
        <w:t>convertido después de la resurrección de Jesús y en el transcurso de esos años, llegó a tener un puesto muy importante como pastor de la iglesia de Jerusalén.</w:t>
      </w:r>
    </w:p>
    <w:p w:rsidR="00000000" w:rsidRDefault="00AE573A">
      <w:pPr>
        <w:pStyle w:val="Textoindependiente"/>
        <w:pBdr>
          <w:left w:val="single" w:sz="48" w:space="1" w:color="FFCC99"/>
          <w:bottom w:val="single" w:sz="48" w:space="1" w:color="FFCC99"/>
          <w:right w:val="single" w:sz="48" w:space="4" w:color="FFCC99"/>
        </w:pBdr>
        <w:tabs>
          <w:tab w:val="left" w:pos="658"/>
          <w:tab w:val="left" w:pos="935"/>
        </w:tabs>
        <w:spacing w:before="0" w:after="0"/>
        <w:jc w:val="left"/>
        <w:rPr>
          <w:rFonts w:ascii="Trebuchet MS" w:hAnsi="Trebuchet MS"/>
          <w:sz w:val="22"/>
        </w:rPr>
      </w:pPr>
    </w:p>
    <w:p w:rsidR="00000000" w:rsidRDefault="0044636D">
      <w:pPr>
        <w:pStyle w:val="Textoindependiente"/>
        <w:spacing w:before="0" w:after="0"/>
        <w:rPr>
          <w:rFonts w:ascii="Trebuchet MS" w:hAnsi="Trebuchet MS"/>
          <w:b/>
          <w:bCs/>
          <w:sz w:val="22"/>
        </w:rPr>
      </w:pPr>
      <w:r>
        <w:rPr>
          <w:rFonts w:ascii="Arial" w:hAnsi="Arial" w:cs="Arial"/>
          <w:i/>
          <w:iCs/>
          <w:sz w:val="22"/>
        </w:rPr>
        <w:t>Hechos 12: 18-19</w:t>
      </w:r>
    </w:p>
    <w:p w:rsidR="00000000" w:rsidRDefault="00AE573A" w:rsidP="00AE573A">
      <w:pPr>
        <w:pStyle w:val="Textoindependiente"/>
        <w:numPr>
          <w:ilvl w:val="1"/>
          <w:numId w:val="5"/>
        </w:numPr>
        <w:tabs>
          <w:tab w:val="left" w:pos="8660"/>
        </w:tabs>
        <w:spacing w:before="240" w:after="0"/>
        <w:rPr>
          <w:rFonts w:ascii="Trebuchet MS" w:hAnsi="Trebuchet MS"/>
          <w:b/>
          <w:bCs/>
          <w:i/>
          <w:iCs/>
          <w:color w:val="008080"/>
          <w:sz w:val="22"/>
        </w:rPr>
      </w:pPr>
      <w:r>
        <w:rPr>
          <w:rFonts w:ascii="Trebuchet MS" w:hAnsi="Trebuchet MS"/>
          <w:b/>
          <w:bCs/>
          <w:i/>
          <w:iCs/>
          <w:color w:val="008080"/>
          <w:sz w:val="22"/>
        </w:rPr>
        <w:t>¿Por qué Herodes ordenó ejecutar a los soldados que custodiaban a Pedro?</w:t>
      </w:r>
    </w:p>
    <w:p w:rsidR="00000000" w:rsidRDefault="00AE573A">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color w:val="0000FF"/>
          <w:sz w:val="22"/>
        </w:rPr>
      </w:pPr>
      <w:r>
        <w:rPr>
          <w:rFonts w:ascii="Trebuchet MS" w:hAnsi="Trebuchet MS"/>
          <w:b/>
          <w:bCs/>
          <w:color w:val="0000FF"/>
          <w:sz w:val="22"/>
        </w:rPr>
        <w:t>Respuesta</w:t>
      </w:r>
    </w:p>
    <w:p w:rsidR="00000000" w:rsidRDefault="00AE573A" w:rsidP="00AE573A">
      <w:pPr>
        <w:pStyle w:val="Textoindependiente"/>
        <w:numPr>
          <w:ilvl w:val="1"/>
          <w:numId w:val="8"/>
        </w:numPr>
        <w:pBdr>
          <w:top w:val="single" w:sz="48" w:space="1" w:color="FFCC99"/>
          <w:left w:val="single" w:sz="48" w:space="4" w:color="FFCC99"/>
          <w:bottom w:val="single" w:sz="48" w:space="1" w:color="FFCC99"/>
          <w:right w:val="single" w:sz="48" w:space="4" w:color="FFCC99"/>
        </w:pBdr>
        <w:tabs>
          <w:tab w:val="left" w:pos="8660"/>
        </w:tabs>
        <w:spacing w:before="0" w:after="0"/>
        <w:ind w:left="1022" w:hanging="1022"/>
        <w:rPr>
          <w:rFonts w:ascii="Trebuchet MS" w:hAnsi="Trebuchet MS"/>
          <w:sz w:val="22"/>
        </w:rPr>
      </w:pPr>
      <w:r>
        <w:rPr>
          <w:rFonts w:ascii="Trebuchet MS" w:hAnsi="Trebuchet MS"/>
          <w:sz w:val="22"/>
        </w:rPr>
        <w:t>Podemos pen</w:t>
      </w:r>
      <w:r>
        <w:rPr>
          <w:rFonts w:ascii="Trebuchet MS" w:hAnsi="Trebuchet MS"/>
          <w:sz w:val="22"/>
        </w:rPr>
        <w:t>sar dos posibilidades:</w:t>
      </w:r>
    </w:p>
    <w:p w:rsidR="00000000" w:rsidRDefault="00AE573A">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1021" w:hanging="1021"/>
        <w:rPr>
          <w:rFonts w:ascii="Trebuchet MS" w:hAnsi="Trebuchet MS"/>
          <w:sz w:val="22"/>
        </w:rPr>
      </w:pPr>
      <w:r>
        <w:rPr>
          <w:rFonts w:ascii="Trebuchet MS" w:hAnsi="Trebuchet MS"/>
          <w:sz w:val="22"/>
        </w:rPr>
        <w:t xml:space="preserve">            1) Los mandó matar porque esa era una ley romana. Los soldados antiguamente respondían con sus vidas si un prisionero se les escapaba. Por eso, cuando el carcelero de </w:t>
      </w:r>
      <w:proofErr w:type="spellStart"/>
      <w:r>
        <w:rPr>
          <w:rFonts w:ascii="Trebuchet MS" w:hAnsi="Trebuchet MS"/>
          <w:sz w:val="22"/>
        </w:rPr>
        <w:t>Filipos</w:t>
      </w:r>
      <w:proofErr w:type="spellEnd"/>
      <w:r>
        <w:rPr>
          <w:rFonts w:ascii="Trebuchet MS" w:hAnsi="Trebuchet MS"/>
          <w:sz w:val="22"/>
        </w:rPr>
        <w:t xml:space="preserve"> pensó que </w:t>
      </w:r>
      <w:r>
        <w:rPr>
          <w:rFonts w:ascii="Trebuchet MS" w:hAnsi="Trebuchet MS"/>
          <w:sz w:val="22"/>
        </w:rPr>
        <w:lastRenderedPageBreak/>
        <w:t>todos se habían escapado después del</w:t>
      </w:r>
      <w:r>
        <w:rPr>
          <w:rFonts w:ascii="Trebuchet MS" w:hAnsi="Trebuchet MS"/>
          <w:sz w:val="22"/>
        </w:rPr>
        <w:t xml:space="preserve"> terremoto, sacó su espada y se quiso suicidar. (Hechos 16:27)  </w:t>
      </w:r>
    </w:p>
    <w:p w:rsidR="00000000" w:rsidRDefault="00AE573A">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1021" w:hanging="1021"/>
        <w:rPr>
          <w:rFonts w:ascii="Trebuchet MS" w:hAnsi="Trebuchet MS"/>
          <w:sz w:val="22"/>
        </w:rPr>
      </w:pPr>
    </w:p>
    <w:p w:rsidR="00000000" w:rsidRDefault="00AE573A">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1021" w:hanging="1021"/>
        <w:rPr>
          <w:rFonts w:ascii="Trebuchet MS" w:hAnsi="Trebuchet MS"/>
          <w:sz w:val="22"/>
        </w:rPr>
      </w:pPr>
      <w:r>
        <w:rPr>
          <w:rFonts w:ascii="Trebuchet MS" w:hAnsi="Trebuchet MS"/>
          <w:sz w:val="22"/>
        </w:rPr>
        <w:t xml:space="preserve">            2) Ordenó que los ejecutaran porque no podía creer el testimonio de los soldados. “</w:t>
      </w:r>
      <w:proofErr w:type="gramStart"/>
      <w:r>
        <w:rPr>
          <w:rFonts w:ascii="Trebuchet MS" w:hAnsi="Trebuchet MS"/>
          <w:sz w:val="22"/>
        </w:rPr>
        <w:t>después</w:t>
      </w:r>
      <w:proofErr w:type="gramEnd"/>
      <w:r>
        <w:rPr>
          <w:rFonts w:ascii="Trebuchet MS" w:hAnsi="Trebuchet MS"/>
          <w:sz w:val="22"/>
        </w:rPr>
        <w:t xml:space="preserve"> de interrogar a los guardas, ordenó llevarlos a la muerte”. Herodes habrá pensado que l</w:t>
      </w:r>
      <w:r>
        <w:rPr>
          <w:rFonts w:ascii="Trebuchet MS" w:hAnsi="Trebuchet MS"/>
          <w:sz w:val="22"/>
        </w:rPr>
        <w:t>o tomaban por tonto, porque las cadenas no se sueltan solas, ni las puertas se abren por si mismas, mas aun, si una cadena esta en un extremo rodeando la muñeca del prisionero y en la otra la de un soldado ¡y había dos soldados! Uno a la derecha y otro a l</w:t>
      </w:r>
      <w:r>
        <w:rPr>
          <w:rFonts w:ascii="Trebuchet MS" w:hAnsi="Trebuchet MS"/>
          <w:sz w:val="22"/>
        </w:rPr>
        <w:t>a izquierda de Pedro ¿Cómo pudo escaparse sin ayuda? Podemos imaginar que murieron jurando su inocencia.</w:t>
      </w:r>
    </w:p>
    <w:p w:rsidR="00000000" w:rsidRDefault="00AE573A">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1021" w:hanging="1021"/>
        <w:rPr>
          <w:rFonts w:ascii="Trebuchet MS" w:hAnsi="Trebuchet MS"/>
          <w:sz w:val="22"/>
        </w:rPr>
      </w:pPr>
    </w:p>
    <w:p w:rsidR="00000000" w:rsidRDefault="00AE573A">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 xml:space="preserve">II.        Aplicación </w:t>
      </w:r>
      <w:proofErr w:type="gramStart"/>
      <w:r>
        <w:rPr>
          <w:rFonts w:ascii="Trebuchet MS" w:hAnsi="Trebuchet MS"/>
          <w:b/>
          <w:bCs/>
          <w:color w:val="FF0000"/>
          <w:sz w:val="22"/>
        </w:rPr>
        <w:t>Practica</w:t>
      </w:r>
      <w:proofErr w:type="gramEnd"/>
      <w:r>
        <w:rPr>
          <w:rFonts w:ascii="Trebuchet MS" w:hAnsi="Trebuchet MS"/>
          <w:b/>
          <w:bCs/>
          <w:color w:val="FF0000"/>
          <w:sz w:val="22"/>
        </w:rPr>
        <w:t>.</w:t>
      </w:r>
    </w:p>
    <w:p w:rsidR="00000000" w:rsidRDefault="00AE573A" w:rsidP="00AE573A">
      <w:pPr>
        <w:pStyle w:val="Textoindependiente"/>
        <w:numPr>
          <w:ilvl w:val="0"/>
          <w:numId w:val="9"/>
        </w:numPr>
        <w:tabs>
          <w:tab w:val="left" w:pos="8660"/>
        </w:tabs>
        <w:spacing w:before="240" w:after="0"/>
        <w:rPr>
          <w:rFonts w:ascii="Trebuchet MS" w:hAnsi="Trebuchet MS"/>
          <w:sz w:val="22"/>
        </w:rPr>
      </w:pPr>
      <w:r>
        <w:rPr>
          <w:rFonts w:ascii="Trebuchet MS" w:hAnsi="Trebuchet MS"/>
          <w:sz w:val="22"/>
        </w:rPr>
        <w:t>Muchos de los que han creído en Jesucristo pueden contar hechos sobrenaturales en su vida cristiana, El primer hecho s</w:t>
      </w:r>
      <w:r>
        <w:rPr>
          <w:rFonts w:ascii="Trebuchet MS" w:hAnsi="Trebuchet MS"/>
          <w:sz w:val="22"/>
        </w:rPr>
        <w:t>obrenatural es la misma conversión. El nuevo nacimiento no es natural sino sobrenatural. Es un milagro de Dios. Algunos, si aun no han compartido en su grupo, podrían contar su testimonio de conversión y lo que Dios hizo en su vida.</w:t>
      </w:r>
    </w:p>
    <w:p w:rsidR="00000000" w:rsidRDefault="00AE573A" w:rsidP="00AE573A">
      <w:pPr>
        <w:pStyle w:val="Textoindependiente"/>
        <w:numPr>
          <w:ilvl w:val="0"/>
          <w:numId w:val="9"/>
        </w:numPr>
        <w:tabs>
          <w:tab w:val="left" w:pos="8660"/>
        </w:tabs>
        <w:spacing w:before="240" w:after="0"/>
        <w:rPr>
          <w:rFonts w:ascii="Trebuchet MS" w:hAnsi="Trebuchet MS"/>
          <w:sz w:val="22"/>
        </w:rPr>
      </w:pPr>
      <w:r>
        <w:rPr>
          <w:rFonts w:ascii="Trebuchet MS" w:hAnsi="Trebuchet MS"/>
          <w:sz w:val="22"/>
        </w:rPr>
        <w:t>Otros podrían relatar a</w:t>
      </w:r>
      <w:r>
        <w:rPr>
          <w:rFonts w:ascii="Trebuchet MS" w:hAnsi="Trebuchet MS"/>
          <w:sz w:val="22"/>
        </w:rPr>
        <w:t>lguna experiencia “increíble” aunque los que conocemos al Señor sabemos que es creíble. Pueden relatar alguna vivencia cuando estaban en peligro  como Dios los libró de una intervención inesperada.</w:t>
      </w:r>
    </w:p>
    <w:p w:rsidR="00000000" w:rsidRDefault="00AE573A" w:rsidP="00AE573A">
      <w:pPr>
        <w:pStyle w:val="Textoindependiente"/>
        <w:numPr>
          <w:ilvl w:val="0"/>
          <w:numId w:val="9"/>
        </w:numPr>
        <w:tabs>
          <w:tab w:val="left" w:pos="8660"/>
        </w:tabs>
        <w:spacing w:before="240" w:after="0"/>
        <w:rPr>
          <w:rFonts w:ascii="Trebuchet MS" w:hAnsi="Trebuchet MS"/>
          <w:sz w:val="22"/>
        </w:rPr>
      </w:pPr>
      <w:r>
        <w:rPr>
          <w:rFonts w:ascii="Trebuchet MS" w:hAnsi="Trebuchet MS"/>
          <w:sz w:val="22"/>
        </w:rPr>
        <w:t>Tenemos conocimiento que algunos han percibido la presenci</w:t>
      </w:r>
      <w:r>
        <w:rPr>
          <w:rFonts w:ascii="Trebuchet MS" w:hAnsi="Trebuchet MS"/>
          <w:sz w:val="22"/>
        </w:rPr>
        <w:t>a de ángeles, otros los vieron con sus propios ojos. Si alguno en el grupo ha tenido una experiencia de este tipo, puede ser de mucha edificación que la comparta.</w:t>
      </w:r>
    </w:p>
    <w:p w:rsidR="00000000" w:rsidRDefault="00AE573A">
      <w:pPr>
        <w:pStyle w:val="Textoindependiente"/>
        <w:tabs>
          <w:tab w:val="left" w:pos="8660"/>
        </w:tabs>
        <w:spacing w:before="240" w:after="0"/>
        <w:ind w:left="567"/>
        <w:rPr>
          <w:rFonts w:ascii="Trebuchet MS" w:hAnsi="Trebuchet MS"/>
          <w:sz w:val="22"/>
        </w:rPr>
      </w:pPr>
      <w:r>
        <w:rPr>
          <w:rFonts w:ascii="Trebuchet MS" w:hAnsi="Trebuchet MS"/>
          <w:sz w:val="22"/>
        </w:rPr>
        <w:tab/>
      </w:r>
    </w:p>
    <w:p w:rsidR="00000000" w:rsidRDefault="00AE573A">
      <w:pPr>
        <w:pStyle w:val="Textoindependiente"/>
        <w:tabs>
          <w:tab w:val="left" w:pos="561"/>
        </w:tabs>
        <w:spacing w:before="240" w:after="0"/>
        <w:rPr>
          <w:rFonts w:ascii="Trebuchet MS" w:hAnsi="Trebuchet MS"/>
          <w:b/>
          <w:bCs/>
          <w:color w:val="FF0000"/>
          <w:sz w:val="22"/>
        </w:rPr>
      </w:pPr>
      <w:r>
        <w:rPr>
          <w:rFonts w:ascii="Trebuchet MS" w:hAnsi="Trebuchet MS"/>
          <w:b/>
          <w:bCs/>
          <w:sz w:val="22"/>
        </w:rPr>
        <w:t xml:space="preserve"> </w:t>
      </w:r>
      <w:r>
        <w:rPr>
          <w:rFonts w:ascii="Trebuchet MS" w:hAnsi="Trebuchet MS"/>
          <w:b/>
          <w:bCs/>
          <w:color w:val="FF0000"/>
          <w:sz w:val="22"/>
        </w:rPr>
        <w:t xml:space="preserve">III </w:t>
      </w:r>
      <w:r>
        <w:rPr>
          <w:rFonts w:ascii="Trebuchet MS" w:hAnsi="Trebuchet MS"/>
          <w:b/>
          <w:bCs/>
          <w:color w:val="FF0000"/>
          <w:sz w:val="22"/>
        </w:rPr>
        <w:tab/>
        <w:t>Sugerencias para el Líder de Grupo.</w:t>
      </w:r>
    </w:p>
    <w:p w:rsidR="00AE573A" w:rsidRDefault="00AE573A" w:rsidP="00AE573A">
      <w:pPr>
        <w:pStyle w:val="Textoindependiente"/>
        <w:numPr>
          <w:ilvl w:val="1"/>
          <w:numId w:val="9"/>
        </w:numPr>
        <w:tabs>
          <w:tab w:val="left" w:pos="8660"/>
        </w:tabs>
        <w:spacing w:before="240" w:after="0"/>
        <w:rPr>
          <w:rFonts w:ascii="Trebuchet MS" w:hAnsi="Trebuchet MS"/>
          <w:sz w:val="22"/>
        </w:rPr>
      </w:pPr>
      <w:r>
        <w:rPr>
          <w:rFonts w:ascii="Trebuchet MS" w:hAnsi="Trebuchet MS"/>
          <w:sz w:val="22"/>
        </w:rPr>
        <w:t>El tema de los ángeles debe ser tratado con mucha</w:t>
      </w:r>
      <w:r>
        <w:rPr>
          <w:rFonts w:ascii="Trebuchet MS" w:hAnsi="Trebuchet MS"/>
          <w:sz w:val="22"/>
        </w:rPr>
        <w:t xml:space="preserve"> prudencia y sentido común, para que no termine la reunión enredada en una agria polémica sobre este asunto. Porque existen muchas opiniones en cuanto a ellos: algunos niegan su existencia, otros los relacionan con los ovnis, los extraterrestres, y otros l</w:t>
      </w:r>
      <w:r>
        <w:rPr>
          <w:rFonts w:ascii="Trebuchet MS" w:hAnsi="Trebuchet MS"/>
          <w:sz w:val="22"/>
        </w:rPr>
        <w:t xml:space="preserve">os confunden con los serafines y querubines, imaginándolos con alas, y otros han cometido el error de pedirles cosas en lugar de pedir a Dios. Eso esta prohibido por el Señor. Aunque es saludable escuchar todas las opiniones, la última palabra la tiene la </w:t>
      </w:r>
      <w:r>
        <w:rPr>
          <w:rFonts w:ascii="Trebuchet MS" w:hAnsi="Trebuchet MS"/>
          <w:sz w:val="22"/>
        </w:rPr>
        <w:t>Biblia, porque es la palabra de Dios. No debemos ir más allá. Es sabia la afirmación: Hablar solo de lo que  la Biblia habla, y callar todo lo que ella calla.</w:t>
      </w:r>
    </w:p>
    <w:sectPr w:rsidR="00AE573A" w:rsidSect="0044636D">
      <w:headerReference w:type="even" r:id="rId7"/>
      <w:headerReference w:type="default" r:id="rId8"/>
      <w:pgSz w:w="11907" w:h="16840" w:code="9"/>
      <w:pgMar w:top="720" w:right="720" w:bottom="720" w:left="72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73A" w:rsidRDefault="00AE573A">
      <w:r>
        <w:separator/>
      </w:r>
    </w:p>
  </w:endnote>
  <w:endnote w:type="continuationSeparator" w:id="0">
    <w:p w:rsidR="00AE573A" w:rsidRDefault="00AE57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73A" w:rsidRDefault="00AE573A">
      <w:r>
        <w:separator/>
      </w:r>
    </w:p>
  </w:footnote>
  <w:footnote w:type="continuationSeparator" w:id="0">
    <w:p w:rsidR="00AE573A" w:rsidRDefault="00AE57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E573A">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AE573A">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E573A">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70E"/>
    <w:multiLevelType w:val="multilevel"/>
    <w:tmpl w:val="49AE0B22"/>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1167"/>
        </w:tabs>
        <w:ind w:left="1167" w:hanging="600"/>
      </w:pPr>
      <w:rPr>
        <w:rFonts w:ascii="Times New Roman" w:hAnsi="Times New Roman" w:hint="default"/>
        <w:b/>
        <w:i w:val="0"/>
        <w:sz w:val="24"/>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
    <w:nsid w:val="171533B2"/>
    <w:multiLevelType w:val="multilevel"/>
    <w:tmpl w:val="C23AB0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D614596"/>
    <w:multiLevelType w:val="multilevel"/>
    <w:tmpl w:val="CE5A10E2"/>
    <w:lvl w:ilvl="0">
      <w:start w:val="2"/>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9A304FB"/>
    <w:multiLevelType w:val="multilevel"/>
    <w:tmpl w:val="0D4A49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6372263"/>
    <w:multiLevelType w:val="multilevel"/>
    <w:tmpl w:val="B470C148"/>
    <w:lvl w:ilvl="0">
      <w:start w:val="1"/>
      <w:numFmt w:val="decimal"/>
      <w:lvlText w:val="%1"/>
      <w:lvlJc w:val="left"/>
      <w:pPr>
        <w:tabs>
          <w:tab w:val="num" w:pos="720"/>
        </w:tabs>
        <w:ind w:left="720" w:hanging="720"/>
      </w:pPr>
      <w:rPr>
        <w:rFonts w:hint="default"/>
        <w:i w:val="0"/>
      </w:rPr>
    </w:lvl>
    <w:lvl w:ilvl="1">
      <w:start w:val="1"/>
      <w:numFmt w:val="decimal"/>
      <w:lvlText w:val="%1.%2"/>
      <w:lvlJc w:val="left"/>
      <w:pPr>
        <w:tabs>
          <w:tab w:val="num" w:pos="1428"/>
        </w:tabs>
        <w:ind w:left="1428" w:hanging="720"/>
      </w:pPr>
      <w:rPr>
        <w:rFonts w:hint="default"/>
        <w:i w:val="0"/>
      </w:rPr>
    </w:lvl>
    <w:lvl w:ilvl="2">
      <w:start w:val="1"/>
      <w:numFmt w:val="decimal"/>
      <w:lvlText w:val="%1.%2.%3"/>
      <w:lvlJc w:val="left"/>
      <w:pPr>
        <w:tabs>
          <w:tab w:val="num" w:pos="2136"/>
        </w:tabs>
        <w:ind w:left="2136" w:hanging="720"/>
      </w:pPr>
      <w:rPr>
        <w:rFonts w:hint="default"/>
        <w:i w:val="0"/>
      </w:rPr>
    </w:lvl>
    <w:lvl w:ilvl="3">
      <w:start w:val="1"/>
      <w:numFmt w:val="decimal"/>
      <w:lvlText w:val="%1.%2.%3.%4"/>
      <w:lvlJc w:val="left"/>
      <w:pPr>
        <w:tabs>
          <w:tab w:val="num" w:pos="2844"/>
        </w:tabs>
        <w:ind w:left="2844" w:hanging="720"/>
      </w:pPr>
      <w:rPr>
        <w:rFonts w:hint="default"/>
        <w:i w:val="0"/>
      </w:rPr>
    </w:lvl>
    <w:lvl w:ilvl="4">
      <w:start w:val="1"/>
      <w:numFmt w:val="decimal"/>
      <w:lvlText w:val="%1.%2.%3.%4.%5"/>
      <w:lvlJc w:val="left"/>
      <w:pPr>
        <w:tabs>
          <w:tab w:val="num" w:pos="3912"/>
        </w:tabs>
        <w:ind w:left="3912" w:hanging="1080"/>
      </w:pPr>
      <w:rPr>
        <w:rFonts w:hint="default"/>
        <w:i w:val="0"/>
      </w:rPr>
    </w:lvl>
    <w:lvl w:ilvl="5">
      <w:start w:val="1"/>
      <w:numFmt w:val="decimal"/>
      <w:lvlText w:val="%1.%2.%3.%4.%5.%6"/>
      <w:lvlJc w:val="left"/>
      <w:pPr>
        <w:tabs>
          <w:tab w:val="num" w:pos="4620"/>
        </w:tabs>
        <w:ind w:left="4620" w:hanging="1080"/>
      </w:pPr>
      <w:rPr>
        <w:rFonts w:hint="default"/>
        <w:i w:val="0"/>
      </w:rPr>
    </w:lvl>
    <w:lvl w:ilvl="6">
      <w:start w:val="1"/>
      <w:numFmt w:val="decimal"/>
      <w:lvlText w:val="%1.%2.%3.%4.%5.%6.%7"/>
      <w:lvlJc w:val="left"/>
      <w:pPr>
        <w:tabs>
          <w:tab w:val="num" w:pos="5688"/>
        </w:tabs>
        <w:ind w:left="5688" w:hanging="1440"/>
      </w:pPr>
      <w:rPr>
        <w:rFonts w:hint="default"/>
        <w:i w:val="0"/>
      </w:rPr>
    </w:lvl>
    <w:lvl w:ilvl="7">
      <w:start w:val="1"/>
      <w:numFmt w:val="decimal"/>
      <w:lvlText w:val="%1.%2.%3.%4.%5.%6.%7.%8"/>
      <w:lvlJc w:val="left"/>
      <w:pPr>
        <w:tabs>
          <w:tab w:val="num" w:pos="6396"/>
        </w:tabs>
        <w:ind w:left="6396" w:hanging="1440"/>
      </w:pPr>
      <w:rPr>
        <w:rFonts w:hint="default"/>
        <w:i w:val="0"/>
      </w:rPr>
    </w:lvl>
    <w:lvl w:ilvl="8">
      <w:start w:val="1"/>
      <w:numFmt w:val="decimal"/>
      <w:lvlText w:val="%1.%2.%3.%4.%5.%6.%7.%8.%9"/>
      <w:lvlJc w:val="left"/>
      <w:pPr>
        <w:tabs>
          <w:tab w:val="num" w:pos="7464"/>
        </w:tabs>
        <w:ind w:left="7464" w:hanging="1800"/>
      </w:pPr>
      <w:rPr>
        <w:rFonts w:hint="default"/>
        <w:i w:val="0"/>
      </w:rPr>
    </w:lvl>
  </w:abstractNum>
  <w:abstractNum w:abstractNumId="5">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6">
    <w:nsid w:val="4CC033FD"/>
    <w:multiLevelType w:val="multilevel"/>
    <w:tmpl w:val="6F6057F2"/>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1758"/>
        </w:tabs>
        <w:ind w:left="1758"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7">
    <w:nsid w:val="5813193F"/>
    <w:multiLevelType w:val="hybridMultilevel"/>
    <w:tmpl w:val="923C788A"/>
    <w:lvl w:ilvl="0" w:tplc="B262C550">
      <w:start w:val="1"/>
      <w:numFmt w:val="decimal"/>
      <w:lvlText w:val="%1."/>
      <w:lvlJc w:val="left"/>
      <w:pPr>
        <w:tabs>
          <w:tab w:val="num" w:pos="927"/>
        </w:tabs>
        <w:ind w:left="907" w:hanging="340"/>
      </w:pPr>
      <w:rPr>
        <w:rFonts w:ascii="Times New Roman" w:hAnsi="Times New Roman" w:hint="default"/>
        <w:b w:val="0"/>
        <w:i w:val="0"/>
        <w:sz w:val="24"/>
      </w:rPr>
    </w:lvl>
    <w:lvl w:ilvl="1" w:tplc="02AE19A4">
      <w:start w:val="1"/>
      <w:numFmt w:val="decimal"/>
      <w:lvlText w:val="%2."/>
      <w:lvlJc w:val="left"/>
      <w:pPr>
        <w:tabs>
          <w:tab w:val="num" w:pos="927"/>
        </w:tabs>
        <w:ind w:left="907" w:hanging="340"/>
      </w:pPr>
      <w:rPr>
        <w:rFonts w:ascii="Times New Roman" w:hAnsi="Times New Roman" w:hint="default"/>
        <w:b w:val="0"/>
        <w:i w:val="0"/>
        <w:sz w:val="24"/>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751B5747"/>
    <w:multiLevelType w:val="multilevel"/>
    <w:tmpl w:val="F5F0841E"/>
    <w:lvl w:ilvl="0">
      <w:start w:val="3"/>
      <w:numFmt w:val="decimal"/>
      <w:lvlText w:val="%1.1"/>
      <w:lvlJc w:val="left"/>
      <w:pPr>
        <w:tabs>
          <w:tab w:val="num" w:pos="680"/>
        </w:tabs>
        <w:ind w:left="680" w:hanging="680"/>
      </w:pPr>
      <w:rPr>
        <w:rFonts w:ascii="Times New Roman" w:hAnsi="Times New Roman" w:hint="default"/>
        <w:b w:val="0"/>
        <w:i w:val="0"/>
        <w:sz w:val="24"/>
      </w:rPr>
    </w:lvl>
    <w:lvl w:ilvl="1">
      <w:start w:val="1"/>
      <w:numFmt w:val="none"/>
      <w:lvlText w:val=""/>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8"/>
  </w:num>
  <w:num w:numId="8">
    <w:abstractNumId w:val="1"/>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44636D"/>
    <w:rsid w:val="0044636D"/>
    <w:rsid w:val="00AE5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outlineLvl w:val="1"/>
    </w:pPr>
    <w:rPr>
      <w:rFonts w:ascii="Trebuchet MS" w:hAnsi="Trebuchet MS"/>
      <w:b/>
      <w:bCs/>
      <w:color w:val="FF0000"/>
    </w:rPr>
  </w:style>
  <w:style w:type="paragraph" w:styleId="Ttulo3">
    <w:name w:val="heading 3"/>
    <w:basedOn w:val="Normal"/>
    <w:next w:val="Normal"/>
    <w:qFormat/>
    <w:pPr>
      <w:keepNext/>
      <w:outlineLvl w:val="2"/>
    </w:pPr>
    <w:rPr>
      <w:rFonts w:ascii="Trebuchet MS" w:hAnsi="Trebuchet MS"/>
      <w:b/>
      <w:bCs/>
      <w:i/>
      <w:iCs/>
      <w:color w:val="008080"/>
      <w:sz w:val="7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styleId="Textoindependiente2">
    <w:name w:val="Body Text 2"/>
    <w:basedOn w:val="Normal"/>
    <w:semiHidden/>
    <w:pPr>
      <w:pBdr>
        <w:top w:val="single" w:sz="48" w:space="1" w:color="C0C0C0"/>
        <w:left w:val="single" w:sz="48" w:space="4" w:color="C0C0C0"/>
        <w:right w:val="single" w:sz="48" w:space="4" w:color="C0C0C0"/>
      </w:pBdr>
      <w:spacing w:before="240"/>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right w:val="none" w:sz="0" w:space="0" w:color="auto"/>
      </w:pBdr>
      <w:shd w:val="clear" w:color="auto" w:fill="C0C0C0"/>
      <w:tabs>
        <w:tab w:val="left" w:pos="6660"/>
      </w:tabs>
      <w:spacing w:before="0"/>
      <w:jc w:val="center"/>
    </w:pPr>
    <w:rPr>
      <w:rFonts w:ascii="Arial Black" w:hAnsi="Arial Black"/>
      <w:b/>
      <w:bCs/>
      <w:color w:val="000000"/>
      <w:sz w:val="144"/>
      <w:lang w:val="es-AR" w:eastAsia="en-US"/>
    </w:rPr>
  </w:style>
  <w:style w:type="paragraph" w:styleId="Textoindependiente3">
    <w:name w:val="Body Text 3"/>
    <w:basedOn w:val="Normal"/>
    <w:semiHidden/>
    <w:pPr>
      <w:jc w:val="center"/>
    </w:pPr>
    <w:rPr>
      <w:rFonts w:ascii="Arial" w:hAnsi="Arial" w:cs="Arial"/>
      <w:i/>
      <w:iC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2010-12-12T04:10:00Z</dcterms:created>
  <dcterms:modified xsi:type="dcterms:W3CDTF">2010-12-12T04:10:00Z</dcterms:modified>
</cp:coreProperties>
</file>