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BDA" w:rsidRDefault="00D02BDA" w:rsidP="00D02BDA">
      <w:pPr>
        <w:pStyle w:val="Ttulo"/>
      </w:pPr>
      <w:r>
        <w:t>Clase 1:</w:t>
      </w:r>
    </w:p>
    <w:p w:rsidR="00F5413D" w:rsidRDefault="00A51DB6" w:rsidP="00A51DB6">
      <w:pPr>
        <w:pStyle w:val="Ttulo1"/>
      </w:pPr>
      <w:r>
        <w:t xml:space="preserve">¿Que dice la biblia acerca del matrimonio </w:t>
      </w:r>
      <w:r w:rsidR="00D02BDA">
        <w:t>homosexual (gay)</w:t>
      </w:r>
      <w:r>
        <w:t>?</w:t>
      </w:r>
    </w:p>
    <w:p w:rsidR="00A51DB6" w:rsidRDefault="00A51DB6" w:rsidP="000345A5">
      <w:pPr>
        <w:jc w:val="both"/>
      </w:pPr>
      <w:r>
        <w:t>Esta semana</w:t>
      </w:r>
      <w:r w:rsidR="000345A5">
        <w:t xml:space="preserve"> se dio en la cámara de Diputados media sanción a una ley que permite el casamiento de personas del mismo sexo. La próxima semana se tratará en la cámara de Senadores, si se aprueba, se convierte en ley de la nación (salvo que la presidente la vete).</w:t>
      </w:r>
    </w:p>
    <w:p w:rsidR="000345A5" w:rsidRDefault="000345A5" w:rsidP="000345A5">
      <w:pPr>
        <w:jc w:val="both"/>
      </w:pPr>
      <w:r>
        <w:t>Esta situación, nos obliga a que como iglesia tomemos una postura, y la postura que vamos a tomar es la de verificar como primer tarea, que es lo que la Biblia dice al respecto. No podemos NO conocer las respuestas, es nuestra obligación hacerlas saber a quién quiera escuchar.</w:t>
      </w:r>
    </w:p>
    <w:p w:rsidR="000345A5" w:rsidRDefault="000345A5" w:rsidP="000345A5">
      <w:pPr>
        <w:jc w:val="both"/>
      </w:pPr>
      <w:r>
        <w:t>Esta clase no tiene como objetivo emitir un juicio de valor sobre las personas, a las que podemos respetar, sino la de dejar que la Biblia nos ilumine acerca de este tema, y así podamos hablar con propiedad.</w:t>
      </w:r>
    </w:p>
    <w:p w:rsidR="000345A5" w:rsidRDefault="000345A5" w:rsidP="000345A5">
      <w:pPr>
        <w:jc w:val="both"/>
      </w:pPr>
      <w:r>
        <w:t>Debería quedar claro, que esta opinión no es el de un grupo de extremistas religiosos, que se regodean en man dar gente al infierno. El 90% de la población de Argentina, se dice Cristiana, si esto fuese cierto, deberían querer saber lo que dice la Biblia (fuente única de autoridad para nosotros). Así que si alguno quiere oír… que oiga.</w:t>
      </w:r>
    </w:p>
    <w:p w:rsidR="000345A5" w:rsidRDefault="004F2CDB" w:rsidP="004F2CDB">
      <w:pPr>
        <w:pStyle w:val="Ttulo2"/>
        <w:numPr>
          <w:ilvl w:val="0"/>
          <w:numId w:val="1"/>
        </w:numPr>
      </w:pPr>
      <w:r>
        <w:t>Pasajes que condenan las relaciones sexuales entre personas del mismo sexo</w:t>
      </w:r>
    </w:p>
    <w:p w:rsidR="004F2CDB" w:rsidRDefault="004F2CDB" w:rsidP="004F2CDB">
      <w:pPr>
        <w:pStyle w:val="Ttulo3"/>
        <w:numPr>
          <w:ilvl w:val="0"/>
          <w:numId w:val="3"/>
        </w:numPr>
        <w:rPr>
          <w:rStyle w:val="Referenciaintensa"/>
        </w:rPr>
      </w:pPr>
      <w:r w:rsidRPr="004F2CDB">
        <w:rPr>
          <w:rStyle w:val="Referenciaintensa"/>
        </w:rPr>
        <w:t>Génesis 19:1-29</w:t>
      </w:r>
      <w:r>
        <w:rPr>
          <w:rStyle w:val="Referenciaintensa"/>
        </w:rPr>
        <w:t xml:space="preserve"> </w:t>
      </w:r>
    </w:p>
    <w:p w:rsidR="004F2CDB" w:rsidRPr="004F2CDB" w:rsidRDefault="004F2CDB" w:rsidP="004F2CDB">
      <w:pPr>
        <w:pStyle w:val="Prrafodelista"/>
        <w:rPr>
          <w:rFonts w:ascii="Georgia" w:hAnsi="Georgia" w:cs="Georgia"/>
          <w:sz w:val="22"/>
          <w:szCs w:val="22"/>
          <w:lang w:bidi="ar-SA"/>
        </w:rPr>
      </w:pPr>
      <w:r w:rsidRPr="004F2CDB">
        <w:rPr>
          <w:rFonts w:ascii="Georgia" w:hAnsi="Georgia" w:cs="Georgia"/>
          <w:color w:val="008080"/>
          <w:sz w:val="22"/>
          <w:szCs w:val="22"/>
          <w:lang w:bidi="ar-SA"/>
        </w:rPr>
        <w:t xml:space="preserve"> </w:t>
      </w:r>
      <w:r w:rsidRPr="004F2CDB">
        <w:t>(</w:t>
      </w:r>
      <w:r>
        <w:t xml:space="preserve">El </w:t>
      </w:r>
      <w:r w:rsidRPr="004F2CDB">
        <w:t>pecado de Sodoma)</w:t>
      </w:r>
      <w:r w:rsidR="0070303C">
        <w:t xml:space="preserve"> </w:t>
      </w:r>
    </w:p>
    <w:p w:rsidR="004F2CDB" w:rsidRPr="004F2CDB" w:rsidRDefault="004F2CDB" w:rsidP="004F2CDB">
      <w:pPr>
        <w:pStyle w:val="Ttulo3"/>
        <w:numPr>
          <w:ilvl w:val="0"/>
          <w:numId w:val="3"/>
        </w:numPr>
        <w:rPr>
          <w:rStyle w:val="Referenciaintensa"/>
        </w:rPr>
      </w:pPr>
      <w:r w:rsidRPr="004F2CDB">
        <w:rPr>
          <w:rStyle w:val="Referenciaintensa"/>
        </w:rPr>
        <w:t>Levítico 18:22</w:t>
      </w:r>
    </w:p>
    <w:p w:rsidR="004F2CDB" w:rsidRPr="004F2CDB" w:rsidRDefault="004F2CDB" w:rsidP="004F2CDB">
      <w:pPr>
        <w:pStyle w:val="Sinespaciado"/>
      </w:pPr>
      <w:r w:rsidRPr="004F2CDB">
        <w:t>No te acostarás con un hombre como quien se acuesta con una mujer. Eso es una abominación.</w:t>
      </w:r>
    </w:p>
    <w:p w:rsidR="004F2CDB" w:rsidRPr="004F2CDB" w:rsidRDefault="004F2CDB" w:rsidP="004F2CDB">
      <w:pPr>
        <w:pStyle w:val="Ttulo3"/>
        <w:numPr>
          <w:ilvl w:val="0"/>
          <w:numId w:val="3"/>
        </w:numPr>
        <w:rPr>
          <w:rStyle w:val="Referenciaintensa"/>
        </w:rPr>
      </w:pPr>
      <w:r w:rsidRPr="004F2CDB">
        <w:rPr>
          <w:rStyle w:val="Referenciaintensa"/>
        </w:rPr>
        <w:t xml:space="preserve">Levítico 20:13 </w:t>
      </w:r>
    </w:p>
    <w:p w:rsidR="004F2CDB" w:rsidRDefault="004F2CDB" w:rsidP="004F2CDB">
      <w:pPr>
        <w:pStyle w:val="Sinespaciado"/>
        <w:rPr>
          <w:lang w:bidi="ar-SA"/>
        </w:rPr>
      </w:pPr>
      <w:r>
        <w:rPr>
          <w:lang w:bidi="ar-SA"/>
        </w:rPr>
        <w:t xml:space="preserve">Si alguien se acuesta con otro hombre como quien se acuesta con una mujer, comete un acto abominable y los dos serán condenados a muerte, de la cual ellos mismos serán responsables. </w:t>
      </w:r>
    </w:p>
    <w:p w:rsidR="004F2CDB" w:rsidRPr="004F2CDB" w:rsidRDefault="004F2CDB" w:rsidP="004F2CDB">
      <w:pPr>
        <w:pStyle w:val="Ttulo3"/>
        <w:numPr>
          <w:ilvl w:val="0"/>
          <w:numId w:val="3"/>
        </w:numPr>
        <w:rPr>
          <w:rStyle w:val="Referenciaintensa"/>
        </w:rPr>
      </w:pPr>
      <w:r>
        <w:rPr>
          <w:rStyle w:val="Referenciaintensa"/>
        </w:rPr>
        <w:t>Deuteronomio 23:17</w:t>
      </w:r>
    </w:p>
    <w:p w:rsidR="004F2CDB" w:rsidRDefault="00511026" w:rsidP="00511026">
      <w:pPr>
        <w:pStyle w:val="Sinespaciado"/>
        <w:rPr>
          <w:lang w:bidi="ar-SA"/>
        </w:rPr>
      </w:pPr>
      <w:r>
        <w:rPr>
          <w:lang w:bidi="ar-SA"/>
        </w:rPr>
        <w:t xml:space="preserve"> </w:t>
      </w:r>
      <w:r w:rsidR="004F2CDB">
        <w:rPr>
          <w:lang w:bidi="ar-SA"/>
        </w:rPr>
        <w:t>No haya ramera de entre las hijas de Israel,  ni haya sodomita de entre los hijos de Israel.</w:t>
      </w:r>
    </w:p>
    <w:p w:rsidR="00511026" w:rsidRPr="004F2CDB" w:rsidRDefault="00511026" w:rsidP="00511026">
      <w:pPr>
        <w:pStyle w:val="Ttulo3"/>
        <w:numPr>
          <w:ilvl w:val="0"/>
          <w:numId w:val="3"/>
        </w:numPr>
        <w:rPr>
          <w:rStyle w:val="Referenciaintensa"/>
        </w:rPr>
      </w:pPr>
      <w:r>
        <w:rPr>
          <w:rStyle w:val="Referenciaintensa"/>
        </w:rPr>
        <w:t>1° Reyes 14:22a, 24</w:t>
      </w:r>
    </w:p>
    <w:p w:rsidR="00511026" w:rsidRDefault="00511026" w:rsidP="00511026">
      <w:pPr>
        <w:pStyle w:val="Sinespaciado"/>
        <w:rPr>
          <w:lang w:bidi="ar-SA"/>
        </w:rPr>
      </w:pPr>
      <w:r w:rsidRPr="00511026">
        <w:rPr>
          <w:b/>
          <w:bCs/>
          <w:color w:val="800000"/>
          <w:vertAlign w:val="superscript"/>
          <w:lang w:bidi="ar-SA"/>
        </w:rPr>
        <w:t>2</w:t>
      </w:r>
      <w:r>
        <w:rPr>
          <w:b/>
          <w:bCs/>
          <w:color w:val="800000"/>
          <w:vertAlign w:val="superscript"/>
          <w:lang w:bidi="ar-SA"/>
        </w:rPr>
        <w:t xml:space="preserve">2 </w:t>
      </w:r>
      <w:r>
        <w:rPr>
          <w:lang w:bidi="ar-SA"/>
        </w:rPr>
        <w:t xml:space="preserve">Y Judá hizo lo malo ante los ojos de Jehová… </w:t>
      </w:r>
      <w:r w:rsidRPr="00511026">
        <w:rPr>
          <w:b/>
          <w:bCs/>
          <w:color w:val="800000"/>
          <w:vertAlign w:val="superscript"/>
          <w:lang w:bidi="ar-SA"/>
        </w:rPr>
        <w:t>24</w:t>
      </w:r>
      <w:r>
        <w:rPr>
          <w:lang w:bidi="ar-SA"/>
        </w:rPr>
        <w:t xml:space="preserve">  Hubo también sodomitas en la tierra,  e hicieron conforme a todas las abominaciones de las naciones que Jehová había echado delante de los hijos de Israel. </w:t>
      </w:r>
    </w:p>
    <w:p w:rsidR="00511026" w:rsidRPr="004F2CDB" w:rsidRDefault="00511026" w:rsidP="00511026">
      <w:pPr>
        <w:pStyle w:val="Ttulo3"/>
        <w:numPr>
          <w:ilvl w:val="0"/>
          <w:numId w:val="3"/>
        </w:numPr>
        <w:rPr>
          <w:rStyle w:val="Referenciaintensa"/>
        </w:rPr>
      </w:pPr>
      <w:r>
        <w:rPr>
          <w:rStyle w:val="Referenciaintensa"/>
        </w:rPr>
        <w:lastRenderedPageBreak/>
        <w:t>Romanos 1:27-32</w:t>
      </w:r>
    </w:p>
    <w:p w:rsidR="00511026" w:rsidRDefault="00511026" w:rsidP="00511026">
      <w:pPr>
        <w:pStyle w:val="Sinespaciado"/>
        <w:rPr>
          <w:lang w:bidi="ar-SA"/>
        </w:rPr>
      </w:pPr>
      <w:r>
        <w:rPr>
          <w:color w:val="008080"/>
          <w:lang w:bidi="ar-SA"/>
        </w:rPr>
        <w:t xml:space="preserve"> (27)</w:t>
      </w:r>
      <w:r>
        <w:rPr>
          <w:lang w:bidi="ar-SA"/>
        </w:rPr>
        <w:t xml:space="preserve">  y de igual modo también los hombres,  dejando el uso natural de la mujer,  se encendieron en su lascivia unos con otros,  cometiendo hechos vergonzosos hombres con hombres,  y recibiendo en sí mismos la retribución debida a su extravío.</w:t>
      </w:r>
    </w:p>
    <w:p w:rsidR="00511026" w:rsidRDefault="00511026" w:rsidP="00511026">
      <w:pPr>
        <w:pStyle w:val="Sinespaciado"/>
        <w:rPr>
          <w:lang w:bidi="ar-SA"/>
        </w:rPr>
      </w:pPr>
      <w:r>
        <w:rPr>
          <w:color w:val="008080"/>
          <w:lang w:bidi="ar-SA"/>
        </w:rPr>
        <w:t>(28)</w:t>
      </w:r>
      <w:r>
        <w:rPr>
          <w:lang w:bidi="ar-SA"/>
        </w:rPr>
        <w:t xml:space="preserve">  Y como ellos no aprobaron tener en cuenta a Dios,  Dios los entregó a una mente reprobada,  para hacer cosas que no convienen;</w:t>
      </w:r>
    </w:p>
    <w:p w:rsidR="00511026" w:rsidRDefault="00511026" w:rsidP="00511026">
      <w:pPr>
        <w:pStyle w:val="Sinespaciado"/>
        <w:rPr>
          <w:lang w:bidi="ar-SA"/>
        </w:rPr>
      </w:pPr>
      <w:r>
        <w:rPr>
          <w:color w:val="008080"/>
          <w:lang w:bidi="ar-SA"/>
        </w:rPr>
        <w:t>(29)</w:t>
      </w:r>
      <w:r>
        <w:rPr>
          <w:lang w:bidi="ar-SA"/>
        </w:rPr>
        <w:t xml:space="preserve">  estando atestados de toda injusticia,  fornicación,  perversidad,  avaricia,  maldad;  llenos de envidia,  homicidios,  contiendas,  engaños y malignidades;</w:t>
      </w:r>
    </w:p>
    <w:p w:rsidR="00511026" w:rsidRDefault="00511026" w:rsidP="00511026">
      <w:pPr>
        <w:pStyle w:val="Sinespaciado"/>
        <w:rPr>
          <w:lang w:bidi="ar-SA"/>
        </w:rPr>
      </w:pPr>
      <w:r>
        <w:rPr>
          <w:color w:val="008080"/>
          <w:lang w:bidi="ar-SA"/>
        </w:rPr>
        <w:t>(30)</w:t>
      </w:r>
      <w:r>
        <w:rPr>
          <w:lang w:bidi="ar-SA"/>
        </w:rPr>
        <w:t xml:space="preserve">  murmuradores,  detractores,  aborrecedores de Dios,  injuriosos,  soberbios,  altivos,  inventores de males,  desobedientes a los padres,</w:t>
      </w:r>
    </w:p>
    <w:p w:rsidR="00511026" w:rsidRDefault="00511026" w:rsidP="00511026">
      <w:pPr>
        <w:pStyle w:val="Sinespaciado"/>
        <w:rPr>
          <w:lang w:bidi="ar-SA"/>
        </w:rPr>
      </w:pPr>
      <w:r>
        <w:rPr>
          <w:color w:val="008080"/>
          <w:lang w:bidi="ar-SA"/>
        </w:rPr>
        <w:t>(31)</w:t>
      </w:r>
      <w:r>
        <w:rPr>
          <w:lang w:bidi="ar-SA"/>
        </w:rPr>
        <w:t xml:space="preserve">  necios,  desleales,  sin afecto natural,  implacables,  sin misericordia;</w:t>
      </w:r>
    </w:p>
    <w:p w:rsidR="00511026" w:rsidRDefault="00511026" w:rsidP="00511026">
      <w:pPr>
        <w:pStyle w:val="Sinespaciado"/>
        <w:rPr>
          <w:lang w:bidi="ar-SA"/>
        </w:rPr>
      </w:pPr>
      <w:r>
        <w:rPr>
          <w:color w:val="008080"/>
          <w:lang w:bidi="ar-SA"/>
        </w:rPr>
        <w:t>(32)</w:t>
      </w:r>
      <w:r>
        <w:rPr>
          <w:lang w:bidi="ar-SA"/>
        </w:rPr>
        <w:t xml:space="preserve">  quienes habiendo entendido el juicio de Dios,  </w:t>
      </w:r>
      <w:r w:rsidRPr="00511026">
        <w:rPr>
          <w:b/>
          <w:lang w:bidi="ar-SA"/>
        </w:rPr>
        <w:t>que los que practican tales cosas son dignos de muerte,  no sólo las hacen,  sino que también se complacen con los que las practican</w:t>
      </w:r>
      <w:r>
        <w:rPr>
          <w:lang w:bidi="ar-SA"/>
        </w:rPr>
        <w:t>.</w:t>
      </w:r>
    </w:p>
    <w:p w:rsidR="00581EAB" w:rsidRPr="004F2CDB" w:rsidRDefault="00581EAB" w:rsidP="00581EAB">
      <w:pPr>
        <w:pStyle w:val="Ttulo3"/>
        <w:numPr>
          <w:ilvl w:val="0"/>
          <w:numId w:val="3"/>
        </w:numPr>
        <w:rPr>
          <w:rStyle w:val="Referenciaintensa"/>
        </w:rPr>
      </w:pPr>
      <w:r>
        <w:rPr>
          <w:rStyle w:val="Referenciaintensa"/>
        </w:rPr>
        <w:t>1° Corintios 6:9-12</w:t>
      </w:r>
    </w:p>
    <w:p w:rsidR="00581EAB" w:rsidRDefault="00581EAB" w:rsidP="00581EAB">
      <w:pPr>
        <w:pStyle w:val="Sinespaciado"/>
        <w:rPr>
          <w:lang w:bidi="ar-SA"/>
        </w:rPr>
      </w:pPr>
      <w:r>
        <w:rPr>
          <w:color w:val="008080"/>
          <w:lang w:bidi="ar-SA"/>
        </w:rPr>
        <w:t xml:space="preserve"> (9)</w:t>
      </w:r>
      <w:r>
        <w:rPr>
          <w:lang w:bidi="ar-SA"/>
        </w:rPr>
        <w:t xml:space="preserve">  ¿No sabéis que los injustos no heredarán el reino de Dios?  No erréis;  ni los fornicarios,  ni los idólatras,  ni los adúlteros,  </w:t>
      </w:r>
      <w:r w:rsidRPr="00581EAB">
        <w:rPr>
          <w:b/>
          <w:u w:val="single"/>
          <w:lang w:bidi="ar-SA"/>
        </w:rPr>
        <w:t>ni los afeminados</w:t>
      </w:r>
      <w:r>
        <w:rPr>
          <w:lang w:bidi="ar-SA"/>
        </w:rPr>
        <w:t xml:space="preserve">,  </w:t>
      </w:r>
      <w:r w:rsidRPr="00581EAB">
        <w:rPr>
          <w:b/>
          <w:u w:val="single"/>
          <w:lang w:bidi="ar-SA"/>
        </w:rPr>
        <w:t>ni los que se echan con varones</w:t>
      </w:r>
      <w:r>
        <w:rPr>
          <w:lang w:bidi="ar-SA"/>
        </w:rPr>
        <w:t>,</w:t>
      </w:r>
    </w:p>
    <w:p w:rsidR="00581EAB" w:rsidRDefault="00581EAB" w:rsidP="00581EAB">
      <w:pPr>
        <w:pStyle w:val="Sinespaciado"/>
        <w:rPr>
          <w:lang w:bidi="ar-SA"/>
        </w:rPr>
      </w:pPr>
      <w:r>
        <w:rPr>
          <w:color w:val="008080"/>
          <w:lang w:bidi="ar-SA"/>
        </w:rPr>
        <w:t>(10)</w:t>
      </w:r>
      <w:r>
        <w:rPr>
          <w:lang w:bidi="ar-SA"/>
        </w:rPr>
        <w:t xml:space="preserve">  ni los ladrones,  ni los avaros,  ni los borrachos,  ni los maldicientes,  ni los estafadores,  heredarán el reino de Dios.</w:t>
      </w:r>
    </w:p>
    <w:p w:rsidR="00581EAB" w:rsidRDefault="00581EAB" w:rsidP="00581EAB">
      <w:pPr>
        <w:pStyle w:val="Sinespaciado"/>
        <w:rPr>
          <w:lang w:bidi="ar-SA"/>
        </w:rPr>
      </w:pPr>
      <w:r>
        <w:rPr>
          <w:color w:val="008080"/>
          <w:lang w:bidi="ar-SA"/>
        </w:rPr>
        <w:t>(11)</w:t>
      </w:r>
      <w:r>
        <w:rPr>
          <w:lang w:bidi="ar-SA"/>
        </w:rPr>
        <w:t xml:space="preserve">  Y esto erais algunos;  </w:t>
      </w:r>
      <w:r w:rsidRPr="00581EAB">
        <w:rPr>
          <w:b/>
          <w:lang w:bidi="ar-SA"/>
        </w:rPr>
        <w:t>mas ya habéis sido lavados</w:t>
      </w:r>
      <w:r>
        <w:rPr>
          <w:lang w:bidi="ar-SA"/>
        </w:rPr>
        <w:t xml:space="preserve">,  ya habéis sido </w:t>
      </w:r>
      <w:r w:rsidRPr="00581EAB">
        <w:rPr>
          <w:b/>
          <w:lang w:bidi="ar-SA"/>
        </w:rPr>
        <w:t>santificados</w:t>
      </w:r>
      <w:r>
        <w:rPr>
          <w:lang w:bidi="ar-SA"/>
        </w:rPr>
        <w:t>,  ya habéis sido justificados en el nombre del Señor Jesús,  y por el Espíritu de nuestro Dios.</w:t>
      </w:r>
    </w:p>
    <w:p w:rsidR="00581EAB" w:rsidRDefault="00581EAB" w:rsidP="00581EAB">
      <w:pPr>
        <w:pStyle w:val="Sinespaciado"/>
        <w:rPr>
          <w:lang w:bidi="ar-SA"/>
        </w:rPr>
      </w:pPr>
      <w:r>
        <w:rPr>
          <w:color w:val="008080"/>
          <w:lang w:bidi="ar-SA"/>
        </w:rPr>
        <w:t>(12)</w:t>
      </w:r>
      <w:r>
        <w:rPr>
          <w:lang w:bidi="ar-SA"/>
        </w:rPr>
        <w:t xml:space="preserve">  Todas las cosas me son lícitas,  mas no todas convienen;  todas las cosas me son lícitas,  mas yo no me dejaré dominar de ninguna.</w:t>
      </w:r>
    </w:p>
    <w:p w:rsidR="0070303C" w:rsidRPr="004F2CDB" w:rsidRDefault="0070303C" w:rsidP="0070303C">
      <w:pPr>
        <w:pStyle w:val="Ttulo3"/>
        <w:numPr>
          <w:ilvl w:val="0"/>
          <w:numId w:val="3"/>
        </w:numPr>
        <w:rPr>
          <w:rStyle w:val="Referenciaintensa"/>
        </w:rPr>
      </w:pPr>
      <w:r>
        <w:rPr>
          <w:rStyle w:val="Referenciaintensa"/>
        </w:rPr>
        <w:t>1°Timoteo 1:10</w:t>
      </w:r>
    </w:p>
    <w:p w:rsidR="0070303C" w:rsidRDefault="0070303C" w:rsidP="0070303C">
      <w:pPr>
        <w:pStyle w:val="Sinespaciado"/>
        <w:rPr>
          <w:lang w:bidi="ar-SA"/>
        </w:rPr>
      </w:pPr>
      <w:r>
        <w:rPr>
          <w:lang w:bidi="ar-SA"/>
        </w:rPr>
        <w:t>“para los adúlteros y los homosexuales, para los traficantes de esclavos, los embusteros y los que juran en falso. En fin, la ley es para todo lo que está en contra de la sana doctrina”</w:t>
      </w:r>
    </w:p>
    <w:p w:rsidR="00581EAB" w:rsidRPr="004F2CDB" w:rsidRDefault="00581EAB" w:rsidP="00581EAB">
      <w:pPr>
        <w:pStyle w:val="Ttulo3"/>
        <w:numPr>
          <w:ilvl w:val="0"/>
          <w:numId w:val="3"/>
        </w:numPr>
        <w:rPr>
          <w:rStyle w:val="Referenciaintensa"/>
        </w:rPr>
      </w:pPr>
      <w:r>
        <w:rPr>
          <w:rStyle w:val="Referenciaintensa"/>
        </w:rPr>
        <w:t>Judas 1:7</w:t>
      </w:r>
    </w:p>
    <w:p w:rsidR="00581EAB" w:rsidRDefault="00581EAB" w:rsidP="00581EAB">
      <w:pPr>
        <w:pStyle w:val="Sinespaciado"/>
      </w:pPr>
      <w:r>
        <w:rPr>
          <w:lang w:bidi="ar-SA"/>
        </w:rPr>
        <w:t>…como Sodoma y Gomorra y las ciudades vecinas,  las cuales de la misma manera que aquéllos,  habiendo fornicado e ido en pos de vicios contra naturaleza,  fueron puestas por ejemplo,  sufriendo el castigo del fuego eterno.</w:t>
      </w:r>
    </w:p>
    <w:p w:rsidR="004F2CDB" w:rsidRPr="004F2CDB" w:rsidRDefault="004F2CDB" w:rsidP="00581EAB">
      <w:pPr>
        <w:pStyle w:val="Ttulo2"/>
      </w:pPr>
      <w:r w:rsidRPr="004F2CDB">
        <w:t xml:space="preserve">Pasajes que directa o indirectamente condenan el travestismo </w:t>
      </w:r>
    </w:p>
    <w:p w:rsidR="00581EAB" w:rsidRDefault="00581EAB" w:rsidP="00581EAB">
      <w:pPr>
        <w:autoSpaceDE w:val="0"/>
        <w:autoSpaceDN w:val="0"/>
        <w:adjustRightInd w:val="0"/>
        <w:spacing w:before="0" w:after="0" w:line="240" w:lineRule="auto"/>
        <w:ind w:left="360" w:hanging="360"/>
        <w:rPr>
          <w:rFonts w:ascii="Georgia" w:hAnsi="Georgia" w:cs="Georgia"/>
          <w:color w:val="008080"/>
          <w:sz w:val="22"/>
          <w:szCs w:val="22"/>
          <w:lang w:bidi="ar-SA"/>
        </w:rPr>
      </w:pPr>
    </w:p>
    <w:p w:rsidR="00581EAB" w:rsidRPr="004F2CDB" w:rsidRDefault="00581EAB" w:rsidP="00581EAB">
      <w:pPr>
        <w:pStyle w:val="Ttulo3"/>
        <w:numPr>
          <w:ilvl w:val="0"/>
          <w:numId w:val="4"/>
        </w:numPr>
        <w:rPr>
          <w:rStyle w:val="Referenciaintensa"/>
        </w:rPr>
      </w:pPr>
      <w:r>
        <w:rPr>
          <w:rStyle w:val="Referenciaintensa"/>
        </w:rPr>
        <w:t>Deuteronomio 22:5</w:t>
      </w:r>
    </w:p>
    <w:p w:rsidR="00581EAB" w:rsidRDefault="00581EAB" w:rsidP="00581EAB">
      <w:pPr>
        <w:pStyle w:val="Sinespaciado"/>
        <w:rPr>
          <w:lang w:bidi="ar-SA"/>
        </w:rPr>
      </w:pPr>
      <w:r>
        <w:rPr>
          <w:color w:val="008080"/>
          <w:lang w:bidi="ar-SA"/>
        </w:rPr>
        <w:t>(5)</w:t>
      </w:r>
      <w:r>
        <w:rPr>
          <w:lang w:bidi="ar-SA"/>
        </w:rPr>
        <w:t xml:space="preserve">  "La mujer no se pondrá ropa de hombre, ni el hombre se pondrá ropa de mujer, porque el Señor tu Dios detesta a cualquiera que hace tal cosa.</w:t>
      </w:r>
    </w:p>
    <w:p w:rsidR="00581EAB" w:rsidRDefault="00581EAB" w:rsidP="00581EAB">
      <w:pPr>
        <w:autoSpaceDE w:val="0"/>
        <w:autoSpaceDN w:val="0"/>
        <w:adjustRightInd w:val="0"/>
        <w:spacing w:before="0" w:after="0" w:line="240" w:lineRule="auto"/>
        <w:ind w:left="360" w:hanging="360"/>
        <w:rPr>
          <w:rFonts w:ascii="Georgia" w:hAnsi="Georgia" w:cs="Georgia"/>
          <w:sz w:val="22"/>
          <w:szCs w:val="22"/>
          <w:lang w:bidi="ar-SA"/>
        </w:rPr>
      </w:pPr>
    </w:p>
    <w:p w:rsidR="00581EAB" w:rsidRPr="004F2CDB" w:rsidRDefault="00581EAB" w:rsidP="00581EAB">
      <w:pPr>
        <w:pStyle w:val="Ttulo3"/>
        <w:numPr>
          <w:ilvl w:val="0"/>
          <w:numId w:val="4"/>
        </w:numPr>
        <w:rPr>
          <w:rStyle w:val="Referenciaintensa"/>
        </w:rPr>
      </w:pPr>
      <w:r>
        <w:rPr>
          <w:rStyle w:val="Referenciaintensa"/>
        </w:rPr>
        <w:t>1° Corintios 11:14-15</w:t>
      </w:r>
    </w:p>
    <w:p w:rsidR="00581EAB" w:rsidRDefault="00581EAB" w:rsidP="00581EAB">
      <w:pPr>
        <w:pStyle w:val="Sinespaciado"/>
        <w:rPr>
          <w:lang w:bidi="ar-SA"/>
        </w:rPr>
      </w:pPr>
      <w:r>
        <w:rPr>
          <w:color w:val="008080"/>
          <w:lang w:bidi="ar-SA"/>
        </w:rPr>
        <w:t xml:space="preserve"> (14)</w:t>
      </w:r>
      <w:r>
        <w:rPr>
          <w:lang w:bidi="ar-SA"/>
        </w:rPr>
        <w:t xml:space="preserve">  ¿No les enseña el mismo orden natural de las cosas que es una vergüenza para el hombre dejarse crecer el cabello,</w:t>
      </w:r>
    </w:p>
    <w:p w:rsidR="00581EAB" w:rsidRDefault="00581EAB" w:rsidP="0070303C">
      <w:pPr>
        <w:pStyle w:val="Sinespaciado"/>
        <w:rPr>
          <w:lang w:bidi="ar-SA"/>
        </w:rPr>
      </w:pPr>
      <w:r>
        <w:rPr>
          <w:color w:val="008080"/>
          <w:lang w:bidi="ar-SA"/>
        </w:rPr>
        <w:t>(15)</w:t>
      </w:r>
      <w:r>
        <w:rPr>
          <w:lang w:bidi="ar-SA"/>
        </w:rPr>
        <w:t xml:space="preserve">  mientras que es una gloria para la mujer llevar cabello largo? Es que a ella se le ha dado su cabellera como velo.</w:t>
      </w:r>
    </w:p>
    <w:p w:rsidR="0070303C" w:rsidRDefault="0070303C">
      <w:pPr>
        <w:rPr>
          <w:rFonts w:ascii="Trebuchet MS" w:hAnsi="Trebuchet MS"/>
          <w:color w:val="000000"/>
        </w:rPr>
      </w:pPr>
      <w:r>
        <w:rPr>
          <w:rFonts w:ascii="Trebuchet MS" w:hAnsi="Trebuchet MS"/>
          <w:color w:val="000000"/>
        </w:rPr>
        <w:br w:type="page"/>
      </w:r>
    </w:p>
    <w:p w:rsidR="00D02BDA" w:rsidRDefault="00D02BDA" w:rsidP="00D02BDA">
      <w:pPr>
        <w:pStyle w:val="Ttulo"/>
      </w:pPr>
      <w:r>
        <w:lastRenderedPageBreak/>
        <w:t>Clase 2:</w:t>
      </w:r>
    </w:p>
    <w:p w:rsidR="00D02BDA" w:rsidRDefault="00D02BDA" w:rsidP="00D02BDA">
      <w:pPr>
        <w:pStyle w:val="Ttulo1"/>
      </w:pPr>
      <w:r>
        <w:t>¿no es dios amor?</w:t>
      </w:r>
      <w:r w:rsidR="0035702F">
        <w:t xml:space="preserve"> </w:t>
      </w:r>
    </w:p>
    <w:p w:rsidR="0070303C" w:rsidRDefault="0035702F" w:rsidP="0070303C">
      <w:pPr>
        <w:pStyle w:val="Ttulo2"/>
        <w:rPr>
          <w:rFonts w:ascii="Trebuchet MS" w:hAnsi="Trebuchet MS"/>
          <w:color w:val="000000"/>
          <w:sz w:val="18"/>
          <w:szCs w:val="18"/>
        </w:rPr>
      </w:pPr>
      <w:r>
        <w:rPr>
          <w:rFonts w:ascii="Trebuchet MS" w:hAnsi="Trebuchet MS"/>
          <w:color w:val="000000"/>
          <w:sz w:val="20"/>
          <w:szCs w:val="20"/>
        </w:rPr>
        <w:t>(</w:t>
      </w:r>
      <w:r w:rsidR="0070303C">
        <w:rPr>
          <w:rFonts w:ascii="Trebuchet MS" w:hAnsi="Trebuchet MS"/>
          <w:color w:val="000000"/>
          <w:sz w:val="20"/>
          <w:szCs w:val="20"/>
        </w:rPr>
        <w:t>Agape contra Eros</w:t>
      </w:r>
      <w:r>
        <w:rPr>
          <w:rFonts w:ascii="Trebuchet MS" w:hAnsi="Trebuchet MS"/>
          <w:color w:val="000000"/>
          <w:sz w:val="20"/>
          <w:szCs w:val="20"/>
        </w:rPr>
        <w:t>)</w:t>
      </w:r>
    </w:p>
    <w:p w:rsidR="0035702F" w:rsidRDefault="0035702F" w:rsidP="0035702F">
      <w:pPr>
        <w:pStyle w:val="Sinespaciado"/>
        <w:rPr>
          <w:rStyle w:val="Textoennegrita"/>
          <w:b w:val="0"/>
          <w:bCs w:val="0"/>
          <w:szCs w:val="13"/>
        </w:rPr>
      </w:pPr>
    </w:p>
    <w:p w:rsidR="0035702F" w:rsidRPr="0035702F" w:rsidRDefault="0035702F" w:rsidP="0035702F">
      <w:r w:rsidRPr="0035702F">
        <w:rPr>
          <w:rStyle w:val="Textoennegrita"/>
          <w:b w:val="0"/>
          <w:bCs w:val="0"/>
          <w:szCs w:val="13"/>
        </w:rPr>
        <w:t>Si para Dios y en la Biblia todo gira alrededor del "Amor" ¿ No justifica esto acaso el amor gay?</w:t>
      </w:r>
    </w:p>
    <w:p w:rsidR="0035702F" w:rsidRDefault="0035702F" w:rsidP="0070303C">
      <w:r>
        <w:t>Uno de los argumentos habituales de quienes defienden un cristianismo “Gay-friendly”, es que la mayoría de los textos en contra de la homosexualidad se encuentran en el AT. Si bien eso no es cierto, hay algo más acerca del amor que deberían saber quienes dicen eso:</w:t>
      </w:r>
    </w:p>
    <w:p w:rsidR="0070303C" w:rsidRDefault="0070303C" w:rsidP="0070303C">
      <w:r>
        <w:t xml:space="preserve">En castellano  hay dos palabras para designar varios tipos de amor:  "amor" y "querer". En inglés por ejemplo sólo una “love”,  pero no era ese el caso en los idiomas en que fueron escritos los libros de la Biblia. Hay por lo menos </w:t>
      </w:r>
      <w:r w:rsidRPr="0070303C">
        <w:rPr>
          <w:b/>
        </w:rPr>
        <w:t>cuatro palabras griegas para el "amor"</w:t>
      </w:r>
      <w:r>
        <w:t xml:space="preserve"> en la Biblia.</w:t>
      </w:r>
    </w:p>
    <w:p w:rsidR="0070303C" w:rsidRDefault="0070303C" w:rsidP="0070303C">
      <w:r w:rsidRPr="0070303C">
        <w:rPr>
          <w:rStyle w:val="Textoennegrita"/>
          <w:rFonts w:ascii="Trebuchet MS" w:hAnsi="Trebuchet MS"/>
          <w:color w:val="000000"/>
          <w:szCs w:val="13"/>
        </w:rPr>
        <w:t>Philia</w:t>
      </w:r>
      <w:r>
        <w:rPr>
          <w:rStyle w:val="Textoennegrita"/>
          <w:rFonts w:ascii="Trebuchet MS" w:hAnsi="Trebuchet MS"/>
          <w:color w:val="000000"/>
          <w:szCs w:val="13"/>
        </w:rPr>
        <w:t>:</w:t>
      </w:r>
      <w:r>
        <w:t xml:space="preserve"> amor fraternal</w:t>
      </w:r>
      <w:r>
        <w:rPr>
          <w:rStyle w:val="apple-converted-space"/>
          <w:rFonts w:ascii="Trebuchet MS" w:hAnsi="Trebuchet MS"/>
          <w:color w:val="000000"/>
          <w:sz w:val="13"/>
          <w:szCs w:val="13"/>
        </w:rPr>
        <w:t> </w:t>
      </w:r>
      <w:r>
        <w:br/>
      </w:r>
      <w:r w:rsidRPr="0070303C">
        <w:rPr>
          <w:rStyle w:val="Textoennegrita"/>
          <w:rFonts w:ascii="Trebuchet MS" w:hAnsi="Trebuchet MS"/>
          <w:color w:val="000000"/>
          <w:sz w:val="18"/>
          <w:szCs w:val="13"/>
        </w:rPr>
        <w:t>Ágape</w:t>
      </w:r>
      <w:r>
        <w:rPr>
          <w:rStyle w:val="Textoennegrita"/>
          <w:rFonts w:ascii="Trebuchet MS" w:hAnsi="Trebuchet MS"/>
          <w:color w:val="000000"/>
          <w:sz w:val="18"/>
          <w:szCs w:val="13"/>
        </w:rPr>
        <w:t>:</w:t>
      </w:r>
      <w:r>
        <w:t xml:space="preserve"> amor de Dios</w:t>
      </w:r>
      <w:r>
        <w:rPr>
          <w:rStyle w:val="apple-converted-space"/>
          <w:rFonts w:ascii="Trebuchet MS" w:hAnsi="Trebuchet MS"/>
          <w:color w:val="000000"/>
          <w:sz w:val="13"/>
          <w:szCs w:val="13"/>
        </w:rPr>
        <w:t> </w:t>
      </w:r>
      <w:r>
        <w:br/>
      </w:r>
      <w:r w:rsidRPr="0070303C">
        <w:rPr>
          <w:rStyle w:val="Textoennegrita"/>
          <w:rFonts w:ascii="Trebuchet MS" w:hAnsi="Trebuchet MS"/>
          <w:color w:val="000000"/>
          <w:sz w:val="18"/>
          <w:szCs w:val="13"/>
        </w:rPr>
        <w:t>Eros</w:t>
      </w:r>
      <w:r>
        <w:rPr>
          <w:rStyle w:val="Textoennegrita"/>
          <w:rFonts w:ascii="Trebuchet MS" w:hAnsi="Trebuchet MS"/>
          <w:color w:val="000000"/>
          <w:sz w:val="18"/>
          <w:szCs w:val="13"/>
        </w:rPr>
        <w:t>:</w:t>
      </w:r>
      <w:r>
        <w:t xml:space="preserve"> amor romántico</w:t>
      </w:r>
      <w:r>
        <w:br/>
      </w:r>
      <w:r w:rsidRPr="0070303C">
        <w:rPr>
          <w:rStyle w:val="Textoennegrita"/>
          <w:rFonts w:ascii="Trebuchet MS" w:hAnsi="Trebuchet MS"/>
          <w:color w:val="000000"/>
          <w:sz w:val="18"/>
          <w:szCs w:val="13"/>
        </w:rPr>
        <w:t>Storge</w:t>
      </w:r>
      <w:r>
        <w:rPr>
          <w:rStyle w:val="Textoennegrita"/>
          <w:rFonts w:ascii="Trebuchet MS" w:hAnsi="Trebuchet MS"/>
          <w:color w:val="000000"/>
          <w:sz w:val="18"/>
          <w:szCs w:val="13"/>
        </w:rPr>
        <w:t xml:space="preserve">: </w:t>
      </w:r>
      <w:r>
        <w:t xml:space="preserve"> amor entre los padres y sus hijos</w:t>
      </w:r>
    </w:p>
    <w:p w:rsidR="0070303C" w:rsidRDefault="0070303C" w:rsidP="0070303C">
      <w:r>
        <w:t>Una  persona que justificó las relaciones homosexuales dijo "el Jesús que conozco - el Jesús del amor completo."</w:t>
      </w:r>
    </w:p>
    <w:p w:rsidR="0070303C" w:rsidRDefault="0070303C" w:rsidP="0070303C">
      <w:r w:rsidRPr="0070303C">
        <w:rPr>
          <w:u w:val="single"/>
        </w:rPr>
        <w:t xml:space="preserve">El amor de Jesús es </w:t>
      </w:r>
      <w:r w:rsidRPr="0070303C">
        <w:rPr>
          <w:b/>
          <w:u w:val="single"/>
        </w:rPr>
        <w:t>ágape</w:t>
      </w:r>
      <w:r>
        <w:t>, el amor de Dios. Aunque Jesús está a favor de "</w:t>
      </w:r>
      <w:r w:rsidRPr="0070303C">
        <w:rPr>
          <w:b/>
        </w:rPr>
        <w:t>Philia</w:t>
      </w:r>
      <w:r>
        <w:t>" (amor fraternal) entre personas del mismo sexo, no hay ejemplos de Jesús o cualquier apóstol predicando "</w:t>
      </w:r>
      <w:r w:rsidRPr="0070303C">
        <w:rPr>
          <w:b/>
        </w:rPr>
        <w:t>Eros</w:t>
      </w:r>
      <w:r>
        <w:t xml:space="preserve">" (amor romántico) entre personas del mismo sexo en los manuscritos griegos originales de la Biblia. </w:t>
      </w:r>
    </w:p>
    <w:p w:rsidR="0070303C" w:rsidRDefault="0070303C" w:rsidP="0070303C">
      <w:r>
        <w:t xml:space="preserve">Efectivamente el Nuevo Testamento </w:t>
      </w:r>
      <w:r w:rsidRPr="0070303C">
        <w:rPr>
          <w:b/>
        </w:rPr>
        <w:t>se opone claramente a "Eros" entre personas del mismo sexo</w:t>
      </w:r>
      <w:r>
        <w:rPr>
          <w:b/>
        </w:rPr>
        <w:t xml:space="preserve"> </w:t>
      </w:r>
      <w:r>
        <w:t xml:space="preserve"> (Rom. 1,24-27;  1°Cor. 6,10;  1° Tim. 1:10) y las consecuencias son descriptas en Judas 1,6. </w:t>
      </w:r>
    </w:p>
    <w:p w:rsidR="0070303C" w:rsidRDefault="0070303C" w:rsidP="0070303C">
      <w:r>
        <w:t>Parece inverosímil que "cualquier enseñanza en el Antiguo Testamento contra las relaciones homosexuales sea inválida ahora" en el Nuevo Testamento.</w:t>
      </w:r>
    </w:p>
    <w:p w:rsidR="0070303C" w:rsidRDefault="0070303C" w:rsidP="004F2CDB"/>
    <w:p w:rsidR="00C73745" w:rsidRDefault="00C73745" w:rsidP="00C73745">
      <w:pPr>
        <w:pStyle w:val="Ttulo2"/>
        <w:rPr>
          <w:rFonts w:ascii="Trebuchet MS" w:hAnsi="Trebuchet MS"/>
          <w:color w:val="000000"/>
          <w:sz w:val="18"/>
          <w:szCs w:val="18"/>
        </w:rPr>
      </w:pPr>
      <w:bookmarkStart w:id="0" w:name="Interpretaciones_de_la_Biblia_que_tratan"/>
      <w:r>
        <w:rPr>
          <w:rFonts w:ascii="Trebuchet MS" w:hAnsi="Trebuchet MS"/>
          <w:color w:val="000000"/>
          <w:sz w:val="20"/>
          <w:szCs w:val="20"/>
        </w:rPr>
        <w:t>Interpretaciones de la Biblia que tratan de justificar el "amor gay"</w:t>
      </w:r>
      <w:bookmarkEnd w:id="0"/>
    </w:p>
    <w:p w:rsidR="00C73745" w:rsidRPr="0035702F" w:rsidRDefault="00C73745" w:rsidP="00C73745">
      <w:pPr>
        <w:pStyle w:val="Ttulo4"/>
        <w:rPr>
          <w:rFonts w:ascii="Trebuchet MS" w:hAnsi="Trebuchet MS"/>
          <w:color w:val="000000"/>
          <w:sz w:val="24"/>
          <w:szCs w:val="24"/>
        </w:rPr>
      </w:pPr>
      <w:r>
        <w:rPr>
          <w:rFonts w:ascii="Trebuchet MS" w:hAnsi="Trebuchet MS"/>
          <w:color w:val="000000"/>
        </w:rPr>
        <w:t xml:space="preserve">¿Acaso no eliminó Jesús todo lo que decía el Antiguo Testamento en </w:t>
      </w:r>
      <w:r w:rsidRPr="0035702F">
        <w:rPr>
          <w:rFonts w:ascii="Trebuchet MS" w:hAnsi="Trebuchet MS"/>
          <w:color w:val="000000"/>
        </w:rPr>
        <w:t>cuanto a ley y moralidad, en el Nuevo Testamento?</w:t>
      </w:r>
    </w:p>
    <w:p w:rsidR="00C73745" w:rsidRDefault="00C73745" w:rsidP="0035702F">
      <w:pPr>
        <w:pStyle w:val="Sinespaciado"/>
      </w:pPr>
      <w:r>
        <w:t>El sexo gay está condenado tanto por el Antiguo como por el Nuevo Testamento. Jesús dijo:</w:t>
      </w:r>
    </w:p>
    <w:p w:rsidR="00C73745" w:rsidRDefault="00C73745" w:rsidP="0035702F">
      <w:pPr>
        <w:pStyle w:val="Sinespaciado"/>
      </w:pPr>
      <w:r w:rsidRPr="0035702F">
        <w:rPr>
          <w:i/>
        </w:rPr>
        <w:t>"No piensen que he venido a abolir la ley o los profetas: yo no he venido a abolirlos sino a dar cumplimiento. Les aseguro que no desaparecerá ni una i ni una coma de la Ley, antes que desaparezcan el cielo y la tierra, hasta que todo se realice. El que no cumpla el más pequeño de estos mandamientos, y enseñe a los otros a hacer lo mismo, será considerado el menor en el Reino de los Cielos. En cambio, el que los cumpla y enseñe, será considerado grande en el Reino de los Cielos".</w:t>
      </w:r>
      <w:r>
        <w:t xml:space="preserve"> (Mt.5,17-19)</w:t>
      </w:r>
      <w:r>
        <w:rPr>
          <w:rStyle w:val="apple-converted-space"/>
          <w:rFonts w:ascii="Trebuchet MS" w:hAnsi="Trebuchet MS"/>
          <w:color w:val="000000"/>
          <w:sz w:val="13"/>
          <w:szCs w:val="13"/>
        </w:rPr>
        <w:t> </w:t>
      </w:r>
    </w:p>
    <w:p w:rsidR="00C73745" w:rsidRDefault="00C73745" w:rsidP="00C73745">
      <w:pPr>
        <w:pStyle w:val="Ttulo4"/>
        <w:rPr>
          <w:rFonts w:ascii="Trebuchet MS" w:hAnsi="Trebuchet MS"/>
          <w:color w:val="000000"/>
          <w:sz w:val="24"/>
          <w:szCs w:val="24"/>
        </w:rPr>
      </w:pPr>
      <w:r>
        <w:rPr>
          <w:rFonts w:ascii="Trebuchet MS" w:hAnsi="Trebuchet MS"/>
          <w:color w:val="000000"/>
        </w:rPr>
        <w:lastRenderedPageBreak/>
        <w:t>¿Sodoma no fue castigada por su hostilidad más que por el sexo gay?</w:t>
      </w:r>
    </w:p>
    <w:p w:rsidR="00C73745" w:rsidRDefault="00C73745" w:rsidP="0035702F">
      <w:pPr>
        <w:pStyle w:val="Sinespaciado"/>
      </w:pPr>
      <w:r>
        <w:t xml:space="preserve">Muchas ciudades fueron hostiles al recién llegado o el extranjero pero no han compartido el destino de Sodoma. El Nuevo Testamento dice: </w:t>
      </w:r>
      <w:r w:rsidRPr="0035702F">
        <w:rPr>
          <w:i/>
        </w:rPr>
        <w:t>"En la misma manera que Sodoma y Gomorra...fueron indulgentes con la inmoralidad sexual y .... la lujuria antinatural"</w:t>
      </w:r>
      <w:r>
        <w:t xml:space="preserve"> (J</w:t>
      </w:r>
      <w:r w:rsidR="0035702F">
        <w:t>u</w:t>
      </w:r>
      <w:r>
        <w:t>d</w:t>
      </w:r>
      <w:r w:rsidR="0035702F">
        <w:t xml:space="preserve">as </w:t>
      </w:r>
      <w:r>
        <w:t>1</w:t>
      </w:r>
      <w:r w:rsidR="0035702F">
        <w:t>:</w:t>
      </w:r>
      <w:r>
        <w:t>7) Queda muy claro que es lo que estaba mal en Sodoma.</w:t>
      </w:r>
      <w:r>
        <w:rPr>
          <w:rStyle w:val="apple-converted-space"/>
          <w:rFonts w:ascii="Trebuchet MS" w:hAnsi="Trebuchet MS"/>
          <w:color w:val="000000"/>
          <w:sz w:val="13"/>
          <w:szCs w:val="13"/>
        </w:rPr>
        <w:t> </w:t>
      </w:r>
    </w:p>
    <w:p w:rsidR="00C73745" w:rsidRDefault="00C73745" w:rsidP="00C73745">
      <w:pPr>
        <w:pStyle w:val="Ttulo4"/>
        <w:rPr>
          <w:rFonts w:ascii="Trebuchet MS" w:hAnsi="Trebuchet MS"/>
          <w:color w:val="000000"/>
          <w:sz w:val="24"/>
          <w:szCs w:val="24"/>
        </w:rPr>
      </w:pPr>
      <w:r>
        <w:rPr>
          <w:rFonts w:ascii="Trebuchet MS" w:hAnsi="Trebuchet MS"/>
          <w:color w:val="000000"/>
        </w:rPr>
        <w:t>¿Sodoma no fue castigada por la "violación" más que por tener relaciones homosexuales estables?</w:t>
      </w:r>
    </w:p>
    <w:p w:rsidR="00C73745" w:rsidRDefault="00C73745" w:rsidP="0035702F">
      <w:pPr>
        <w:pStyle w:val="Sinespaciado"/>
      </w:pPr>
      <w:r>
        <w:t>Nadie fue violado esa noche en Sodoma. Los Ángeles cegaron a los hombres de la ciudad de modo que no pudieron encontrar la puerta para entrar a la casa de Lot y cometer la violación (Gn. 19,11)</w:t>
      </w:r>
      <w:r>
        <w:rPr>
          <w:rStyle w:val="apple-converted-space"/>
          <w:rFonts w:ascii="Trebuchet MS" w:hAnsi="Trebuchet MS"/>
          <w:color w:val="000000"/>
          <w:sz w:val="13"/>
          <w:szCs w:val="13"/>
        </w:rPr>
        <w:t> </w:t>
      </w:r>
    </w:p>
    <w:p w:rsidR="00C73745" w:rsidRDefault="00C73745" w:rsidP="00C73745">
      <w:pPr>
        <w:pStyle w:val="Ttulo4"/>
        <w:rPr>
          <w:rFonts w:ascii="Trebuchet MS" w:hAnsi="Trebuchet MS"/>
          <w:color w:val="000000"/>
          <w:sz w:val="24"/>
          <w:szCs w:val="24"/>
        </w:rPr>
      </w:pPr>
      <w:r>
        <w:rPr>
          <w:rFonts w:ascii="Trebuchet MS" w:hAnsi="Trebuchet MS"/>
          <w:color w:val="000000"/>
        </w:rPr>
        <w:t>Bueno, pero entonces Sodoma cometió un intento de violación, casi tan malo como la violación en sí</w:t>
      </w:r>
    </w:p>
    <w:p w:rsidR="0035702F" w:rsidRDefault="00C73745" w:rsidP="0035702F">
      <w:pPr>
        <w:pStyle w:val="Sinespaciado"/>
      </w:pPr>
      <w:r>
        <w:t>Pedro describe los pecados de Sodoma como</w:t>
      </w:r>
      <w:r w:rsidR="0035702F">
        <w:t>:</w:t>
      </w:r>
    </w:p>
    <w:p w:rsidR="0035702F" w:rsidRDefault="0035702F" w:rsidP="00A929D5">
      <w:pPr>
        <w:pStyle w:val="Sinespaciado"/>
      </w:pPr>
      <w:r>
        <w:tab/>
      </w:r>
      <w:r w:rsidR="00C73745" w:rsidRPr="0035702F">
        <w:rPr>
          <w:i/>
        </w:rPr>
        <w:t xml:space="preserve"> </w:t>
      </w:r>
      <w:r w:rsidR="00C73745" w:rsidRPr="00A929D5">
        <w:rPr>
          <w:i/>
        </w:rPr>
        <w:t>"</w:t>
      </w:r>
      <w:r w:rsidR="00A929D5" w:rsidRPr="00A929D5">
        <w:rPr>
          <w:i/>
          <w:lang w:bidi="ar-SA"/>
        </w:rPr>
        <w:t>conducta sensual de hombres libertinos</w:t>
      </w:r>
      <w:r w:rsidR="00A929D5">
        <w:rPr>
          <w:i/>
          <w:lang w:bidi="ar-SA"/>
        </w:rPr>
        <w:t>”</w:t>
      </w:r>
      <w:r w:rsidR="00A929D5">
        <w:rPr>
          <w:lang w:bidi="ar-SA"/>
        </w:rPr>
        <w:t xml:space="preserve"> (sin ley)</w:t>
      </w:r>
      <w:r w:rsidR="00C73745">
        <w:t xml:space="preserve"> (2</w:t>
      </w:r>
      <w:r>
        <w:t>°</w:t>
      </w:r>
      <w:r w:rsidR="00C73745">
        <w:t>Pe</w:t>
      </w:r>
      <w:r>
        <w:t xml:space="preserve">dro </w:t>
      </w:r>
      <w:r w:rsidR="00C73745">
        <w:t>2</w:t>
      </w:r>
      <w:r>
        <w:t>:</w:t>
      </w:r>
      <w:r w:rsidR="00C73745">
        <w:t>7</w:t>
      </w:r>
      <w:r w:rsidR="00A929D5">
        <w:t xml:space="preserve"> Biblia Latinoamericana</w:t>
      </w:r>
      <w:r w:rsidR="00C73745">
        <w:t xml:space="preserve">). </w:t>
      </w:r>
      <w:r w:rsidR="00265467">
        <w:t xml:space="preserve"> </w:t>
      </w:r>
    </w:p>
    <w:p w:rsidR="0035702F" w:rsidRDefault="00C73745" w:rsidP="0035702F">
      <w:r>
        <w:t>En este caso la expresión "sin ley" es particularmente interesante porque la Ley judía contenida en el Levítico no consideraba el intento de violación como crimen. Sin embargo, el sexo gay está expresamente prohibido en la ley judía (Lev.18,22).</w:t>
      </w:r>
    </w:p>
    <w:p w:rsidR="00C73745" w:rsidRDefault="00C73745" w:rsidP="0035702F">
      <w:r>
        <w:t xml:space="preserve"> </w:t>
      </w:r>
      <w:r w:rsidRPr="0035702F">
        <w:rPr>
          <w:b/>
        </w:rPr>
        <w:t>Pedro usa la palabra "actos"</w:t>
      </w:r>
      <w:r>
        <w:t xml:space="preserve"> para describir el pecado de Sodoma. De aquí se infiere que se refería a una </w:t>
      </w:r>
      <w:r w:rsidRPr="0035702F">
        <w:rPr>
          <w:u w:val="single"/>
        </w:rPr>
        <w:t>acción concreta y no a un simple intento</w:t>
      </w:r>
      <w:r>
        <w:t>. Este pasaje dice, en la versión en inglés: "deleitan su carne en la lujuria depravada". Deleitar la carne va más allá de intentar violar. El pasaje dice también que Lot "sentía torturada su alma inocente día tras día a causa de las obras nefandas que veía y oía" (2 Pe. 2,8). Ésto parece ser más que un simple intento y referirse a algo más que a un hecho aislado. Pienso que Jer 23,14 e Is. 3,9 también soportan esta idea.</w:t>
      </w:r>
      <w:r>
        <w:rPr>
          <w:rStyle w:val="apple-converted-space"/>
          <w:rFonts w:ascii="Trebuchet MS" w:hAnsi="Trebuchet MS"/>
          <w:color w:val="000000"/>
          <w:sz w:val="13"/>
          <w:szCs w:val="13"/>
        </w:rPr>
        <w:t> </w:t>
      </w:r>
    </w:p>
    <w:p w:rsidR="00C73745" w:rsidRDefault="00C73745" w:rsidP="00C73745">
      <w:pPr>
        <w:pStyle w:val="Ttulo4"/>
        <w:rPr>
          <w:rFonts w:ascii="Trebuchet MS" w:hAnsi="Trebuchet MS"/>
          <w:color w:val="000000"/>
          <w:sz w:val="24"/>
          <w:szCs w:val="24"/>
        </w:rPr>
      </w:pPr>
      <w:r>
        <w:rPr>
          <w:rFonts w:ascii="Trebuchet MS" w:hAnsi="Trebuchet MS"/>
          <w:color w:val="000000"/>
        </w:rPr>
        <w:t>¿Acaso Romanos 1, 24-27 no dice simplemente que las personas no debería</w:t>
      </w:r>
      <w:r w:rsidR="00A929D5">
        <w:rPr>
          <w:rFonts w:ascii="Trebuchet MS" w:hAnsi="Trebuchet MS"/>
          <w:color w:val="000000"/>
        </w:rPr>
        <w:t xml:space="preserve">n </w:t>
      </w:r>
      <w:r>
        <w:rPr>
          <w:rFonts w:ascii="Trebuchet MS" w:hAnsi="Trebuchet MS"/>
          <w:color w:val="000000"/>
        </w:rPr>
        <w:t xml:space="preserve"> practicar el sexo gay si fuera "no natural"</w:t>
      </w:r>
      <w:r w:rsidR="00A929D5">
        <w:rPr>
          <w:rFonts w:ascii="Trebuchet MS" w:hAnsi="Trebuchet MS"/>
          <w:color w:val="000000"/>
        </w:rPr>
        <w:t xml:space="preserve"> </w:t>
      </w:r>
      <w:r>
        <w:rPr>
          <w:rFonts w:ascii="Trebuchet MS" w:hAnsi="Trebuchet MS"/>
          <w:color w:val="000000"/>
        </w:rPr>
        <w:t xml:space="preserve"> para ellas?</w:t>
      </w:r>
    </w:p>
    <w:p w:rsidR="00A929D5" w:rsidRDefault="00C73745" w:rsidP="00A929D5">
      <w:r>
        <w:t xml:space="preserve">Pensemos un momento que esta afirmación fuera cierta, los 100% homosexuales (de acuerdo con la "Escala del arco iris" si es que existiera) quedarían exceptuados...pero ¿Qué quedaría para los bisexuales? </w:t>
      </w:r>
    </w:p>
    <w:p w:rsidR="00A929D5" w:rsidRDefault="00C73745" w:rsidP="00A929D5">
      <w:r>
        <w:t>Virtualmente todos los teólogos y las iglesias pro-gay usan este argumento para defender la validez de la orientación bisexual, a quienes su interpretación de este pasaje condena. Si ni ellos mismos toman con seriedad su teología ¿Por qué debiera hacerlo yo?</w:t>
      </w:r>
    </w:p>
    <w:p w:rsidR="00A929D5" w:rsidRDefault="00C73745" w:rsidP="00A929D5">
      <w:r>
        <w:t xml:space="preserve"> No pienso que el versículo 27 haga excepción de los 100% homosexuales: </w:t>
      </w:r>
    </w:p>
    <w:p w:rsidR="00A929D5" w:rsidRPr="00A929D5" w:rsidRDefault="00C73745" w:rsidP="00A929D5">
      <w:pPr>
        <w:rPr>
          <w:i/>
        </w:rPr>
      </w:pPr>
      <w:r w:rsidRPr="00A929D5">
        <w:rPr>
          <w:i/>
        </w:rPr>
        <w:t xml:space="preserve">"Se abrazaron en la concupiscencia de los unos con los otros, hombres con hombres, cometiendo cosas vergonzosas y recibiendo en sí mismos la debida retribución por su extravío". </w:t>
      </w:r>
    </w:p>
    <w:p w:rsidR="00C73745" w:rsidRPr="00A929D5" w:rsidRDefault="00C73745" w:rsidP="00A929D5">
      <w:r w:rsidRPr="00A929D5">
        <w:t>Este pasaje describe</w:t>
      </w:r>
      <w:r w:rsidRPr="00A929D5">
        <w:rPr>
          <w:rStyle w:val="apple-converted-space"/>
          <w:color w:val="000000"/>
        </w:rPr>
        <w:t> </w:t>
      </w:r>
      <w:r w:rsidRPr="00A929D5">
        <w:rPr>
          <w:rStyle w:val="nfasis"/>
          <w:b/>
          <w:bCs/>
          <w:color w:val="000000"/>
        </w:rPr>
        <w:t>actos</w:t>
      </w:r>
      <w:r w:rsidRPr="00A929D5">
        <w:rPr>
          <w:rStyle w:val="apple-converted-space"/>
          <w:color w:val="000000"/>
        </w:rPr>
        <w:t> </w:t>
      </w:r>
      <w:r w:rsidRPr="00A929D5">
        <w:t>no</w:t>
      </w:r>
      <w:r w:rsidRPr="00A929D5">
        <w:rPr>
          <w:rStyle w:val="apple-converted-space"/>
          <w:color w:val="000000"/>
        </w:rPr>
        <w:t> </w:t>
      </w:r>
      <w:r w:rsidRPr="00A929D5">
        <w:rPr>
          <w:rStyle w:val="nfasis"/>
          <w:b/>
          <w:bCs/>
          <w:color w:val="000000"/>
        </w:rPr>
        <w:t>intenciones</w:t>
      </w:r>
      <w:r w:rsidRPr="00A929D5">
        <w:t>. Si la acción es lo que se condena, no importa que quien la cometa sea hetero, homo, bi, transexual o lo que fuera.</w:t>
      </w:r>
      <w:r w:rsidRPr="00A929D5">
        <w:rPr>
          <w:rStyle w:val="apple-converted-space"/>
          <w:color w:val="000000"/>
        </w:rPr>
        <w:t> </w:t>
      </w:r>
    </w:p>
    <w:p w:rsidR="00C73745" w:rsidRDefault="00C73745" w:rsidP="00C73745">
      <w:pPr>
        <w:pStyle w:val="Ttulo4"/>
        <w:rPr>
          <w:rFonts w:ascii="Trebuchet MS" w:hAnsi="Trebuchet MS"/>
          <w:color w:val="000000"/>
          <w:sz w:val="24"/>
          <w:szCs w:val="24"/>
        </w:rPr>
      </w:pPr>
      <w:r>
        <w:rPr>
          <w:rFonts w:ascii="Trebuchet MS" w:hAnsi="Trebuchet MS"/>
          <w:color w:val="000000"/>
        </w:rPr>
        <w:lastRenderedPageBreak/>
        <w:t>¿Las relaciones entre David y Jonatán, Noemí y Rut, Pablo y Timoteo e incluso el mismísimo Jesús y Juan, ejemplos de relaciones entre el mismo sexo?</w:t>
      </w:r>
    </w:p>
    <w:p w:rsidR="00C73745" w:rsidRPr="00A929D5" w:rsidRDefault="00C73745" w:rsidP="002837B2">
      <w:pPr>
        <w:jc w:val="both"/>
      </w:pPr>
      <w:r w:rsidRPr="00A929D5">
        <w:t>No hay evidencia en las Escrituras que estas relaciones hayan sido otra cosa que</w:t>
      </w:r>
      <w:r w:rsidRPr="00A929D5">
        <w:rPr>
          <w:rStyle w:val="apple-converted-space"/>
          <w:color w:val="000000"/>
        </w:rPr>
        <w:t> </w:t>
      </w:r>
      <w:r w:rsidRPr="00A929D5">
        <w:rPr>
          <w:rStyle w:val="nfasis"/>
          <w:b/>
          <w:bCs/>
          <w:color w:val="000000"/>
        </w:rPr>
        <w:t>Philia</w:t>
      </w:r>
      <w:r w:rsidRPr="00A929D5">
        <w:rPr>
          <w:rStyle w:val="apple-converted-space"/>
          <w:b/>
          <w:bCs/>
          <w:i/>
          <w:iCs/>
          <w:color w:val="000000"/>
        </w:rPr>
        <w:t> </w:t>
      </w:r>
      <w:r w:rsidRPr="00A929D5">
        <w:t>(palabra griega para</w:t>
      </w:r>
      <w:r w:rsidRPr="00A929D5">
        <w:rPr>
          <w:rStyle w:val="apple-converted-space"/>
          <w:color w:val="000000"/>
        </w:rPr>
        <w:t> </w:t>
      </w:r>
      <w:r w:rsidRPr="00A929D5">
        <w:rPr>
          <w:rStyle w:val="nfasis"/>
          <w:color w:val="000000"/>
        </w:rPr>
        <w:t>amor fraternal</w:t>
      </w:r>
      <w:r w:rsidRPr="00A929D5">
        <w:t xml:space="preserve">). </w:t>
      </w:r>
      <w:r w:rsidR="002837B2">
        <w:t>Quienes</w:t>
      </w:r>
      <w:r w:rsidRPr="00A929D5">
        <w:t xml:space="preserve"> promueven esta teoría del</w:t>
      </w:r>
      <w:r w:rsidRPr="00A929D5">
        <w:rPr>
          <w:rStyle w:val="apple-converted-space"/>
          <w:color w:val="000000"/>
        </w:rPr>
        <w:t> </w:t>
      </w:r>
      <w:r w:rsidRPr="00A929D5">
        <w:rPr>
          <w:rStyle w:val="nfasis"/>
          <w:color w:val="000000"/>
        </w:rPr>
        <w:t>sexo gay entre los personajes de la Biblia</w:t>
      </w:r>
      <w:r w:rsidRPr="00A929D5">
        <w:rPr>
          <w:rStyle w:val="apple-converted-space"/>
          <w:color w:val="000000"/>
        </w:rPr>
        <w:t> </w:t>
      </w:r>
      <w:r w:rsidRPr="00A929D5">
        <w:t xml:space="preserve">que están confundiendo </w:t>
      </w:r>
      <w:r w:rsidR="002837B2" w:rsidRPr="00A929D5">
        <w:rPr>
          <w:rStyle w:val="nfasis"/>
          <w:b/>
          <w:bCs/>
          <w:color w:val="000000"/>
        </w:rPr>
        <w:t>Philia</w:t>
      </w:r>
      <w:r w:rsidR="002837B2" w:rsidRPr="00A929D5">
        <w:rPr>
          <w:rStyle w:val="apple-converted-space"/>
          <w:b/>
          <w:bCs/>
          <w:i/>
          <w:iCs/>
          <w:color w:val="000000"/>
        </w:rPr>
        <w:t> </w:t>
      </w:r>
      <w:r w:rsidR="002837B2" w:rsidRPr="00A929D5">
        <w:t xml:space="preserve"> </w:t>
      </w:r>
      <w:r w:rsidRPr="00A929D5">
        <w:t>con</w:t>
      </w:r>
      <w:r w:rsidRPr="00A929D5">
        <w:rPr>
          <w:rStyle w:val="apple-converted-space"/>
          <w:color w:val="000000"/>
        </w:rPr>
        <w:t> </w:t>
      </w:r>
      <w:r w:rsidRPr="00A929D5">
        <w:rPr>
          <w:rStyle w:val="nfasis"/>
          <w:b/>
          <w:bCs/>
          <w:color w:val="000000"/>
        </w:rPr>
        <w:t>Eros</w:t>
      </w:r>
      <w:r w:rsidRPr="00A929D5">
        <w:rPr>
          <w:rStyle w:val="apple-converted-space"/>
          <w:b/>
          <w:bCs/>
          <w:i/>
          <w:iCs/>
          <w:color w:val="000000"/>
        </w:rPr>
        <w:t> </w:t>
      </w:r>
      <w:r w:rsidRPr="00A929D5">
        <w:rPr>
          <w:rStyle w:val="nfasis"/>
          <w:color w:val="000000"/>
        </w:rPr>
        <w:t>(amor romántico)</w:t>
      </w:r>
      <w:r w:rsidRPr="00A929D5">
        <w:t xml:space="preserve">. Seguramente los miembros de la comunidad gay pueden </w:t>
      </w:r>
      <w:r w:rsidR="002837B2">
        <w:t>tener</w:t>
      </w:r>
      <w:r w:rsidRPr="00A929D5">
        <w:t xml:space="preserve"> amistades profundas con gente del mismo sexo sin tener relaciones sexuales.</w:t>
      </w:r>
      <w:r w:rsidR="002837B2">
        <w:t xml:space="preserve"> (¿o no?)</w:t>
      </w:r>
    </w:p>
    <w:p w:rsidR="002837B2" w:rsidRDefault="00C73745" w:rsidP="002837B2">
      <w:pPr>
        <w:jc w:val="both"/>
      </w:pPr>
      <w:r w:rsidRPr="00A929D5">
        <w:t xml:space="preserve">Dejando a un lado estos intentos de redefinir la Escritura, no hay modo de crear duda sobre </w:t>
      </w:r>
      <w:r w:rsidR="002837B2">
        <w:t xml:space="preserve">los pasajes  </w:t>
      </w:r>
      <w:r w:rsidRPr="00A929D5">
        <w:t>de la Biblia que prohíben expresamente el sexo gay</w:t>
      </w:r>
      <w:r w:rsidR="002837B2">
        <w:t>.</w:t>
      </w:r>
    </w:p>
    <w:p w:rsidR="002837B2" w:rsidRDefault="00C73745" w:rsidP="002837B2">
      <w:pPr>
        <w:jc w:val="both"/>
      </w:pPr>
      <w:r w:rsidRPr="00A929D5">
        <w:t>Las Escrituras condenan el sexo gay. Las Escrituras dicen que Jesús no cometió pecado (Heb.4,15) de modo que Jesús nunca pudo haber tenido relaciones homosexuales con Juan.</w:t>
      </w:r>
    </w:p>
    <w:p w:rsidR="00C73745" w:rsidRPr="002837B2" w:rsidRDefault="00C73745" w:rsidP="002837B2">
      <w:pPr>
        <w:pStyle w:val="Sinespaciado"/>
        <w:pBdr>
          <w:top w:val="single" w:sz="4" w:space="1" w:color="auto"/>
          <w:bottom w:val="single" w:sz="4" w:space="1" w:color="auto"/>
        </w:pBdr>
        <w:jc w:val="center"/>
        <w:rPr>
          <w:sz w:val="24"/>
        </w:rPr>
      </w:pPr>
      <w:r w:rsidRPr="002837B2">
        <w:rPr>
          <w:sz w:val="24"/>
        </w:rPr>
        <w:t>Hay algunos a quienes no les entra en la cabeza que se puede vivir una vida muy productiva y feliz en castidad.</w:t>
      </w:r>
    </w:p>
    <w:p w:rsidR="002837B2" w:rsidRDefault="00C73745" w:rsidP="002837B2">
      <w:pPr>
        <w:jc w:val="both"/>
      </w:pPr>
      <w:r w:rsidRPr="00A929D5">
        <w:t xml:space="preserve">Sostener esta teoría sobre los amantes gay en la Biblia sería decir, básicamente, que la Escritura se contradice a sí misma, condenando y permitiendo simultáneamente relaciones homosexuales y así la Biblia quedaría reducida a una pieza de literatura histórica. </w:t>
      </w:r>
    </w:p>
    <w:p w:rsidR="00C73745" w:rsidRPr="00A929D5" w:rsidRDefault="00C73745" w:rsidP="002837B2">
      <w:pPr>
        <w:jc w:val="both"/>
      </w:pPr>
      <w:r w:rsidRPr="00A929D5">
        <w:t xml:space="preserve">Sin embargo, la Biblia dice de sí misma que es la Palabra de Dios (Ap. 22,18) </w:t>
      </w:r>
      <w:r w:rsidR="002837B2">
        <w:t>.</w:t>
      </w:r>
    </w:p>
    <w:p w:rsidR="00C73745" w:rsidRDefault="00C73745" w:rsidP="00C73745">
      <w:pPr>
        <w:pStyle w:val="Ttulo4"/>
        <w:rPr>
          <w:rFonts w:ascii="Trebuchet MS" w:hAnsi="Trebuchet MS"/>
          <w:color w:val="000000"/>
          <w:sz w:val="24"/>
          <w:szCs w:val="24"/>
        </w:rPr>
      </w:pPr>
      <w:r>
        <w:rPr>
          <w:rFonts w:ascii="Trebuchet MS" w:hAnsi="Trebuchet MS"/>
          <w:color w:val="000000"/>
        </w:rPr>
        <w:t>¿Cómo es que los cristianos pueden juzgar al sexo gay si la Biblia dice "No juzguen y no serán juzgados" (Mt.7,1-2)?</w:t>
      </w:r>
    </w:p>
    <w:p w:rsidR="002837B2" w:rsidRDefault="00C73745" w:rsidP="002837B2">
      <w:pPr>
        <w:rPr>
          <w:rStyle w:val="apple-converted-space"/>
          <w:rFonts w:ascii="Trebuchet MS" w:hAnsi="Trebuchet MS"/>
          <w:color w:val="000000"/>
          <w:sz w:val="13"/>
          <w:szCs w:val="13"/>
        </w:rPr>
      </w:pPr>
      <w:r>
        <w:t>Este argumento es usado con frecuencia intentado acallar a quienes se oponen públicamente al pecado. El pasaje condena la</w:t>
      </w:r>
      <w:r>
        <w:rPr>
          <w:rStyle w:val="apple-converted-space"/>
          <w:rFonts w:ascii="Trebuchet MS" w:hAnsi="Trebuchet MS"/>
          <w:color w:val="000000"/>
          <w:sz w:val="13"/>
          <w:szCs w:val="13"/>
        </w:rPr>
        <w:t> </w:t>
      </w:r>
      <w:r w:rsidRPr="002837B2">
        <w:rPr>
          <w:rStyle w:val="nfasis"/>
          <w:b/>
          <w:bCs/>
          <w:color w:val="000000"/>
        </w:rPr>
        <w:t>hipocresía</w:t>
      </w:r>
      <w:r>
        <w:t xml:space="preserve">, no está condenando a quienes denuncian públicamente el pecado por lo que es. Dos versículos después Jesús dice: </w:t>
      </w:r>
      <w:r w:rsidRPr="002837B2">
        <w:rPr>
          <w:b/>
          <w:i/>
        </w:rPr>
        <w:t>"saca primero la viga de tu ojo y entonces verás claro para sacar la paja del ojo de tu hermano".</w:t>
      </w:r>
      <w:r>
        <w:rPr>
          <w:rStyle w:val="apple-converted-space"/>
          <w:rFonts w:ascii="Trebuchet MS" w:hAnsi="Trebuchet MS"/>
          <w:color w:val="000000"/>
          <w:sz w:val="13"/>
          <w:szCs w:val="13"/>
        </w:rPr>
        <w:t> </w:t>
      </w:r>
    </w:p>
    <w:p w:rsidR="00C73745" w:rsidRPr="002837B2" w:rsidRDefault="00C73745" w:rsidP="002837B2">
      <w:pPr>
        <w:rPr>
          <w:b/>
        </w:rPr>
      </w:pPr>
      <w:r>
        <w:t xml:space="preserve">Hay un montón de pasajes de la Biblia que nos muestran </w:t>
      </w:r>
      <w:r w:rsidR="002837B2">
        <w:t>cuán</w:t>
      </w:r>
      <w:r>
        <w:t xml:space="preserve"> importante es oponerse públicamente al </w:t>
      </w:r>
      <w:r w:rsidR="002837B2">
        <w:t xml:space="preserve">pecado. </w:t>
      </w:r>
      <w:r w:rsidRPr="002837B2">
        <w:rPr>
          <w:b/>
        </w:rPr>
        <w:t>El cristianismo ha sido llamado desde siempre a ejercer influencia en la sociedad para orientarla hacia la visión de Dios y esto se fundamenta en las Escrituras.</w:t>
      </w:r>
    </w:p>
    <w:p w:rsidR="00C73745" w:rsidRDefault="00C73745" w:rsidP="002837B2">
      <w:r>
        <w:t xml:space="preserve">Jesús es amor. Él ama a </w:t>
      </w:r>
      <w:r w:rsidR="002837B2">
        <w:t>todos</w:t>
      </w:r>
      <w:r>
        <w:t>. Él nos ama a cado uno de nosotros por igual y eso es 100%</w:t>
      </w:r>
    </w:p>
    <w:p w:rsidR="00C73745" w:rsidRDefault="00C73745" w:rsidP="000345A5">
      <w:pPr>
        <w:jc w:val="both"/>
      </w:pPr>
    </w:p>
    <w:p w:rsidR="00D02BDA" w:rsidRDefault="00D02BDA">
      <w:pPr>
        <w:rPr>
          <w:b/>
          <w:bCs/>
          <w:caps/>
          <w:color w:val="FFFFFF" w:themeColor="background1"/>
          <w:spacing w:val="15"/>
          <w:sz w:val="22"/>
          <w:szCs w:val="22"/>
        </w:rPr>
      </w:pPr>
      <w:r>
        <w:br w:type="page"/>
      </w:r>
    </w:p>
    <w:p w:rsidR="00D02BDA" w:rsidRDefault="00D02BDA" w:rsidP="00D02BDA">
      <w:pPr>
        <w:pStyle w:val="Ttulo"/>
      </w:pPr>
      <w:r>
        <w:lastRenderedPageBreak/>
        <w:t>Clase 3:</w:t>
      </w:r>
    </w:p>
    <w:p w:rsidR="002837B2" w:rsidRPr="002837B2" w:rsidRDefault="002837B2" w:rsidP="002837B2">
      <w:pPr>
        <w:pStyle w:val="Ttulo1"/>
      </w:pPr>
      <w:r w:rsidRPr="002837B2">
        <w:t>¿Porqué nos oponemos al matrimonio homosexual?</w:t>
      </w:r>
    </w:p>
    <w:p w:rsidR="002837B2" w:rsidRDefault="008110CA" w:rsidP="00604D4F">
      <w:pPr>
        <w:jc w:val="both"/>
      </w:pPr>
      <w:r>
        <w:t>Anteriormente</w:t>
      </w:r>
      <w:r w:rsidR="002837B2">
        <w:t xml:space="preserve"> </w:t>
      </w:r>
      <w:r>
        <w:t>hemos</w:t>
      </w:r>
      <w:r w:rsidR="002837B2">
        <w:t xml:space="preserve"> visto como la Biblia está claramente en oposición a las relaciones sexuales y determina la exclusividad del matrimonio heterosexual sin dejar lugar a dudas. Un cristiano debiera reducir la Biblia a </w:t>
      </w:r>
      <w:r w:rsidR="00604D4F">
        <w:t xml:space="preserve">una simple fábula si </w:t>
      </w:r>
      <w:r w:rsidR="002837B2">
        <w:t xml:space="preserve">quisiera justificar el matrimonio gay y </w:t>
      </w:r>
      <w:r w:rsidR="00604D4F">
        <w:t>p</w:t>
      </w:r>
      <w:r w:rsidR="002837B2">
        <w:t xml:space="preserve">ara quien piense que la Biblia está pasada de moda, </w:t>
      </w:r>
      <w:r w:rsidR="00604D4F">
        <w:t xml:space="preserve">sugerimos </w:t>
      </w:r>
      <w:r w:rsidR="002837B2">
        <w:t>más oración y menos TV.</w:t>
      </w:r>
    </w:p>
    <w:p w:rsidR="002837B2" w:rsidRDefault="002837B2" w:rsidP="00604D4F">
      <w:pPr>
        <w:jc w:val="both"/>
      </w:pPr>
      <w:r>
        <w:t xml:space="preserve">Mucha gente en la sociedad secularizada está a favor del matrimonio homosexual y tiene dificultad para entender por qué los </w:t>
      </w:r>
      <w:r w:rsidR="008110CA">
        <w:t>cristianos</w:t>
      </w:r>
      <w:r>
        <w:t xml:space="preserve"> fieles </w:t>
      </w:r>
      <w:r w:rsidR="008110CA">
        <w:t>nos oponemos</w:t>
      </w:r>
      <w:r>
        <w:t xml:space="preserve">. Hace quince años, esa misma gente se oponía al matrimonio homosexual. Ahora piensan que la Iglesia es intolerante. Algo cambió. O la sociedad de golpe se iluminó respecto del matrimonio homosexual, o se tornó complaciente (flexible) respecto del concepto de matrimonio en general. La Iglesia </w:t>
      </w:r>
      <w:r w:rsidR="008110CA">
        <w:t xml:space="preserve">cristiana </w:t>
      </w:r>
      <w:r>
        <w:t>dice que es lo segundo.</w:t>
      </w:r>
    </w:p>
    <w:p w:rsidR="002837B2" w:rsidRDefault="002837B2" w:rsidP="00604D4F">
      <w:pPr>
        <w:jc w:val="both"/>
      </w:pPr>
      <w:r>
        <w:t xml:space="preserve">En los años recientes, la institución del matrimonio pasó por una metamorfosis. Los divorcios se han duplicado y el número de relaciones extramatrimoniales subió a las nubes. Los matrimonios constituidos que practican la fidelidad escasean por estos días. Con este panorama podemos entender por qué la mayoría de los </w:t>
      </w:r>
      <w:r w:rsidR="008110CA">
        <w:t>argentinos</w:t>
      </w:r>
      <w:r>
        <w:t xml:space="preserve"> no se preocupan mucho de la definición de matrimonio.</w:t>
      </w:r>
    </w:p>
    <w:p w:rsidR="002837B2" w:rsidRDefault="002837B2" w:rsidP="00604D4F">
      <w:pPr>
        <w:jc w:val="both"/>
      </w:pPr>
      <w:r>
        <w:t>Sin embargo, incluso con esta caída del matrimonio heterosexual, las relaciones heterosexuales siguen siendo mucho más estables que las gays. En Holanda, el país más pro-gay del mundo, los homosexuales varones tienen mucha dificultad para respetar el ideal del matrimonio, aún cuando allí es legal. Una revista británica de medicina, reporta que las relaciones gay "estables" duran en promedio 1,5 años y que los homosexuales varones tienen un promedio de 8 parejas sexuales por año además de su "relación comprome</w:t>
      </w:r>
      <w:r w:rsidR="008110CA">
        <w:t xml:space="preserve">tida". Comparado, contrasta con los casi 15  años de promedio </w:t>
      </w:r>
      <w:r>
        <w:t>de los matrimonios heterosexuales. Hoy la esperanza de vida para los homosexuales varones promedia en los 38 años de edad.</w:t>
      </w:r>
      <w:r>
        <w:rPr>
          <w:rStyle w:val="apple-converted-space"/>
          <w:rFonts w:ascii="Trebuchet MS" w:hAnsi="Trebuchet MS"/>
          <w:color w:val="000000"/>
          <w:sz w:val="13"/>
          <w:szCs w:val="13"/>
        </w:rPr>
        <w:t> </w:t>
      </w:r>
      <w:r>
        <w:rPr>
          <w:vertAlign w:val="superscript"/>
        </w:rPr>
        <w:t>4</w:t>
      </w:r>
    </w:p>
    <w:p w:rsidR="002837B2" w:rsidRDefault="008110CA" w:rsidP="00604D4F">
      <w:pPr>
        <w:jc w:val="both"/>
      </w:pPr>
      <w:r>
        <w:t>L</w:t>
      </w:r>
      <w:r w:rsidR="002837B2">
        <w:t xml:space="preserve">a alta incidencia de infidelidad, especialmente el sexo casual con personas totalmente desconocidas demuestra falencias fundamentales en la teoría de que las parejas del mismo sexo tienen el mismo potencial de ser satisfecha en sus relaciones al igual que los heterosexuales. </w:t>
      </w:r>
      <w:r>
        <w:t xml:space="preserve">En </w:t>
      </w:r>
      <w:r w:rsidR="002837B2">
        <w:t xml:space="preserve"> la comunidad gay la idea de "fidelidad" es relativa. En realidad significa "mayormente monógamo". Si los gays y lesbianas estuvieran satisfechos en sus relaciones en Holanda el matrimonio gay debiera ser la institución más exitosa. Sin embargo, las parejas homosexuales corren hacia las cortes de divorcio tan rápido como a las ceremonias de casamiento. Es un total fracaso. No hay indicación de que será diferente aquí en </w:t>
      </w:r>
      <w:r>
        <w:t>Argentina.</w:t>
      </w:r>
    </w:p>
    <w:p w:rsidR="002837B2" w:rsidRDefault="002837B2" w:rsidP="00604D4F">
      <w:pPr>
        <w:jc w:val="both"/>
      </w:pPr>
      <w:r>
        <w:t>La comunidad gay no es un lugar saludable. No es un lugar saludable para los adultos, ni para los niños. Hay estudios que muestran que los hijos de parejas de lesbianas muestran mayores tasas de cruce de géneros, promiscuidad y confusión.</w:t>
      </w:r>
    </w:p>
    <w:p w:rsidR="00661E66" w:rsidRDefault="002837B2" w:rsidP="00604D4F">
      <w:pPr>
        <w:jc w:val="both"/>
      </w:pPr>
      <w:r>
        <w:t xml:space="preserve">Alguno dirá ¡Bueno, pero hay toneladas de hogares rotos entre los heterosexuales! </w:t>
      </w:r>
      <w:r w:rsidR="00661E66">
        <w:t xml:space="preserve">No hay ningún </w:t>
      </w:r>
      <w:r>
        <w:t xml:space="preserve">derecho a puntualizar los peores ejemplos de matrimonio heterosexual y usarlos para evadirse de la discusión sobre el matrimonio gay. </w:t>
      </w:r>
    </w:p>
    <w:p w:rsidR="002837B2" w:rsidRDefault="002837B2" w:rsidP="00604D4F">
      <w:pPr>
        <w:jc w:val="both"/>
      </w:pPr>
      <w:r>
        <w:t xml:space="preserve">En lugar de tirar por el suelo la institución del matrimonio tendríamos que revivirla. Tendríamos que revitalizar la idea del compromiso para toda la vida y la castidad antes del matrimonio. </w:t>
      </w:r>
    </w:p>
    <w:p w:rsidR="00661E66" w:rsidRDefault="002837B2" w:rsidP="00604D4F">
      <w:pPr>
        <w:jc w:val="both"/>
      </w:pPr>
      <w:r>
        <w:lastRenderedPageBreak/>
        <w:t xml:space="preserve">"Dos individuos del mismo sexo, más allá de su raza, posición social, salud, estatura, inteligencia o fama, nunca serán capaces de casarse debido a la imposibilidad biológica insuperable. La negación del estatus legal y social de matrimonio a las parejas del mismo sexo no es discriminación. No es algo opuesto a la justicia, al contrario, la justicia requiere tal oposición. La unión comprometida de dos personas del mismo sexo no es la misma realidad humana que la unión comprometida de un hombre y una mujer. </w:t>
      </w:r>
    </w:p>
    <w:p w:rsidR="00661E66" w:rsidRDefault="002837B2" w:rsidP="00604D4F">
      <w:pPr>
        <w:jc w:val="both"/>
      </w:pPr>
      <w:r>
        <w:t xml:space="preserve">Una unión homosexual no es una unión física que transmita la vida humana generando niños. Una unión homosexual no es la integración de dos naturalezas complementarias la una a la otra. Simplemente así demostrado, una unión del mismo sexo no es un matrimonio. La idea de que los homosexuales puedan crear un "matrimonio" del mismo sexo por su elección individual es falsa. Todo el envoltorio del mundo no altera la sustancia." </w:t>
      </w:r>
    </w:p>
    <w:p w:rsidR="00661E66" w:rsidRDefault="002837B2" w:rsidP="00604D4F">
      <w:pPr>
        <w:jc w:val="both"/>
      </w:pPr>
      <w:r>
        <w:t>La agenda del matrimonio gay no tiene solamente a los adultos en su mira sino también a los niños. Está en la agenda enseñar a nuestros niños que el matrimonio gay es</w:t>
      </w:r>
      <w:r w:rsidR="00661E66">
        <w:t>tá BIEN</w:t>
      </w:r>
      <w:r>
        <w:t xml:space="preserve">. En algunos lugares, niños que en la escuela defendieron la posición y creencias de sus padres cristianos han sido castigados. </w:t>
      </w:r>
    </w:p>
    <w:p w:rsidR="00661E66" w:rsidRDefault="002837B2" w:rsidP="00661E66">
      <w:pPr>
        <w:jc w:val="both"/>
      </w:pPr>
      <w:r>
        <w:t xml:space="preserve">En CBC radio (la emisora estatal de Canadá) </w:t>
      </w:r>
      <w:r w:rsidR="00661E66">
        <w:t>en</w:t>
      </w:r>
      <w:r>
        <w:t xml:space="preserve"> una entrevista con una lesbiana que le decía a su hija: "Si llegaras a casa diciendo que quieres casarte, me enojaría mucho" (CBC "The Current", Dic., 2004) </w:t>
      </w:r>
      <w:r w:rsidR="00661E66">
        <w:t>O</w:t>
      </w:r>
      <w:r>
        <w:t>tra entrevista en la radio con una chica de 13 años criada por una pareja de lesbianas. Ella decía que se siente muy atraída por chicos pero cuando le preguntaron si es heterosexual le dieron en el punto débil y contestó: "creo que sí pero no estoy segura". (CHRI summer 2004). Siendo alguien que ha cruzado los límites de género puedo asegurar que es muy fácil caer en la cultura circundante. Aceptando el matrimonio gay y permitiéndoles la crianza causaría un profundo efecto de confusión en esos niños. La sexualidad humana es un desastre.</w:t>
      </w:r>
    </w:p>
    <w:p w:rsidR="00661E66" w:rsidRDefault="002837B2" w:rsidP="00661E66">
      <w:pPr>
        <w:jc w:val="both"/>
      </w:pPr>
      <w:r>
        <w:t xml:space="preserve">Los medios dicen que la oposición </w:t>
      </w:r>
      <w:r w:rsidR="00661E66">
        <w:t xml:space="preserve">de los cristianos, está mal. </w:t>
      </w:r>
      <w:r>
        <w:t xml:space="preserve">La Biblia tiene una definición clara del matrimonio (Mt. 19,5; Mc.10,7, Ef. 5,31). Si no aceptamos la Biblia, </w:t>
      </w:r>
      <w:r w:rsidR="00661E66">
        <w:t>(</w:t>
      </w:r>
      <w:r>
        <w:t>como muchos ateos</w:t>
      </w:r>
      <w:r w:rsidR="00661E66">
        <w:t>)</w:t>
      </w:r>
      <w:r>
        <w:t xml:space="preserve"> </w:t>
      </w:r>
      <w:r w:rsidR="00661E66">
        <w:t>b</w:t>
      </w:r>
      <w:r>
        <w:t>usquemos los</w:t>
      </w:r>
      <w:r>
        <w:rPr>
          <w:rStyle w:val="apple-converted-space"/>
          <w:rFonts w:ascii="Trebuchet MS" w:hAnsi="Trebuchet MS"/>
          <w:color w:val="000000"/>
          <w:sz w:val="13"/>
          <w:szCs w:val="13"/>
        </w:rPr>
        <w:t> </w:t>
      </w:r>
      <w:r w:rsidRPr="00661E66">
        <w:rPr>
          <w:rStyle w:val="nfasis"/>
          <w:b/>
          <w:bCs/>
          <w:color w:val="000000"/>
        </w:rPr>
        <w:t>antecedentes históricos</w:t>
      </w:r>
      <w:r w:rsidRPr="00661E66">
        <w:t>.</w:t>
      </w:r>
    </w:p>
    <w:p w:rsidR="002837B2" w:rsidRDefault="002837B2" w:rsidP="00661E66">
      <w:pPr>
        <w:jc w:val="both"/>
      </w:pPr>
      <w:r>
        <w:t xml:space="preserve"> No hay ningún precedente en absoluto. Antes de nuestra generación, nunca en un país civilizado se legalizaron bodas entre homosexuales. El veredicto del tiempo dice que el matrimonio es para sexos complementarios. Algunos activistas han sugerido que en la edad media se establecían relaciones sexuales estables similares al matrimonio pero ninguna investigación seria pudo, desde los claustros académicos, probar la existencia de matrimonios legalmente constituidos en ese periodo. Se dice que en la antigua Grecia se aceptaban las parejas homosexuales, pero no es tan así. En la antigua Grecia, ancianos varones gay "entrenaban" a los jóvenes que iban a contraer matrimonio</w:t>
      </w:r>
      <w:r>
        <w:rPr>
          <w:rStyle w:val="apple-converted-space"/>
          <w:rFonts w:ascii="Trebuchet MS" w:hAnsi="Trebuchet MS"/>
          <w:color w:val="000000"/>
          <w:sz w:val="13"/>
          <w:szCs w:val="13"/>
        </w:rPr>
        <w:t> </w:t>
      </w:r>
      <w:r w:rsidRPr="00661E66">
        <w:rPr>
          <w:rStyle w:val="nfasis"/>
          <w:b/>
          <w:bCs/>
          <w:color w:val="000000"/>
        </w:rPr>
        <w:t>heterosexual</w:t>
      </w:r>
      <w:r>
        <w:rPr>
          <w:rStyle w:val="apple-converted-space"/>
          <w:rFonts w:ascii="Trebuchet MS" w:hAnsi="Trebuchet MS"/>
          <w:b/>
          <w:bCs/>
          <w:i/>
          <w:iCs/>
          <w:color w:val="000000"/>
          <w:sz w:val="13"/>
          <w:szCs w:val="13"/>
        </w:rPr>
        <w:t> </w:t>
      </w:r>
      <w:r>
        <w:t>para que puedan hacer lo que debían hacer en la noche de bodas. En la Grecia antigua eran toleradas las relaciones homosexuales entre adultos pero el que era pasivo de la pareja homosexual era juzgado severamente por la sociedad. El pasivo, el "marica" no era cool en Grecia.</w:t>
      </w:r>
    </w:p>
    <w:p w:rsidR="002837B2" w:rsidRDefault="002837B2" w:rsidP="00604D4F">
      <w:pPr>
        <w:jc w:val="both"/>
      </w:pPr>
      <w:r>
        <w:t>Algunos defensores del matrimonio gay buscaron precedentes en la naturaleza. Algunos científicos han encontrado casos aislado de relaciones homosexuales en el reino animal. Y los activistas usaron estos hallazgos para justificar la homosexualidad en los seres humanos como normal. No creo que el reino de los animales sea una "brújula moral" para el comportamiento sexual de los seres humanos civilizados. Las discapacidades físicas y sicológicas son tan prevalentes entre los animales como entre los humanos. Pues hay que buscar otra autoridad, tal vez la</w:t>
      </w:r>
      <w:r>
        <w:rPr>
          <w:rStyle w:val="apple-converted-space"/>
          <w:rFonts w:ascii="Trebuchet MS" w:hAnsi="Trebuchet MS"/>
          <w:color w:val="000000"/>
          <w:sz w:val="13"/>
          <w:szCs w:val="13"/>
        </w:rPr>
        <w:t> </w:t>
      </w:r>
      <w:r w:rsidRPr="00661E66">
        <w:rPr>
          <w:rStyle w:val="nfasis"/>
          <w:b/>
          <w:bCs/>
          <w:color w:val="000000"/>
        </w:rPr>
        <w:t>Biología</w:t>
      </w:r>
      <w:r>
        <w:t>. Los biólogos seculares dicen que las parejas sexuales normales, el uno en el otro buscan satisfacer las propias carencias con lo que el otro tiene, es decir se buscan por complementariedad.</w:t>
      </w:r>
    </w:p>
    <w:p w:rsidR="00661E66" w:rsidRDefault="002837B2" w:rsidP="00604D4F">
      <w:pPr>
        <w:jc w:val="both"/>
      </w:pPr>
      <w:r>
        <w:lastRenderedPageBreak/>
        <w:t>El matrimonio es una idea de Dios. Y creemos que como humanos no tenemos derecho a meternos con ella. La palabra "Matrimonio" aparece a lo largo de todo el Nuevo Testamento (Mt. 22,30; 24,28; Mc. 12,25; Lc. 2,36; 20,34-35; I Cor. 7,38; II Cor. 11,2, I Ti. 4,3; Heb. 13,4; Ap. 19,7; 19,9) y es claro que se refiere a la relación entre un hombre y una mujer</w:t>
      </w:r>
    </w:p>
    <w:p w:rsidR="002837B2" w:rsidRDefault="002837B2" w:rsidP="00604D4F">
      <w:pPr>
        <w:jc w:val="both"/>
      </w:pPr>
      <w:r>
        <w:t xml:space="preserve">La comunidad gay manejando la palabra religiosa "matrimonio" en las cortes pondrá a las comunidades religiosas en una posición muy vulnerable. Sacerdotes, ministros y rabinos no serán capaces de seguir fielmente las leyes morales sobre las que sus religiones están fundadas sin el riesgo de ser demandados o incluso condenados a prisión. Esto no me suena a derechos humanos. Ya están en curso juicios criminales contra periódicos cristianos que se han negado a publicitar eventos de la comunidad gay e iglesias que se negaron a alquilar locales para sus eventos. Los dueños de un hotel familiar se vieron obligados a cerrar su negocio (al menos han aprendido la lección de que deben permitir a los varones homosexuales que tengan sexo en su casa) porque se negaron a alquilar una habitación matrimonial a una pareja gay. </w:t>
      </w:r>
      <w:r w:rsidR="009B6B83">
        <w:t xml:space="preserve">Un impresor canadiense, </w:t>
      </w:r>
      <w:r>
        <w:t xml:space="preserve"> Scott Brockie, fue multado con $200.000 simplemente por negarse a imprimir literatura gay que iba contra su religión. Esto no suena a derechos humanos, suena a torcidos humanos.</w:t>
      </w:r>
    </w:p>
    <w:p w:rsidR="002837B2" w:rsidRDefault="002837B2" w:rsidP="00604D4F">
      <w:pPr>
        <w:jc w:val="both"/>
      </w:pPr>
    </w:p>
    <w:sectPr w:rsidR="002837B2" w:rsidSect="00F5413D">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0CA9" w:rsidRDefault="004D0CA9" w:rsidP="000345A5">
      <w:pPr>
        <w:spacing w:before="0" w:after="0" w:line="240" w:lineRule="auto"/>
      </w:pPr>
      <w:r>
        <w:separator/>
      </w:r>
    </w:p>
  </w:endnote>
  <w:endnote w:type="continuationSeparator" w:id="0">
    <w:p w:rsidR="004D0CA9" w:rsidRDefault="004D0CA9" w:rsidP="000345A5">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025"/>
      <w:gridCol w:w="1003"/>
      <w:gridCol w:w="4026"/>
    </w:tblGrid>
    <w:tr w:rsidR="00C73745">
      <w:trPr>
        <w:trHeight w:val="151"/>
      </w:trPr>
      <w:tc>
        <w:tcPr>
          <w:tcW w:w="2250" w:type="pct"/>
          <w:tcBorders>
            <w:bottom w:val="single" w:sz="4" w:space="0" w:color="4F81BD" w:themeColor="accent1"/>
          </w:tcBorders>
        </w:tcPr>
        <w:p w:rsidR="00C73745" w:rsidRDefault="00C73745">
          <w:pPr>
            <w:pStyle w:val="Encabezado"/>
            <w:rPr>
              <w:rFonts w:asciiTheme="majorHAnsi" w:eastAsiaTheme="majorEastAsia" w:hAnsiTheme="majorHAnsi" w:cstheme="majorBidi"/>
              <w:b/>
              <w:bCs/>
            </w:rPr>
          </w:pPr>
        </w:p>
      </w:tc>
      <w:tc>
        <w:tcPr>
          <w:tcW w:w="500" w:type="pct"/>
          <w:vMerge w:val="restart"/>
          <w:noWrap/>
          <w:vAlign w:val="center"/>
        </w:tcPr>
        <w:p w:rsidR="00C73745" w:rsidRDefault="00C73745">
          <w:pPr>
            <w:pStyle w:val="Sinespaciado"/>
            <w:rPr>
              <w:rFonts w:asciiTheme="majorHAnsi" w:hAnsiTheme="majorHAnsi"/>
            </w:rPr>
          </w:pPr>
          <w:r>
            <w:rPr>
              <w:rFonts w:asciiTheme="majorHAnsi" w:hAnsiTheme="majorHAnsi"/>
              <w:b/>
            </w:rPr>
            <w:t xml:space="preserve">Página </w:t>
          </w:r>
          <w:fldSimple w:instr=" PAGE  \* MERGEFORMAT ">
            <w:r w:rsidR="007504DF" w:rsidRPr="007504DF">
              <w:rPr>
                <w:rFonts w:asciiTheme="majorHAnsi" w:hAnsiTheme="majorHAnsi"/>
                <w:b/>
                <w:noProof/>
              </w:rPr>
              <w:t>1</w:t>
            </w:r>
          </w:fldSimple>
        </w:p>
      </w:tc>
      <w:tc>
        <w:tcPr>
          <w:tcW w:w="2250" w:type="pct"/>
          <w:tcBorders>
            <w:bottom w:val="single" w:sz="4" w:space="0" w:color="4F81BD" w:themeColor="accent1"/>
          </w:tcBorders>
        </w:tcPr>
        <w:p w:rsidR="00C73745" w:rsidRDefault="00C73745">
          <w:pPr>
            <w:pStyle w:val="Encabezado"/>
            <w:rPr>
              <w:rFonts w:asciiTheme="majorHAnsi" w:eastAsiaTheme="majorEastAsia" w:hAnsiTheme="majorHAnsi" w:cstheme="majorBidi"/>
              <w:b/>
              <w:bCs/>
            </w:rPr>
          </w:pPr>
        </w:p>
      </w:tc>
    </w:tr>
    <w:tr w:rsidR="00C73745">
      <w:trPr>
        <w:trHeight w:val="150"/>
      </w:trPr>
      <w:tc>
        <w:tcPr>
          <w:tcW w:w="2250" w:type="pct"/>
          <w:tcBorders>
            <w:top w:val="single" w:sz="4" w:space="0" w:color="4F81BD" w:themeColor="accent1"/>
          </w:tcBorders>
        </w:tcPr>
        <w:p w:rsidR="00C73745" w:rsidRDefault="00C73745">
          <w:pPr>
            <w:pStyle w:val="Encabezado"/>
            <w:rPr>
              <w:rFonts w:asciiTheme="majorHAnsi" w:eastAsiaTheme="majorEastAsia" w:hAnsiTheme="majorHAnsi" w:cstheme="majorBidi"/>
              <w:b/>
              <w:bCs/>
            </w:rPr>
          </w:pPr>
        </w:p>
      </w:tc>
      <w:tc>
        <w:tcPr>
          <w:tcW w:w="500" w:type="pct"/>
          <w:vMerge/>
        </w:tcPr>
        <w:p w:rsidR="00C73745" w:rsidRDefault="00C73745">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C73745" w:rsidRDefault="00C73745">
          <w:pPr>
            <w:pStyle w:val="Encabezado"/>
            <w:rPr>
              <w:rFonts w:asciiTheme="majorHAnsi" w:eastAsiaTheme="majorEastAsia" w:hAnsiTheme="majorHAnsi" w:cstheme="majorBidi"/>
              <w:b/>
              <w:bCs/>
            </w:rPr>
          </w:pPr>
        </w:p>
      </w:tc>
    </w:tr>
  </w:tbl>
  <w:p w:rsidR="00C73745" w:rsidRDefault="00C7374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0CA9" w:rsidRDefault="004D0CA9" w:rsidP="000345A5">
      <w:pPr>
        <w:spacing w:before="0" w:after="0" w:line="240" w:lineRule="auto"/>
      </w:pPr>
      <w:r>
        <w:separator/>
      </w:r>
    </w:p>
  </w:footnote>
  <w:footnote w:type="continuationSeparator" w:id="0">
    <w:p w:rsidR="004D0CA9" w:rsidRDefault="004D0CA9" w:rsidP="000345A5">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745" w:rsidRDefault="00C73745">
    <w:pPr>
      <w:pStyle w:val="Encabezado"/>
    </w:pPr>
    <w:r>
      <w:t>Escuela Dominical – Manantial de Vida, Témperley</w:t>
    </w:r>
    <w:r>
      <w:tab/>
    </w:r>
    <w:r>
      <w:tab/>
      <w:t>08 de mayo de 2010 - AF</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A1761"/>
    <w:multiLevelType w:val="hybridMultilevel"/>
    <w:tmpl w:val="99749C68"/>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nsid w:val="1AE73A7B"/>
    <w:multiLevelType w:val="hybridMultilevel"/>
    <w:tmpl w:val="8AE6051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A991829"/>
    <w:multiLevelType w:val="hybridMultilevel"/>
    <w:tmpl w:val="99749C68"/>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6329654C"/>
    <w:multiLevelType w:val="hybridMultilevel"/>
    <w:tmpl w:val="B0BCADE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08"/>
  <w:hyphenationZone w:val="425"/>
  <w:characterSpacingControl w:val="doNotCompress"/>
  <w:footnotePr>
    <w:footnote w:id="-1"/>
    <w:footnote w:id="0"/>
  </w:footnotePr>
  <w:endnotePr>
    <w:endnote w:id="-1"/>
    <w:endnote w:id="0"/>
  </w:endnotePr>
  <w:compat>
    <w:useFELayout/>
  </w:compat>
  <w:rsids>
    <w:rsidRoot w:val="00A51DB6"/>
    <w:rsid w:val="000345A5"/>
    <w:rsid w:val="0007159A"/>
    <w:rsid w:val="00094845"/>
    <w:rsid w:val="00265467"/>
    <w:rsid w:val="002837B2"/>
    <w:rsid w:val="0035702F"/>
    <w:rsid w:val="003812A5"/>
    <w:rsid w:val="004D0CA9"/>
    <w:rsid w:val="004E43FB"/>
    <w:rsid w:val="004F2CDB"/>
    <w:rsid w:val="00511026"/>
    <w:rsid w:val="00581EAB"/>
    <w:rsid w:val="00596A6A"/>
    <w:rsid w:val="005D5D2D"/>
    <w:rsid w:val="00604D4F"/>
    <w:rsid w:val="00661E66"/>
    <w:rsid w:val="006D13AE"/>
    <w:rsid w:val="0070303C"/>
    <w:rsid w:val="007504DF"/>
    <w:rsid w:val="007F57A9"/>
    <w:rsid w:val="008110CA"/>
    <w:rsid w:val="009B6B83"/>
    <w:rsid w:val="00A10B0D"/>
    <w:rsid w:val="00A51DB6"/>
    <w:rsid w:val="00A90E05"/>
    <w:rsid w:val="00A929D5"/>
    <w:rsid w:val="00B67D18"/>
    <w:rsid w:val="00C73745"/>
    <w:rsid w:val="00D02BDA"/>
    <w:rsid w:val="00D61DCB"/>
    <w:rsid w:val="00DD4F08"/>
    <w:rsid w:val="00F5413D"/>
    <w:rsid w:val="00F84C8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DB6"/>
    <w:rPr>
      <w:sz w:val="20"/>
      <w:szCs w:val="20"/>
      <w:lang w:val="es-AR"/>
    </w:rPr>
  </w:style>
  <w:style w:type="paragraph" w:styleId="Ttulo1">
    <w:name w:val="heading 1"/>
    <w:basedOn w:val="Normal"/>
    <w:next w:val="Normal"/>
    <w:link w:val="Ttulo1Car"/>
    <w:uiPriority w:val="9"/>
    <w:qFormat/>
    <w:rsid w:val="00A51DB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A51DB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A51DB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semiHidden/>
    <w:unhideWhenUsed/>
    <w:qFormat/>
    <w:rsid w:val="00A51DB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semiHidden/>
    <w:unhideWhenUsed/>
    <w:qFormat/>
    <w:rsid w:val="00A51DB6"/>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A51DB6"/>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A51DB6"/>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A51DB6"/>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A51DB6"/>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1DB6"/>
    <w:rPr>
      <w:b/>
      <w:bCs/>
      <w:caps/>
      <w:color w:val="FFFFFF" w:themeColor="background1"/>
      <w:spacing w:val="15"/>
      <w:shd w:val="clear" w:color="auto" w:fill="4F81BD" w:themeFill="accent1"/>
    </w:rPr>
  </w:style>
  <w:style w:type="character" w:customStyle="1" w:styleId="Ttulo2Car">
    <w:name w:val="Título 2 Car"/>
    <w:basedOn w:val="Fuentedeprrafopredeter"/>
    <w:link w:val="Ttulo2"/>
    <w:uiPriority w:val="9"/>
    <w:rsid w:val="00A51DB6"/>
    <w:rPr>
      <w:caps/>
      <w:spacing w:val="15"/>
      <w:shd w:val="clear" w:color="auto" w:fill="DBE5F1" w:themeFill="accent1" w:themeFillTint="33"/>
    </w:rPr>
  </w:style>
  <w:style w:type="character" w:customStyle="1" w:styleId="Ttulo3Car">
    <w:name w:val="Título 3 Car"/>
    <w:basedOn w:val="Fuentedeprrafopredeter"/>
    <w:link w:val="Ttulo3"/>
    <w:uiPriority w:val="9"/>
    <w:rsid w:val="00A51DB6"/>
    <w:rPr>
      <w:caps/>
      <w:color w:val="243F60" w:themeColor="accent1" w:themeShade="7F"/>
      <w:spacing w:val="15"/>
    </w:rPr>
  </w:style>
  <w:style w:type="character" w:customStyle="1" w:styleId="Ttulo4Car">
    <w:name w:val="Título 4 Car"/>
    <w:basedOn w:val="Fuentedeprrafopredeter"/>
    <w:link w:val="Ttulo4"/>
    <w:uiPriority w:val="9"/>
    <w:semiHidden/>
    <w:rsid w:val="00A51DB6"/>
    <w:rPr>
      <w:caps/>
      <w:color w:val="365F91" w:themeColor="accent1" w:themeShade="BF"/>
      <w:spacing w:val="10"/>
    </w:rPr>
  </w:style>
  <w:style w:type="character" w:customStyle="1" w:styleId="Ttulo5Car">
    <w:name w:val="Título 5 Car"/>
    <w:basedOn w:val="Fuentedeprrafopredeter"/>
    <w:link w:val="Ttulo5"/>
    <w:uiPriority w:val="9"/>
    <w:semiHidden/>
    <w:rsid w:val="00A51DB6"/>
    <w:rPr>
      <w:caps/>
      <w:color w:val="365F91" w:themeColor="accent1" w:themeShade="BF"/>
      <w:spacing w:val="10"/>
    </w:rPr>
  </w:style>
  <w:style w:type="character" w:customStyle="1" w:styleId="Ttulo6Car">
    <w:name w:val="Título 6 Car"/>
    <w:basedOn w:val="Fuentedeprrafopredeter"/>
    <w:link w:val="Ttulo6"/>
    <w:uiPriority w:val="9"/>
    <w:semiHidden/>
    <w:rsid w:val="00A51DB6"/>
    <w:rPr>
      <w:caps/>
      <w:color w:val="365F91" w:themeColor="accent1" w:themeShade="BF"/>
      <w:spacing w:val="10"/>
    </w:rPr>
  </w:style>
  <w:style w:type="character" w:customStyle="1" w:styleId="Ttulo7Car">
    <w:name w:val="Título 7 Car"/>
    <w:basedOn w:val="Fuentedeprrafopredeter"/>
    <w:link w:val="Ttulo7"/>
    <w:uiPriority w:val="9"/>
    <w:semiHidden/>
    <w:rsid w:val="00A51DB6"/>
    <w:rPr>
      <w:caps/>
      <w:color w:val="365F91" w:themeColor="accent1" w:themeShade="BF"/>
      <w:spacing w:val="10"/>
    </w:rPr>
  </w:style>
  <w:style w:type="character" w:customStyle="1" w:styleId="Ttulo8Car">
    <w:name w:val="Título 8 Car"/>
    <w:basedOn w:val="Fuentedeprrafopredeter"/>
    <w:link w:val="Ttulo8"/>
    <w:uiPriority w:val="9"/>
    <w:semiHidden/>
    <w:rsid w:val="00A51DB6"/>
    <w:rPr>
      <w:caps/>
      <w:spacing w:val="10"/>
      <w:sz w:val="18"/>
      <w:szCs w:val="18"/>
    </w:rPr>
  </w:style>
  <w:style w:type="character" w:customStyle="1" w:styleId="Ttulo9Car">
    <w:name w:val="Título 9 Car"/>
    <w:basedOn w:val="Fuentedeprrafopredeter"/>
    <w:link w:val="Ttulo9"/>
    <w:uiPriority w:val="9"/>
    <w:semiHidden/>
    <w:rsid w:val="00A51DB6"/>
    <w:rPr>
      <w:i/>
      <w:caps/>
      <w:spacing w:val="10"/>
      <w:sz w:val="18"/>
      <w:szCs w:val="18"/>
    </w:rPr>
  </w:style>
  <w:style w:type="paragraph" w:styleId="Epgrafe">
    <w:name w:val="caption"/>
    <w:basedOn w:val="Normal"/>
    <w:next w:val="Normal"/>
    <w:uiPriority w:val="35"/>
    <w:semiHidden/>
    <w:unhideWhenUsed/>
    <w:qFormat/>
    <w:rsid w:val="00A51DB6"/>
    <w:rPr>
      <w:b/>
      <w:bCs/>
      <w:color w:val="365F91" w:themeColor="accent1" w:themeShade="BF"/>
      <w:sz w:val="16"/>
      <w:szCs w:val="16"/>
    </w:rPr>
  </w:style>
  <w:style w:type="paragraph" w:styleId="Ttulo">
    <w:name w:val="Title"/>
    <w:basedOn w:val="Normal"/>
    <w:next w:val="Normal"/>
    <w:link w:val="TtuloCar"/>
    <w:uiPriority w:val="10"/>
    <w:qFormat/>
    <w:rsid w:val="00A51DB6"/>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A51DB6"/>
    <w:rPr>
      <w:caps/>
      <w:color w:val="4F81BD" w:themeColor="accent1"/>
      <w:spacing w:val="10"/>
      <w:kern w:val="28"/>
      <w:sz w:val="52"/>
      <w:szCs w:val="52"/>
    </w:rPr>
  </w:style>
  <w:style w:type="paragraph" w:styleId="Subttulo">
    <w:name w:val="Subtitle"/>
    <w:basedOn w:val="Normal"/>
    <w:next w:val="Normal"/>
    <w:link w:val="SubttuloCar"/>
    <w:uiPriority w:val="11"/>
    <w:qFormat/>
    <w:rsid w:val="00A51DB6"/>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A51DB6"/>
    <w:rPr>
      <w:caps/>
      <w:color w:val="595959" w:themeColor="text1" w:themeTint="A6"/>
      <w:spacing w:val="10"/>
      <w:sz w:val="24"/>
      <w:szCs w:val="24"/>
    </w:rPr>
  </w:style>
  <w:style w:type="character" w:styleId="Textoennegrita">
    <w:name w:val="Strong"/>
    <w:uiPriority w:val="22"/>
    <w:qFormat/>
    <w:rsid w:val="00A51DB6"/>
    <w:rPr>
      <w:b/>
      <w:bCs/>
    </w:rPr>
  </w:style>
  <w:style w:type="character" w:styleId="nfasis">
    <w:name w:val="Emphasis"/>
    <w:uiPriority w:val="20"/>
    <w:qFormat/>
    <w:rsid w:val="00A51DB6"/>
    <w:rPr>
      <w:caps/>
      <w:color w:val="243F60" w:themeColor="accent1" w:themeShade="7F"/>
      <w:spacing w:val="5"/>
    </w:rPr>
  </w:style>
  <w:style w:type="paragraph" w:styleId="Sinespaciado">
    <w:name w:val="No Spacing"/>
    <w:basedOn w:val="Normal"/>
    <w:link w:val="SinespaciadoCar"/>
    <w:uiPriority w:val="1"/>
    <w:qFormat/>
    <w:rsid w:val="00A51DB6"/>
    <w:pPr>
      <w:spacing w:before="0" w:after="0" w:line="240" w:lineRule="auto"/>
    </w:pPr>
  </w:style>
  <w:style w:type="character" w:customStyle="1" w:styleId="SinespaciadoCar">
    <w:name w:val="Sin espaciado Car"/>
    <w:basedOn w:val="Fuentedeprrafopredeter"/>
    <w:link w:val="Sinespaciado"/>
    <w:uiPriority w:val="1"/>
    <w:rsid w:val="00A51DB6"/>
    <w:rPr>
      <w:sz w:val="20"/>
      <w:szCs w:val="20"/>
    </w:rPr>
  </w:style>
  <w:style w:type="paragraph" w:styleId="Prrafodelista">
    <w:name w:val="List Paragraph"/>
    <w:basedOn w:val="Normal"/>
    <w:uiPriority w:val="34"/>
    <w:qFormat/>
    <w:rsid w:val="00A51DB6"/>
    <w:pPr>
      <w:ind w:left="720"/>
      <w:contextualSpacing/>
    </w:pPr>
  </w:style>
  <w:style w:type="paragraph" w:styleId="Cita">
    <w:name w:val="Quote"/>
    <w:basedOn w:val="Normal"/>
    <w:next w:val="Normal"/>
    <w:link w:val="CitaCar"/>
    <w:uiPriority w:val="29"/>
    <w:qFormat/>
    <w:rsid w:val="00A51DB6"/>
    <w:rPr>
      <w:i/>
      <w:iCs/>
    </w:rPr>
  </w:style>
  <w:style w:type="character" w:customStyle="1" w:styleId="CitaCar">
    <w:name w:val="Cita Car"/>
    <w:basedOn w:val="Fuentedeprrafopredeter"/>
    <w:link w:val="Cita"/>
    <w:uiPriority w:val="29"/>
    <w:rsid w:val="00A51DB6"/>
    <w:rPr>
      <w:i/>
      <w:iCs/>
      <w:sz w:val="20"/>
      <w:szCs w:val="20"/>
    </w:rPr>
  </w:style>
  <w:style w:type="paragraph" w:styleId="Citadestacada">
    <w:name w:val="Intense Quote"/>
    <w:basedOn w:val="Normal"/>
    <w:next w:val="Normal"/>
    <w:link w:val="CitadestacadaCar"/>
    <w:uiPriority w:val="30"/>
    <w:qFormat/>
    <w:rsid w:val="00A51DB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A51DB6"/>
    <w:rPr>
      <w:i/>
      <w:iCs/>
      <w:color w:val="4F81BD" w:themeColor="accent1"/>
      <w:sz w:val="20"/>
      <w:szCs w:val="20"/>
    </w:rPr>
  </w:style>
  <w:style w:type="character" w:styleId="nfasissutil">
    <w:name w:val="Subtle Emphasis"/>
    <w:uiPriority w:val="19"/>
    <w:qFormat/>
    <w:rsid w:val="00A51DB6"/>
    <w:rPr>
      <w:i/>
      <w:iCs/>
      <w:color w:val="243F60" w:themeColor="accent1" w:themeShade="7F"/>
    </w:rPr>
  </w:style>
  <w:style w:type="character" w:styleId="nfasisintenso">
    <w:name w:val="Intense Emphasis"/>
    <w:uiPriority w:val="21"/>
    <w:qFormat/>
    <w:rsid w:val="00A51DB6"/>
    <w:rPr>
      <w:b/>
      <w:bCs/>
      <w:caps/>
      <w:color w:val="243F60" w:themeColor="accent1" w:themeShade="7F"/>
      <w:spacing w:val="10"/>
    </w:rPr>
  </w:style>
  <w:style w:type="character" w:styleId="Referenciasutil">
    <w:name w:val="Subtle Reference"/>
    <w:uiPriority w:val="31"/>
    <w:qFormat/>
    <w:rsid w:val="00A51DB6"/>
    <w:rPr>
      <w:b/>
      <w:bCs/>
      <w:color w:val="4F81BD" w:themeColor="accent1"/>
    </w:rPr>
  </w:style>
  <w:style w:type="character" w:styleId="Referenciaintensa">
    <w:name w:val="Intense Reference"/>
    <w:uiPriority w:val="32"/>
    <w:qFormat/>
    <w:rsid w:val="00A51DB6"/>
    <w:rPr>
      <w:b/>
      <w:bCs/>
      <w:i/>
      <w:iCs/>
      <w:caps/>
      <w:color w:val="4F81BD" w:themeColor="accent1"/>
    </w:rPr>
  </w:style>
  <w:style w:type="character" w:styleId="Ttulodellibro">
    <w:name w:val="Book Title"/>
    <w:uiPriority w:val="33"/>
    <w:qFormat/>
    <w:rsid w:val="00A51DB6"/>
    <w:rPr>
      <w:b/>
      <w:bCs/>
      <w:i/>
      <w:iCs/>
      <w:spacing w:val="9"/>
    </w:rPr>
  </w:style>
  <w:style w:type="paragraph" w:styleId="TtulodeTDC">
    <w:name w:val="TOC Heading"/>
    <w:basedOn w:val="Ttulo1"/>
    <w:next w:val="Normal"/>
    <w:uiPriority w:val="39"/>
    <w:semiHidden/>
    <w:unhideWhenUsed/>
    <w:qFormat/>
    <w:rsid w:val="00A51DB6"/>
    <w:pPr>
      <w:outlineLvl w:val="9"/>
    </w:pPr>
  </w:style>
  <w:style w:type="paragraph" w:styleId="Encabezado">
    <w:name w:val="header"/>
    <w:basedOn w:val="Normal"/>
    <w:link w:val="EncabezadoCar"/>
    <w:uiPriority w:val="99"/>
    <w:unhideWhenUsed/>
    <w:rsid w:val="000345A5"/>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0345A5"/>
    <w:rPr>
      <w:sz w:val="20"/>
      <w:szCs w:val="20"/>
      <w:lang w:val="es-AR"/>
    </w:rPr>
  </w:style>
  <w:style w:type="paragraph" w:styleId="Piedepgina">
    <w:name w:val="footer"/>
    <w:basedOn w:val="Normal"/>
    <w:link w:val="PiedepginaCar"/>
    <w:uiPriority w:val="99"/>
    <w:semiHidden/>
    <w:unhideWhenUsed/>
    <w:rsid w:val="000345A5"/>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semiHidden/>
    <w:rsid w:val="000345A5"/>
    <w:rPr>
      <w:sz w:val="20"/>
      <w:szCs w:val="20"/>
      <w:lang w:val="es-AR"/>
    </w:rPr>
  </w:style>
  <w:style w:type="paragraph" w:styleId="NormalWeb">
    <w:name w:val="Normal (Web)"/>
    <w:basedOn w:val="Normal"/>
    <w:uiPriority w:val="99"/>
    <w:semiHidden/>
    <w:unhideWhenUsed/>
    <w:rsid w:val="00C73745"/>
    <w:pPr>
      <w:spacing w:before="100" w:beforeAutospacing="1" w:after="100" w:afterAutospacing="1" w:line="240" w:lineRule="auto"/>
    </w:pPr>
    <w:rPr>
      <w:rFonts w:ascii="Times New Roman" w:eastAsia="Times New Roman" w:hAnsi="Times New Roman" w:cs="Times New Roman"/>
      <w:sz w:val="24"/>
      <w:szCs w:val="24"/>
      <w:lang w:eastAsia="es-AR" w:bidi="ar-SA"/>
    </w:rPr>
  </w:style>
  <w:style w:type="character" w:customStyle="1" w:styleId="apple-converted-space">
    <w:name w:val="apple-converted-space"/>
    <w:basedOn w:val="Fuentedeprrafopredeter"/>
    <w:rsid w:val="00C73745"/>
  </w:style>
  <w:style w:type="character" w:styleId="Hipervnculo">
    <w:name w:val="Hyperlink"/>
    <w:basedOn w:val="Fuentedeprrafopredeter"/>
    <w:uiPriority w:val="99"/>
    <w:semiHidden/>
    <w:unhideWhenUsed/>
    <w:rsid w:val="002837B2"/>
    <w:rPr>
      <w:color w:val="0000FF"/>
      <w:u w:val="single"/>
    </w:rPr>
  </w:style>
</w:styles>
</file>

<file path=word/webSettings.xml><?xml version="1.0" encoding="utf-8"?>
<w:webSettings xmlns:r="http://schemas.openxmlformats.org/officeDocument/2006/relationships" xmlns:w="http://schemas.openxmlformats.org/wordprocessingml/2006/main">
  <w:divs>
    <w:div w:id="70854558">
      <w:bodyDiv w:val="1"/>
      <w:marLeft w:val="0"/>
      <w:marRight w:val="0"/>
      <w:marTop w:val="0"/>
      <w:marBottom w:val="0"/>
      <w:divBdr>
        <w:top w:val="none" w:sz="0" w:space="0" w:color="auto"/>
        <w:left w:val="none" w:sz="0" w:space="0" w:color="auto"/>
        <w:bottom w:val="none" w:sz="0" w:space="0" w:color="auto"/>
        <w:right w:val="none" w:sz="0" w:space="0" w:color="auto"/>
      </w:divBdr>
    </w:div>
    <w:div w:id="295063389">
      <w:bodyDiv w:val="1"/>
      <w:marLeft w:val="0"/>
      <w:marRight w:val="0"/>
      <w:marTop w:val="0"/>
      <w:marBottom w:val="0"/>
      <w:divBdr>
        <w:top w:val="none" w:sz="0" w:space="0" w:color="auto"/>
        <w:left w:val="none" w:sz="0" w:space="0" w:color="auto"/>
        <w:bottom w:val="none" w:sz="0" w:space="0" w:color="auto"/>
        <w:right w:val="none" w:sz="0" w:space="0" w:color="auto"/>
      </w:divBdr>
    </w:div>
    <w:div w:id="150866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8</Pages>
  <Words>3136</Words>
  <Characters>17249</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3</cp:revision>
  <dcterms:created xsi:type="dcterms:W3CDTF">2010-05-08T18:17:00Z</dcterms:created>
  <dcterms:modified xsi:type="dcterms:W3CDTF">2010-05-08T23:07:00Z</dcterms:modified>
</cp:coreProperties>
</file>