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ESTATE</w:t>
      </w: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is</w:t>
      </w: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REAL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64748B"/>
          <w:sz w:val="36"/>
          <w:szCs w:val="36"/>
        </w:rPr>
        <w:t xml:space="preserve">PROJECT BIBLE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Documentación Técnica Completa del Proyecto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Versión 3.0 | Febrero 2026</w:t>
      </w:r>
    </w:p>
    <w:p>
      <w:pPr>
        <w:spacing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Preparado por: Alejandro J. Fondeur M.</w:t>
      </w:r>
    </w:p>
    <w:p>
      <w:pPr>
        <w:spacing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CONFIDENCIAL — Este documento contiene credenciales, arquitectura y decisiones estratégicas del proyecto.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 VISIÓN GENERAL DEL PROYECTO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ESTATEisREAL es una herramienta SaaS de prefactibilidad inmobiliaria dirigida a desarrolladores en Latinoamérica. Permite analizar la viabilidad financiera de proyectos en minutos, reemplazando hojas de Excel manuales con una aplicación web profesional.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URL:</w:t>
      </w:r>
      <w:r>
        <w:rPr>
          <w:rFonts w:ascii="Arial" w:cs="Arial" w:eastAsia="Arial" w:hAnsi="Arial"/>
          <w:sz w:val="22"/>
          <w:szCs w:val="22"/>
        </w:rPr>
        <w:t xml:space="preserve"> https://estateisreal.com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Repositorio:</w:t>
      </w:r>
      <w:r>
        <w:rPr>
          <w:rFonts w:ascii="Arial" w:cs="Arial" w:eastAsia="Arial" w:hAnsi="Arial"/>
          <w:sz w:val="22"/>
          <w:szCs w:val="22"/>
        </w:rPr>
        <w:t xml:space="preserve"> GitHub privado (rama: main)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Hosting:</w:t>
      </w:r>
      <w:r>
        <w:rPr>
          <w:rFonts w:ascii="Arial" w:cs="Arial" w:eastAsia="Arial" w:hAnsi="Arial"/>
          <w:sz w:val="22"/>
          <w:szCs w:val="22"/>
        </w:rPr>
        <w:t xml:space="preserve"> Vercel (deploy automático desde GitHub)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Dominio:</w:t>
      </w:r>
      <w:r>
        <w:rPr>
          <w:rFonts w:ascii="Arial" w:cs="Arial" w:eastAsia="Arial" w:hAnsi="Arial"/>
          <w:sz w:val="22"/>
          <w:szCs w:val="22"/>
        </w:rPr>
        <w:t xml:space="preserve"> GoDaddy (estateisreal.com) con DNS apuntando a Vercel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de datos:</w:t>
      </w:r>
      <w:r>
        <w:rPr>
          <w:rFonts w:ascii="Arial" w:cs="Arial" w:eastAsia="Arial" w:hAnsi="Arial"/>
          <w:sz w:val="22"/>
          <w:szCs w:val="22"/>
        </w:rPr>
        <w:t xml:space="preserve"> Supabase (PostgreSQL) — gnlhkqdlyoxutbbbzbdl.supabase.co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Pagos:</w:t>
      </w:r>
      <w:r>
        <w:rPr>
          <w:rFonts w:ascii="Arial" w:cs="Arial" w:eastAsia="Arial" w:hAnsi="Arial"/>
          <w:sz w:val="22"/>
          <w:szCs w:val="22"/>
        </w:rPr>
        <w:t xml:space="preserve"> Stripe (suscripciones mensuales, integrado y funcionando)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Analytics:</w:t>
      </w:r>
      <w:r>
        <w:rPr>
          <w:rFonts w:ascii="Arial" w:cs="Arial" w:eastAsia="Arial" w:hAnsi="Arial"/>
          <w:sz w:val="22"/>
          <w:szCs w:val="22"/>
        </w:rPr>
        <w:t xml:space="preserve"> Google Analytics GA4 (G-1TQPZ6E2Y6) + eventos custom en Supabase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Propietario:</w:t>
      </w:r>
      <w:r>
        <w:rPr>
          <w:rFonts w:ascii="Arial" w:cs="Arial" w:eastAsia="Arial" w:hAnsi="Arial"/>
          <w:sz w:val="22"/>
          <w:szCs w:val="22"/>
        </w:rPr>
        <w:t xml:space="preserve"> Alejandro J. Fondeur M. (afondeur@merafondeur.com)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Estado actual:</w:t>
      </w:r>
      <w:r>
        <w:rPr>
          <w:rFonts w:ascii="Arial" w:cs="Arial" w:eastAsia="Arial" w:hAnsi="Arial"/>
          <w:sz w:val="22"/>
          <w:szCs w:val="22"/>
        </w:rPr>
        <w:t xml:space="preserve"> MVP completo: auth, pagos Stripe, guardar proyectos, tier blocking, feedback, analytics, fórmulas en inputs, preview de reporte en landing, print CSS optimizado. Listo para piloto.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 STACK TECNOLÓGICO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proyecto evolucionó del plan original (Bubble.io no-code) a un stack de código custom por mayor control y rendimiento: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16.1.6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App Router + Turbopack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CSS, dark theme (bg-slate-800 base)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automático desde GitHub push a main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Auth + RLS + API REST automática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Email+password + Google OAuth configurado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 Sessions + Webhooks + verify-payment fallback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GoDaddy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configurado a Vercel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+ Supabase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(G-1TQPZ6E2Y6) + eventos custom en DB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2.1 Dependencias del Proyecto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@supabase/supabase-js: ^2.97.0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stripe: ^18.x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next: 16.1.6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react: 19.2.3 / react-dom: 19.2.3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tailwindcss: ^4 (devDependency)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 ARQUITECTURA DE ARCHIVOS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proyecto sigue la estructura estándar de Next.js App Router: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Páginas (src/app/)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page.jsx</w:t>
      </w:r>
      <w:r>
        <w:rPr>
          <w:rFonts w:ascii="Arial" w:cs="Arial" w:eastAsia="Arial" w:hAnsi="Arial"/>
          <w:sz w:val="22"/>
          <w:szCs w:val="22"/>
        </w:rPr>
        <w:t xml:space="preserve"> — Landing page. Semáforo VIABLE · PRECAUCIÓN · NO VIABLE. Botón 'Nuevo Análisis'. Incluye visor de ejemplo de reporte con blur overlay y CTA para Pro.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login/page.jsx</w:t>
      </w:r>
      <w:r>
        <w:rPr>
          <w:rFonts w:ascii="Arial" w:cs="Arial" w:eastAsia="Arial" w:hAnsi="Arial"/>
          <w:sz w:val="22"/>
          <w:szCs w:val="22"/>
        </w:rPr>
        <w:t xml:space="preserve"> — Login con email+password y Google OAuth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registro/page.jsx</w:t>
      </w:r>
      <w:r>
        <w:rPr>
          <w:rFonts w:ascii="Arial" w:cs="Arial" w:eastAsia="Arial" w:hAnsi="Arial"/>
          <w:sz w:val="22"/>
          <w:szCs w:val="22"/>
        </w:rPr>
        <w:t xml:space="preserve"> — Registro con nombre, empresa, email, password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cuenta/page.jsx</w:t>
      </w:r>
      <w:r>
        <w:rPr>
          <w:rFonts w:ascii="Arial" w:cs="Arial" w:eastAsia="Arial" w:hAnsi="Arial"/>
          <w:sz w:val="22"/>
          <w:szCs w:val="22"/>
        </w:rPr>
        <w:t xml:space="preserve"> — Perfil del usuario, tier (ADMIN/PRO/GRATIS), detección de ?success=true de Stripe, auto-refresh de perfil, Suspense wrapper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pricing/page.jsx</w:t>
      </w:r>
      <w:r>
        <w:rPr>
          <w:rFonts w:ascii="Arial" w:cs="Arial" w:eastAsia="Arial" w:hAnsi="Arial"/>
          <w:sz w:val="22"/>
          <w:szCs w:val="22"/>
        </w:rPr>
        <w:t xml:space="preserve"> — Planes Gratuito vs Pro ($25/mes). Integrado con Stripe Checkout. Dark theme corregido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layout.tsx</w:t>
      </w:r>
      <w:r>
        <w:rPr>
          <w:rFonts w:ascii="Arial" w:cs="Arial" w:eastAsia="Arial" w:hAnsi="Arial"/>
          <w:sz w:val="22"/>
          <w:szCs w:val="22"/>
        </w:rPr>
        <w:t xml:space="preserve"> — Layout raíz. Importa AuthProvider y GoogleAnalytics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globals.css</w:t>
      </w:r>
      <w:r>
        <w:rPr>
          <w:rFonts w:ascii="Arial" w:cs="Arial" w:eastAsia="Arial" w:hAnsi="Arial"/>
          <w:sz w:val="22"/>
          <w:szCs w:val="22"/>
        </w:rPr>
        <w:t xml:space="preserve"> — Estilos globales: dark theme, print CSS optimizado con reducción moderada por sección, watermark para usuarios free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API Routes (src/app/api/)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api/checkout/route.js</w:t>
      </w:r>
      <w:r>
        <w:rPr>
          <w:rFonts w:ascii="Arial" w:cs="Arial" w:eastAsia="Arial" w:hAnsi="Arial"/>
          <w:sz w:val="22"/>
          <w:szCs w:val="22"/>
        </w:rPr>
        <w:t xml:space="preserve"> — Crea Stripe Checkout Session para suscripciones Pro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api/webhook/route.js</w:t>
      </w:r>
      <w:r>
        <w:rPr>
          <w:rFonts w:ascii="Arial" w:cs="Arial" w:eastAsia="Arial" w:hAnsi="Arial"/>
          <w:sz w:val="22"/>
          <w:szCs w:val="22"/>
        </w:rPr>
        <w:t xml:space="preserve"> — Recibe eventos de Stripe (checkout.session.completed, subscription updated/deleted, invoice.payment_failed). Actualiza tier en Supabase. Logging detallado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api/verify-payment/route.js</w:t>
      </w:r>
      <w:r>
        <w:rPr>
          <w:rFonts w:ascii="Arial" w:cs="Arial" w:eastAsia="Arial" w:hAnsi="Arial"/>
          <w:sz w:val="22"/>
          <w:szCs w:val="22"/>
        </w:rPr>
        <w:t xml:space="preserve"> — Ruta de respaldo: verifica directamente con Stripe si el usuario tiene suscripción activa y actualiza Supabase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Componentes (src/components/)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PrefactibilidadApp.jsx (~1,820 líneas)</w:t>
      </w:r>
      <w:r>
        <w:rPr>
          <w:rFonts w:ascii="Arial" w:cs="Arial" w:eastAsia="Arial" w:hAnsi="Arial"/>
          <w:sz w:val="22"/>
          <w:szCs w:val="22"/>
        </w:rPr>
        <w:t xml:space="preserve"> — COMPONENTE PRINCIPAL. Motor de cálculo, 4 tabs, 7 tablas de sensibilidad, semáforo, feedback modal, validación, impresión, guardado de proyectos, llenado rápido admin, watermark free, soporte de fórmulas en inputs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Navbar.jsx</w:t>
      </w:r>
      <w:r>
        <w:rPr>
          <w:rFonts w:ascii="Arial" w:cs="Arial" w:eastAsia="Arial" w:hAnsi="Arial"/>
          <w:sz w:val="22"/>
          <w:szCs w:val="22"/>
        </w:rPr>
        <w:t xml:space="preserve"> — Barra de navegación con logo, links, badge de plan (GRATIS/PRO/ADMIN), botón Salir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GoogleAnalytics.jsx</w:t>
      </w:r>
      <w:r>
        <w:rPr>
          <w:rFonts w:ascii="Arial" w:cs="Arial" w:eastAsia="Arial" w:hAnsi="Arial"/>
          <w:sz w:val="22"/>
          <w:szCs w:val="22"/>
        </w:rPr>
        <w:t xml:space="preserve"> — Script de GA4 (usa NEXT_PUBLIC_GA_ID)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UsageLimitModal.jsx</w:t>
      </w:r>
      <w:r>
        <w:rPr>
          <w:rFonts w:ascii="Arial" w:cs="Arial" w:eastAsia="Arial" w:hAnsi="Arial"/>
          <w:sz w:val="22"/>
          <w:szCs w:val="22"/>
        </w:rPr>
        <w:t xml:space="preserve"> — Modal de límite de uso (Pro branding)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Contexto y Librerías (src/context/ y src/lib/)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context/AuthContext.jsx</w:t>
      </w:r>
      <w:r>
        <w:rPr>
          <w:rFonts w:ascii="Arial" w:cs="Arial" w:eastAsia="Arial" w:hAnsi="Arial"/>
          <w:sz w:val="22"/>
          <w:szCs w:val="22"/>
        </w:rPr>
        <w:t xml:space="preserve"> — Proveedor de autenticación global. Expone: user, profile, tier, isAdmin, login, signUp, loginWithGoogle, logout, trackEvent, saveFeedback, refreshProfile, saveProject, listProjects, loadProject, deleteProject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lib/supabase.js</w:t>
      </w:r>
      <w:r>
        <w:rPr>
          <w:rFonts w:ascii="Arial" w:cs="Arial" w:eastAsia="Arial" w:hAnsi="Arial"/>
          <w:sz w:val="22"/>
          <w:szCs w:val="22"/>
        </w:rPr>
        <w:t xml:space="preserve"> — Cliente Supabase inicializado con variables de entorno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Assets Estáticos (public/)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public/ejemplo/metricas.jpg</w:t>
      </w:r>
      <w:r>
        <w:rPr>
          <w:rFonts w:ascii="Arial" w:cs="Arial" w:eastAsia="Arial" w:hAnsi="Arial"/>
          <w:sz w:val="22"/>
          <w:szCs w:val="22"/>
        </w:rPr>
        <w:t xml:space="preserve"> — Preview de página Métricas y Resultados (semáforo VIABLE con datos reales)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public/ejemplo/sensibilidad.jpg</w:t>
      </w:r>
      <w:r>
        <w:rPr>
          <w:rFonts w:ascii="Arial" w:cs="Arial" w:eastAsia="Arial" w:hAnsi="Arial"/>
          <w:sz w:val="22"/>
          <w:szCs w:val="22"/>
        </w:rPr>
        <w:t xml:space="preserve"> — Preview de página Tablas de Sensibilidad (tablas 7×7 con colores)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public/ejemplo/escenarios.jpg</w:t>
      </w:r>
      <w:r>
        <w:rPr>
          <w:rFonts w:ascii="Arial" w:cs="Arial" w:eastAsia="Arial" w:hAnsi="Arial"/>
          <w:sz w:val="22"/>
          <w:szCs w:val="22"/>
        </w:rPr>
        <w:t xml:space="preserve"> — Preview de página Escenarios de Mercado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 CONFIGURACIÓN DE SUPABASE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Proyecto:</w:t>
      </w:r>
      <w:r>
        <w:rPr>
          <w:rFonts w:ascii="Arial" w:cs="Arial" w:eastAsia="Arial" w:hAnsi="Arial"/>
          <w:sz w:val="22"/>
          <w:szCs w:val="22"/>
        </w:rPr>
        <w:t xml:space="preserve"> gnlhkqdlyoxutbbbzbdl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URL:</w:t>
      </w:r>
      <w:r>
        <w:rPr>
          <w:rFonts w:ascii="Arial" w:cs="Arial" w:eastAsia="Arial" w:hAnsi="Arial"/>
          <w:sz w:val="22"/>
          <w:szCs w:val="22"/>
        </w:rPr>
        <w:t xml:space="preserve"> https://gnlhkqdlyoxutbbbzbdl.supabase.co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 Tablas de la Base de Datos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profiles</w:t>
      </w:r>
      <w:r>
        <w:rPr>
          <w:rFonts w:ascii="Arial" w:cs="Arial" w:eastAsia="Arial" w:hAnsi="Arial"/>
          <w:sz w:val="22"/>
          <w:szCs w:val="22"/>
        </w:rPr>
        <w:t xml:space="preserve"> — Se crea automáticamente vía trigger cuando un usuario se registra.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id (UUID, PK) — Referencia a auth.users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email, nombre, empresa, pais (default 'RD')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tier: 'free' | 'pro' | 'enterprise'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stripe_customer_id (TEXT), stripe_subscription_id (TEXT)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trial_start, trial_used, created_at, updated_at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feedback</w:t>
      </w:r>
      <w:r>
        <w:rPr>
          <w:rFonts w:ascii="Arial" w:cs="Arial" w:eastAsia="Arial" w:hAnsi="Arial"/>
          <w:sz w:val="22"/>
          <w:szCs w:val="22"/>
        </w:rPr>
        <w:t xml:space="preserve"> — Almacena respuestas del modal que aparece antes de imprimir.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user_id (UUID nullable), email, proyecto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pregunta_1: utilidad percibida / pregunta_2: feature más deseado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analytics_events</w:t>
      </w:r>
      <w:r>
        <w:rPr>
          <w:rFonts w:ascii="Arial" w:cs="Arial" w:eastAsia="Arial" w:hAnsi="Arial"/>
          <w:sz w:val="22"/>
          <w:szCs w:val="22"/>
        </w:rPr>
        <w:t xml:space="preserve"> — Eventos de uso trackeados desde el frontend.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user_id, event_type (TEXT), event_data (JSONB)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proyectos</w:t>
      </w:r>
      <w:r>
        <w:rPr>
          <w:rFonts w:ascii="Arial" w:cs="Arial" w:eastAsia="Arial" w:hAnsi="Arial"/>
          <w:sz w:val="22"/>
          <w:szCs w:val="22"/>
        </w:rPr>
        <w:t xml:space="preserve"> — Proyectos guardados por los usuarios.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id (BIGINT, PK), user_id (UUID, FK, CASCADE delete), nombre (TEXT)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supuestos (JSONB), mix (JSONB), thresholds (JSONB)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created_at, updated_at (TIMESTAMPTZ)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 Row Level Security (RLS)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Todas las tablas tienen RLS habilitado: profiles (solo propio), feedback (insertar + ver propios), analytics_events (insertar cualquiera, ver propios), proyectos (CRUD solo propios).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4.3 Trigger: handle_new_user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Función PL/pgSQL que se ejecuta AFTER INSERT en auth.users. Crea automáticamente un registro en profiles con el id y email del usuario nuevo.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 SISTEMA DE AUTENTICACIÓN Y ROLES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5.1 Roles y Accesos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afondeur@gmail.com, afondeur@merafondeur.com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Todo: Pro + llenado rápido + badge 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aalba@merafondeur.com, cgarcia@merafondeur.com, gilbertol.lora@gmail.com, lsabater@merafondeur.com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gratis: sensibilidad, escenarios, PDF limpio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(pago)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usuario con suscripción Stripe activa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Todo: sensibilidad, escenarios, PDF sin watermark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otro email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Básico: supuestos + resultados. Tier blocking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IMPORTANTE: La lógica de admin/premium está en ADMIN_EMAILS y PREMIUM_EMAILS en AuthContext.jsx. El tier se calcula en el cliente — si el email está en estas listas, se fuerza 'pro' sin importar lo que diga la DB.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 MOTOR DE CÁLCULO (PrefactibilidadApp.jsx)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Este archivo de ~1,820 líneas es el corazón de la aplicación. Contiene toda la lógica financiera, las tablas, la UI, la impresión y el soporte de fórmulas.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6.1 Métricas Calculadas (7 indicadores)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ROI</w:t>
      </w:r>
      <w:r>
        <w:rPr>
          <w:rFonts w:ascii="Arial" w:cs="Arial" w:eastAsia="Arial" w:hAnsi="Arial"/>
          <w:sz w:val="22"/>
          <w:szCs w:val="22"/>
        </w:rPr>
        <w:t xml:space="preserve"> (Return on Investment) — Utilidad / Inversión total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Margen Neto</w:t>
      </w:r>
      <w:r>
        <w:rPr>
          <w:rFonts w:ascii="Arial" w:cs="Arial" w:eastAsia="Arial" w:hAnsi="Arial"/>
          <w:sz w:val="22"/>
          <w:szCs w:val="22"/>
        </w:rPr>
        <w:t xml:space="preserve"> — Utilidad / Ventas totales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MOIC</w:t>
      </w:r>
      <w:r>
        <w:rPr>
          <w:rFonts w:ascii="Arial" w:cs="Arial" w:eastAsia="Arial" w:hAnsi="Arial"/>
          <w:sz w:val="22"/>
          <w:szCs w:val="22"/>
        </w:rPr>
        <w:t xml:space="preserve"> (Multiple on Invested Capital) — Ventas / Capital invertido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Markup</w:t>
      </w:r>
      <w:r>
        <w:rPr>
          <w:rFonts w:ascii="Arial" w:cs="Arial" w:eastAsia="Arial" w:hAnsi="Arial"/>
          <w:sz w:val="22"/>
          <w:szCs w:val="22"/>
        </w:rPr>
        <w:t xml:space="preserve"> — Utilidad / Costos totales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TIR estimada</w:t>
      </w:r>
      <w:r>
        <w:rPr>
          <w:rFonts w:ascii="Arial" w:cs="Arial" w:eastAsia="Arial" w:hAnsi="Arial"/>
          <w:sz w:val="22"/>
          <w:szCs w:val="22"/>
        </w:rPr>
        <w:t xml:space="preserve"> — Basada en flujos por periodo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LTV</w:t>
      </w:r>
      <w:r>
        <w:rPr>
          <w:rFonts w:ascii="Arial" w:cs="Arial" w:eastAsia="Arial" w:hAnsi="Arial"/>
          <w:sz w:val="22"/>
          <w:szCs w:val="22"/>
        </w:rPr>
        <w:t xml:space="preserve"> (Loan-to-Value) — Préstamo / Valor del activo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LTC</w:t>
      </w:r>
      <w:r>
        <w:rPr>
          <w:rFonts w:ascii="Arial" w:cs="Arial" w:eastAsia="Arial" w:hAnsi="Arial"/>
          <w:sz w:val="22"/>
          <w:szCs w:val="22"/>
        </w:rPr>
        <w:t xml:space="preserve"> (Loan-to-Cost) — Préstamo / Costo total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6.2 Soporte de Fórmulas en Inputs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Todos los campos numéricos soportan fórmulas tipo Excel. El usuario escribe "=" seguido de una expresión matemática. Ejemplos: =100+50 → 150, =1000*3 → 3,000, =(500+300)/2 → 400.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campo se pone verde (bg-green-50, border-green-400) mientras se escribe la fórmula. Al presionar Enter o salir del campo se evalúa. Los 4 tipos de campos lo soportan: InputField, MoneyInput, InlineMoney y PctField. Implementado con type="text" + inputMode="decimal" para compatibilidad móvil.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 FEATURES IMPLEMENTADOS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7.1 Tier Blocking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Los tabs de Sensibilidad y Escenarios muestran overlay con fondo borroso para usuarios free. Incluye lock icon, descripción del feature, botón 'Cambiar a Pro' y botón '← Volver a Resultados'.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7.2 Guardado de Proyectos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Usuarios logueados pueden guardar, cargar y eliminar proyectos. 3 botones: '+ Nuevo', 'Guardar/Actualizar', 'Mis Proyectos (N)' con panel desplegable.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7.3 Stripe: Pagos y Suscripciones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Integración completa: Checkout Sessions + Webhooks + verify-payment fallback. Producto ESTATEisREAL Pro $25/mes. Flujo post-pago con refresh automático.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7.4 Google OAuth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Configurado con Google Cloud Console. OAuth Client 'ESTATEisREAL Web' con callback URL de Supabase.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7.5 Llenado Rápido (Solo Admin)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Botón amber visible solo para isAdmin que llena todos los supuestos y mix con datos de prueba predefinidos.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7.6 Watermark para Usuarios Free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'VERSIÓN GRATUITA' como marca de agua diagonal al imprimir. CSS puro: display:none normalmente, display:block en @media print.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7.7 Feedback Modal Antes de Imprimir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Modal con 2 preguntas la primera vez que el usuario imprime. Respuestas guardadas en Supabase.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7.8 Validación de Campos Obligatorios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 hacer clic en 'Generar Análisis', se validan todos los campos requeridos con scroll automático a errores.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7.9 Impresión / Exportar PDF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4 secciones de print con page-break. Barra ESTATEisREAL en cada página. Disclaimer legal. Print CSS optimizado con reducción moderada 5-8% por sección.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7.10 Google Analytics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GA4 configurado (G-1TQPZ6E2Y6). Page views automáticos + eventos custom en Supabase.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7.11 Preview de Reporte en Landing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Visor de ejemplo con 3 páginas reales (Métricas, Sensibilidad, Escenarios). Modal con blur overlay 45%, CTA Pro, navegación con flechas/dots, protección anti-descarga.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7.12 Fórmulas en Campos de Input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Todos los campos numéricos aceptan =fórmulas. Soporta +, -, *, / y paréntesis. Campo verde en modo fórmula. Evalúa al presionar Enter o salir del campo.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60"/>
        <w:gridCol w:w="2200"/>
      </w:tblGrid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https://gnlhkqdlyoxutbbbzbdl.supabase.co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.env.local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eyJhbGci... (JWT anon key)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+ .env.local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G-1TQPZ6E2Y6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Vercel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sk_test_51T3iS1... (clave secreta)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Vercel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STRIPE_PRICE_ID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price_1T3iWiC9M15pnaBZccsx28yq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Vercel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whsec_skPKCWh... (signing secret)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Vercel</w:t>
            </w:r>
          </w:p>
        </w:tc>
      </w:tr>
      <w:tr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eyJhbGci... (JWT service_role)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Vercel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 FLUJO DE DEPLOY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El deploy es 100% automatizado vía Vercel + GitHub: editar código → commit en GitHub Desktop → push a origin/main → Vercel detecta y hace build automático (~1-2 min) → despliega a estateisreal.com.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 INTEGRACIÓN STRIPE (Detalle)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Stripe maneja las suscripciones con el modelo Checkout Sessions + Webhooks. Eventos manejados: checkout.session.completed (upgrade), subscription.updated (up/downgrade), subscription.deleted (downgrade), invoice.payment_failed (log).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Producto:</w:t>
      </w:r>
      <w:r>
        <w:rPr>
          <w:rFonts w:ascii="Arial" w:cs="Arial" w:eastAsia="Arial" w:hAnsi="Arial"/>
          <w:sz w:val="22"/>
          <w:szCs w:val="22"/>
        </w:rPr>
        <w:t xml:space="preserve"> ESTATEisREAL Pro — $25/mes (suscripción recurrente) — Modo Test actualmente.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11. 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Supuestos + Resultados básicos + Watermark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Todo: Sensibilidad, Escenarios, PDF limpio, Proyectos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$25/mes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Futuro: multi-usuario, marca propia,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 DÓNDE VER DATOS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Feedback:</w:t>
      </w:r>
      <w:r>
        <w:rPr>
          <w:rFonts w:ascii="Arial" w:cs="Arial" w:eastAsia="Arial" w:hAnsi="Arial"/>
          <w:sz w:val="22"/>
          <w:szCs w:val="22"/>
        </w:rPr>
        <w:t xml:space="preserve"> Supabase → Table Editor → tabla feedback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Usuarios:</w:t>
      </w:r>
      <w:r>
        <w:rPr>
          <w:rFonts w:ascii="Arial" w:cs="Arial" w:eastAsia="Arial" w:hAnsi="Arial"/>
          <w:sz w:val="22"/>
          <w:szCs w:val="22"/>
        </w:rPr>
        <w:t xml:space="preserve"> Supabase → Table Editor → tabla profiles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Analytics:</w:t>
      </w:r>
      <w:r>
        <w:rPr>
          <w:rFonts w:ascii="Arial" w:cs="Arial" w:eastAsia="Arial" w:hAnsi="Arial"/>
          <w:sz w:val="22"/>
          <w:szCs w:val="22"/>
        </w:rPr>
        <w:t xml:space="preserve"> Supabase → Table Editor → tabla analytics_events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Proyectos:</w:t>
      </w:r>
      <w:r>
        <w:rPr>
          <w:rFonts w:ascii="Arial" w:cs="Arial" w:eastAsia="Arial" w:hAnsi="Arial"/>
          <w:sz w:val="22"/>
          <w:szCs w:val="22"/>
        </w:rPr>
        <w:t xml:space="preserve"> Supabase → Table Editor → tabla proyectos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Pagos:</w:t>
      </w:r>
      <w:r>
        <w:rPr>
          <w:rFonts w:ascii="Arial" w:cs="Arial" w:eastAsia="Arial" w:hAnsi="Arial"/>
          <w:sz w:val="22"/>
          <w:szCs w:val="22"/>
        </w:rPr>
        <w:t xml:space="preserve"> Stripe Dashboard → Payments / Subscriptions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Tráfico:</w:t>
      </w:r>
      <w:r>
        <w:rPr>
          <w:rFonts w:ascii="Arial" w:cs="Arial" w:eastAsia="Arial" w:hAnsi="Arial"/>
          <w:sz w:val="22"/>
          <w:szCs w:val="22"/>
        </w:rPr>
        <w:t xml:space="preserve"> Google Analytics → analytics.google.com (G-1TQPZ6E2Y6)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13. MANTENIMIENTO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Costos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Actual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Escala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(Hobby)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$20/mes si &gt;100K visitas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$25/mes si &gt;500MB DB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fijo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 por transacción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GoDaddy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~$1.50/mes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+ OAuth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~$1.50/mes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~$47/mes cuando escales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14. TAREAS PENDIENTES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14.1 Para el Piloto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Probar flujo completo con 5-10 desarrolladores reales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Cambiar Stripe de modo Test a modo Live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Confirmar Google Analytics capturando datos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Email transaccional: bienvenida, confirmación de pago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Open Graph image: al compartir link que muestre branding ESTATEisREAL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14.2 Prioridad Media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Parámetros por país (RD, Panamá, Colombia, México)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Exportar a Excel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Dashboard administrativo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Comparador de proyectos múltiples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14.3 Futuro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Reportes con marca personalizada del usuario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API pública para integraciones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Plan Enterprise: multi-usuario, permisos por equipo</w:t>
      </w:r>
    </w:p>
    <w:p>
      <w:pPr>
        <w:spacing w:after="60"/>
        <w:ind w:left="720" w:hanging="280"/>
      </w:pPr>
      <w:r>
        <w:rPr>
          <w:rFonts w:ascii="Arial" w:cs="Arial" w:eastAsia="Arial" w:hAnsi="Arial"/>
          <w:sz w:val="22"/>
          <w:szCs w:val="22"/>
        </w:rPr>
        <w:t xml:space="preserve">Integraciones con CRM inmobiliarios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15. CÓMO RETOMAR ESTE PROYECTO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Comparte este documento como primer mensaje al asistente AI o desarrollador. Indica la tarea específica. El archivo principal es src/components/PrefactibilidadApp.jsx (~1,820 líneas).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16. HISTORIAL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21, 2026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creado con Next.js. Motor de cálculo migrado desde Excel v4.2. Dark theme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21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 de sensibilidad expandidas a 7x7. Estado de Resultados con 5 columnas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AM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obligatorios, validación mix, disclaimer legal, tab navigation fix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PM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Moneda genérica. Mesa de Expertos para modelo de negocio. Botón Generar Análisis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noche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modal. Supabase setup (auth, DB, RLS). AuthContext reescrito. Login/registro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final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vs premium. Google Analytics. Variables de entorno en Vercel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s2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blocking. Semáforo VIABLE/PRECAUCIÓN/NO VIABLE. Google OAuth. Llenado rápido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s2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 'VERSIÓN GRATUITA'. GA4 account (G-1TQPZ6E2Y6)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s2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integrado: checkout, webhook, verify-payment. Primer pago de prueba exitoso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s2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tier post-pago: refreshProfile + verify-payment fallback + Suspense wrapper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22 s3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Guardado de proyectos en Supabase. Project Bible v2.0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23 s4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CSS optimizado (5-8% reducción). lsabater@merafondeur.com como Premium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23 s4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Visor de ejemplo de reporte en landing: modal + blur overlay + CTA Pro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23 s4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 preview con páginas reales (Métricas, Sensibilidad, Escenarios)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23 s4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de fórmulas en inputs: =100+50, =1000*3, =(500+300)/2. Campo verde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23 s4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Bible actualizado a v3.0</w:t>
            </w:r>
          </w:p>
        </w:tc>
      </w:tr>
    </w:tbl>
    <w:p>
      <w:pPr>
        <w:spacing w:before="6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— Fin del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2026-02-23T23:07:50.138Z</dcterms:created>
  <dcterms:modified xsi:type="dcterms:W3CDTF">2026-02-23T23:07:50.138Z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