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E" w:rsidRDefault="00471C0E"/>
    <w:p w:rsidR="00471C0E" w:rsidRDefault="00471C0E"/>
    <w:p w:rsidR="00471C0E" w:rsidRDefault="00471C0E"/>
    <w:p w:rsidR="00471C0E" w:rsidRDefault="00AB64F8" w:rsidP="00AB64F8">
      <w:pPr>
        <w:jc w:val="center"/>
      </w:pPr>
      <w:r>
        <w:t>[COVER]</w:t>
      </w:r>
    </w:p>
    <w:p w:rsidR="00471C0E" w:rsidRDefault="00471C0E"/>
    <w:p w:rsidR="00471C0E" w:rsidRPr="00D8533D" w:rsidRDefault="00471C0E" w:rsidP="00471C0E">
      <w:pPr>
        <w:jc w:val="center"/>
        <w:rPr>
          <w:sz w:val="48"/>
        </w:rPr>
      </w:pPr>
      <w:r w:rsidRPr="00D8533D">
        <w:rPr>
          <w:sz w:val="48"/>
        </w:rPr>
        <w:t>DELIVERABLE REPORT OF [BUSINESS NAME]</w:t>
      </w:r>
    </w:p>
    <w:p w:rsidR="00471C0E" w:rsidRPr="00D8533D" w:rsidRDefault="00471C0E" w:rsidP="00471C0E">
      <w:pPr>
        <w:jc w:val="center"/>
        <w:rPr>
          <w:rFonts w:ascii="LiberationSerif" w:eastAsia="LiberationSerif" w:cs="LiberationSerif"/>
          <w:sz w:val="20"/>
          <w:szCs w:val="20"/>
        </w:rPr>
      </w:pPr>
      <w:r w:rsidRPr="00D8533D">
        <w:rPr>
          <w:rFonts w:ascii="LiberationSerif" w:eastAsia="LiberationSerif" w:cs="LiberationSerif"/>
          <w:sz w:val="20"/>
          <w:szCs w:val="20"/>
        </w:rPr>
        <w:t>“</w:t>
      </w:r>
      <w:r w:rsidRPr="00D8533D">
        <w:rPr>
          <w:rFonts w:ascii="LiberationSerif" w:eastAsia="LiberationSerif" w:cs="LiberationSerif"/>
          <w:sz w:val="20"/>
          <w:szCs w:val="20"/>
        </w:rPr>
        <w:t>The narrative gives life to numbers.</w:t>
      </w:r>
      <w:r w:rsidRPr="00D8533D">
        <w:rPr>
          <w:rFonts w:ascii="LiberationSerif" w:eastAsia="LiberationSerif" w:cs="LiberationSerif"/>
          <w:sz w:val="20"/>
          <w:szCs w:val="20"/>
        </w:rPr>
        <w:t>”</w:t>
      </w:r>
      <w:r w:rsidRPr="00D8533D">
        <w:rPr>
          <w:rFonts w:ascii="LiberationSerif" w:eastAsia="LiberationSerif" w:cs="LiberationSerif"/>
          <w:sz w:val="20"/>
          <w:szCs w:val="20"/>
        </w:rPr>
        <w:t xml:space="preserve"> ~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Murtaza</w:t>
      </w:r>
      <w:proofErr w:type="spellEnd"/>
      <w:r w:rsidRPr="00D8533D">
        <w:rPr>
          <w:rFonts w:ascii="LiberationSerif" w:eastAsia="LiberationSerif" w:cs="LiberationSerif"/>
          <w:sz w:val="20"/>
          <w:szCs w:val="20"/>
        </w:rPr>
        <w:t xml:space="preserve">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Haider</w:t>
      </w:r>
      <w:proofErr w:type="spellEnd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Afonso Diela</w:t>
      </w:r>
    </w:p>
    <w:p w:rsidR="00471C0E" w:rsidRDefault="00471C0E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br w:type="page"/>
      </w:r>
    </w:p>
    <w:p w:rsidR="00471C0E" w:rsidRDefault="00471C0E" w:rsidP="00471C0E"/>
    <w:p w:rsidR="00471C0E" w:rsidRDefault="00471C0E" w:rsidP="00471C0E">
      <w:r>
        <w:t>CONTENTS</w:t>
      </w:r>
    </w:p>
    <w:p w:rsidR="00471C0E" w:rsidRDefault="00471C0E" w:rsidP="00471C0E"/>
    <w:p w:rsidR="00471C0E" w:rsidRDefault="00543F76" w:rsidP="00543F76">
      <w:pPr>
        <w:pStyle w:val="Paragraphedeliste"/>
        <w:numPr>
          <w:ilvl w:val="0"/>
          <w:numId w:val="1"/>
        </w:numPr>
      </w:pPr>
      <w:r>
        <w:t>C</w:t>
      </w:r>
      <w:r w:rsidR="00471C0E">
        <w:t>over page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figures</w:t>
      </w:r>
    </w:p>
    <w:p w:rsidR="00471C0E" w:rsidRDefault="00D5209C" w:rsidP="00543F76">
      <w:pPr>
        <w:pStyle w:val="Paragraphedeliste"/>
        <w:numPr>
          <w:ilvl w:val="0"/>
          <w:numId w:val="1"/>
        </w:numPr>
      </w:pPr>
      <w:r>
        <w:t>Table of graphics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pPr>
        <w:pStyle w:val="Paragraphedeliste"/>
        <w:numPr>
          <w:ilvl w:val="0"/>
          <w:numId w:val="1"/>
        </w:numPr>
      </w:pPr>
      <w:r>
        <w:t>acknowledgments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executive summary//abstract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>Introduction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literature review</w:t>
      </w:r>
    </w:p>
    <w:p w:rsid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Methodology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Results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 xml:space="preserve">-Discussion </w:t>
      </w:r>
      <w:r w:rsidR="00471C0E">
        <w:t>(</w:t>
      </w:r>
      <w:r w:rsidR="00D5209C" w:rsidRPr="00D5209C">
        <w:rPr>
          <w:highlight w:val="yellow"/>
        </w:rPr>
        <w:t>power of narrative//storytelling)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Conclusion</w:t>
      </w:r>
    </w:p>
    <w:p w:rsidR="00AB64F8" w:rsidRDefault="00471C0E" w:rsidP="00543F76">
      <w:pPr>
        <w:pStyle w:val="Paragraphedeliste"/>
        <w:numPr>
          <w:ilvl w:val="0"/>
          <w:numId w:val="1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>
      <w:r>
        <w:br w:type="page"/>
      </w:r>
      <w:r>
        <w:lastRenderedPageBreak/>
        <w:br w:type="page"/>
      </w: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Cover page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figures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Table of </w:t>
      </w:r>
      <w:proofErr w:type="gramStart"/>
      <w:r>
        <w:t>graphics ??</w:t>
      </w:r>
      <w:proofErr w:type="gramEnd"/>
    </w:p>
    <w:p w:rsidR="00AB64F8" w:rsidRDefault="00AB64F8" w:rsidP="004C140E">
      <w:r>
        <w:t>[What</w:t>
      </w:r>
      <w:proofErr w:type="gramStart"/>
      <w:r>
        <w:t>? ]</w:t>
      </w:r>
      <w:proofErr w:type="gramEnd"/>
    </w:p>
    <w:p w:rsidR="004C140E" w:rsidRDefault="00AB64F8" w:rsidP="00AB64F8">
      <w:pPr>
        <w:pStyle w:val="Paragraphedeliste"/>
        <w:numPr>
          <w:ilvl w:val="0"/>
          <w:numId w:val="2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r>
        <w:t>[What</w:t>
      </w:r>
      <w:proofErr w:type="gramStart"/>
      <w:r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acknowledgments</w:t>
      </w:r>
    </w:p>
    <w:p w:rsidR="004C140E" w:rsidRDefault="004C140E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executive summary//abstract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Introduction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Literature review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introduce your research questions and hypothesis.]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Methodology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introduce the research methods and data sources you used for the analysis]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Results</w:t>
      </w:r>
    </w:p>
    <w:p w:rsidR="00AB64F8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</w:t>
      </w:r>
      <w:r w:rsidRPr="004C140E">
        <w:t>present your empirical findings</w:t>
      </w:r>
      <w:r w:rsidR="00AB64F8" w:rsidRPr="00AB64F8">
        <w:t xml:space="preserve"> ]</w:t>
      </w:r>
    </w:p>
    <w:p w:rsidR="00D5209C" w:rsidRPr="00D5209C" w:rsidRDefault="00D5209C" w:rsidP="00D5209C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Starting </w:t>
      </w:r>
      <w:proofErr w:type="gramStart"/>
      <w:r w:rsidRPr="00D5209C">
        <w:rPr>
          <w:rFonts w:eastAsia="LiberationSerif" w:cstheme="minorHAnsi"/>
          <w:color w:val="000000"/>
        </w:rPr>
        <w:t>with</w:t>
      </w:r>
      <w:r>
        <w:rPr>
          <w:rFonts w:eastAsia="LiberationSerif" w:cstheme="minorHAnsi"/>
          <w:color w:val="000000"/>
        </w:rPr>
        <w:t xml:space="preserve"> :</w:t>
      </w:r>
      <w:proofErr w:type="gramEnd"/>
      <w:r>
        <w:rPr>
          <w:rFonts w:eastAsia="LiberationSerif" w:cstheme="minorHAnsi"/>
          <w:color w:val="000000"/>
        </w:rPr>
        <w:t xml:space="preserve">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descriptive statistics (see </w:t>
      </w:r>
      <w:r w:rsidRPr="00D5209C">
        <w:rPr>
          <w:rFonts w:eastAsia="LiberationSerif" w:cstheme="minorHAnsi"/>
          <w:color w:val="0000EF"/>
        </w:rPr>
        <w:t>Chapter 4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Serving Tables</w:t>
      </w:r>
      <w:r w:rsidRPr="00D5209C">
        <w:rPr>
          <w:rFonts w:eastAsia="LiberationSerif" w:cstheme="minorHAnsi"/>
          <w:color w:val="000000"/>
        </w:rPr>
        <w:t xml:space="preserve">”)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illustrative graphics (see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Chapter 5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Graphic Details</w:t>
      </w:r>
      <w:r w:rsidRPr="00D5209C">
        <w:rPr>
          <w:rFonts w:eastAsia="LiberationSerif" w:cstheme="minorHAnsi"/>
          <w:color w:val="000000"/>
        </w:rPr>
        <w:t xml:space="preserve">” for plots and </w:t>
      </w:r>
      <w:r w:rsidRPr="00D5209C">
        <w:rPr>
          <w:rFonts w:eastAsia="LiberationSerif" w:cstheme="minorHAnsi"/>
          <w:color w:val="0000EF"/>
        </w:rPr>
        <w:t>Chapter 10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Spatial Data Analytics</w:t>
      </w:r>
      <w:r w:rsidRPr="00D5209C">
        <w:rPr>
          <w:rFonts w:eastAsia="LiberationSerif" w:cstheme="minorHAnsi"/>
          <w:color w:val="000000"/>
        </w:rPr>
        <w:t>” for maps),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you will move toward formally testing your hypothesis (see </w:t>
      </w:r>
      <w:r w:rsidRPr="00D5209C">
        <w:rPr>
          <w:rFonts w:eastAsia="LiberationSerif" w:cstheme="minorHAnsi"/>
          <w:color w:val="0000EF"/>
        </w:rPr>
        <w:t>Chapter 6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Hypothetically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Speaking</w:t>
      </w:r>
      <w:r w:rsidRPr="00D5209C">
        <w:rPr>
          <w:rFonts w:eastAsia="LiberationSerif" w:cstheme="minorHAnsi"/>
          <w:color w:val="000000"/>
        </w:rPr>
        <w:t>”)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In case you need to run statistical models, you might turn to regression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models (see </w:t>
      </w:r>
      <w:r w:rsidRPr="00D5209C">
        <w:rPr>
          <w:rFonts w:eastAsia="LiberationSerif" w:cstheme="minorHAnsi"/>
          <w:color w:val="0000EF"/>
        </w:rPr>
        <w:t>Chapter 7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Why Tall Parents Don’t Have Even Taller Children</w:t>
      </w:r>
      <w:r w:rsidRPr="00D5209C">
        <w:rPr>
          <w:rFonts w:eastAsia="LiberationSerif" w:cstheme="minorHAnsi"/>
          <w:color w:val="000000"/>
        </w:rPr>
        <w:t xml:space="preserve">”)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categorical analysis (see </w:t>
      </w:r>
      <w:r w:rsidRPr="00D5209C">
        <w:rPr>
          <w:rFonts w:eastAsia="LiberationSerif" w:cstheme="minorHAnsi"/>
          <w:color w:val="0000EF"/>
        </w:rPr>
        <w:t>Chapters 8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To Be or Not to Be</w:t>
      </w:r>
      <w:r w:rsidRPr="00D5209C">
        <w:rPr>
          <w:rFonts w:eastAsia="LiberationSerif" w:cstheme="minorHAnsi"/>
          <w:color w:val="000000"/>
        </w:rPr>
        <w:t xml:space="preserve">” and </w:t>
      </w:r>
      <w:r w:rsidRPr="00D5209C">
        <w:rPr>
          <w:rFonts w:eastAsia="LiberationSerif" w:cstheme="minorHAnsi"/>
          <w:color w:val="0000EF"/>
        </w:rPr>
        <w:t>9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Categorically Speaking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About Categorical Data</w:t>
      </w:r>
      <w:r w:rsidRPr="00D5209C">
        <w:rPr>
          <w:rFonts w:eastAsia="LiberationSerif" w:cstheme="minorHAnsi"/>
          <w:color w:val="000000"/>
        </w:rPr>
        <w:t xml:space="preserve">”).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If you are working with time series data, you can turn to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Chapter 11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Doing Serious Time with Time Series</w:t>
      </w:r>
      <w:r w:rsidRPr="00D5209C">
        <w:rPr>
          <w:rFonts w:eastAsia="LiberationSerif" w:cstheme="minorHAnsi"/>
          <w:color w:val="000000"/>
        </w:rPr>
        <w:t xml:space="preserve">.”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You can also report results from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other empirical techniques that fall under the general rubric of data mining (see </w:t>
      </w:r>
      <w:r w:rsidRPr="00D5209C">
        <w:rPr>
          <w:rFonts w:eastAsia="LiberationSerif" w:cstheme="minorHAnsi"/>
          <w:color w:val="0000EF"/>
        </w:rPr>
        <w:t>Chapter</w:t>
      </w:r>
    </w:p>
    <w:p w:rsid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</w:pPr>
      <w:r w:rsidRPr="00D5209C">
        <w:rPr>
          <w:rFonts w:eastAsia="LiberationSerif" w:cstheme="minorHAnsi"/>
          <w:color w:val="0000EF"/>
        </w:rPr>
        <w:t>12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Data Mining for Gold</w:t>
      </w:r>
      <w:r w:rsidRPr="00D5209C">
        <w:rPr>
          <w:rFonts w:eastAsia="LiberationSerif" w:cstheme="minorHAnsi"/>
          <w:color w:val="000000"/>
        </w:rPr>
        <w:t>”).</w:t>
      </w:r>
    </w:p>
    <w:p w:rsidR="00D5209C" w:rsidRDefault="00D5209C" w:rsidP="00D5209C">
      <w:pPr>
        <w:pStyle w:val="Paragraphedeliste"/>
      </w:pPr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lastRenderedPageBreak/>
        <w:t xml:space="preserve">Methodology 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t xml:space="preserve">Results 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t>-Discussion</w:t>
      </w:r>
      <w:r w:rsidR="00AB64F8">
        <w:t xml:space="preserve"> (</w:t>
      </w:r>
      <w:r w:rsidR="00E058BF">
        <w:t>power of narrative//storytelling</w:t>
      </w:r>
      <w:r w:rsidR="00AB64F8">
        <w:t>)</w:t>
      </w:r>
      <w:bookmarkStart w:id="0" w:name="_GoBack"/>
      <w:bookmarkEnd w:id="0"/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Conclusion</w:t>
      </w:r>
    </w:p>
    <w:p w:rsidR="00AB64F8" w:rsidRDefault="00AB64F8" w:rsidP="004C140E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/>
    <w:p w:rsidR="00AB64F8" w:rsidRDefault="00AB64F8">
      <w:pPr>
        <w:rPr>
          <w:sz w:val="36"/>
        </w:rPr>
      </w:pPr>
      <w:r>
        <w:rPr>
          <w:sz w:val="36"/>
        </w:rPr>
        <w:br w:type="page"/>
      </w:r>
    </w:p>
    <w:p w:rsidR="00AB64F8" w:rsidRDefault="00AB64F8" w:rsidP="00AB64F8">
      <w:pPr>
        <w:rPr>
          <w:sz w:val="36"/>
        </w:rPr>
      </w:pPr>
      <w:r w:rsidRPr="00AB64F8">
        <w:rPr>
          <w:sz w:val="36"/>
        </w:rPr>
        <w:lastRenderedPageBreak/>
        <w:t>References</w:t>
      </w:r>
    </w:p>
    <w:p w:rsidR="00AB64F8" w:rsidRPr="00AB64F8" w:rsidRDefault="00AB64F8" w:rsidP="00AB64F8">
      <w:proofErr w:type="gramStart"/>
      <w:r w:rsidRPr="00AB64F8">
        <w:t>Sources :</w:t>
      </w:r>
      <w:proofErr w:type="gramEnd"/>
      <w:r w:rsidRPr="00AB64F8">
        <w:t xml:space="preserve"> Getting Started with Data Science: Making Sense of Data with Analytics, p91 </w:t>
      </w:r>
      <w:r>
        <w:t xml:space="preserve"> : The</w:t>
      </w:r>
      <w:r w:rsidR="00CE4322">
        <w:t xml:space="preserve"> Narrative, p93 : The structure of the narrative</w:t>
      </w: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/>
    <w:sectPr w:rsidR="00AB64F8" w:rsidRPr="00AB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604"/>
    <w:multiLevelType w:val="hybridMultilevel"/>
    <w:tmpl w:val="CBDC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129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001E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7EB4"/>
    <w:multiLevelType w:val="hybridMultilevel"/>
    <w:tmpl w:val="231E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E"/>
    <w:rsid w:val="00312AF5"/>
    <w:rsid w:val="00471C0E"/>
    <w:rsid w:val="004C140E"/>
    <w:rsid w:val="00543F76"/>
    <w:rsid w:val="007F5655"/>
    <w:rsid w:val="00AB64F8"/>
    <w:rsid w:val="00CE4322"/>
    <w:rsid w:val="00D5209C"/>
    <w:rsid w:val="00D8533D"/>
    <w:rsid w:val="00E058BF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00D8-F1BD-4975-96FF-F424D92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AGCO SAS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9</cp:revision>
  <dcterms:created xsi:type="dcterms:W3CDTF">2022-03-29T04:40:00Z</dcterms:created>
  <dcterms:modified xsi:type="dcterms:W3CDTF">2022-09-12T12:36:00Z</dcterms:modified>
</cp:coreProperties>
</file>