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00777D"/>
          <w:sz w:val="84"/>
        </w:rPr>
        <w:t>VUKA</w:t>
      </w:r>
    </w:p>
    <w:p>
      <w:pPr>
        <w:jc w:val="center"/>
      </w:pPr>
      <w:r>
        <w:rPr>
          <w:b/>
          <w:color w:val="102638"/>
          <w:sz w:val="34"/>
        </w:rPr>
        <w:t>ESPECIFICAÇÃO TÉCNICA PARA PROGRAMADORES</w:t>
      </w:r>
    </w:p>
    <w:p>
      <w:pPr>
        <w:jc w:val="center"/>
      </w:pPr>
      <w:r>
        <w:t>Arquitetura lógica • Modelo de dados • APIs • Segurança • Testes</w:t>
        <w:br/>
        <w:t>Versão 1.0 | 26 de outubro de 2026</w:t>
      </w:r>
    </w:p>
    <w:p>
      <w:r>
        <w:br w:type="page"/>
      </w:r>
    </w:p>
    <w:p>
      <w:pPr>
        <w:pStyle w:val="Heading1"/>
      </w:pPr>
      <w:r>
        <w:t>Como utilizar este documento</w:t>
      </w:r>
    </w:p>
    <w:p>
      <w:r>
        <w:t>Este documento é a referência técnica inicial para estimativa, implementação e testes. As rotas e estruturas são propostas e devem ser normalizadas num contrato OpenAPI e decisões de arquitetura antes da implementação final. Integrações externas precisam de ser validadas com os respetivos fornecedores.</w:t>
      </w:r>
    </w:p>
    <w:p>
      <w:pPr>
        <w:pStyle w:val="Heading1"/>
      </w:pPr>
      <w:r>
        <w:t>Índice</w:t>
      </w:r>
    </w:p>
    <w:p>
      <w:pPr>
        <w:pStyle w:val="ListNumber"/>
      </w:pPr>
      <w:r>
        <w:t>1. Finalidade e público-alvo</w:t>
      </w:r>
    </w:p>
    <w:p>
      <w:pPr>
        <w:pStyle w:val="ListNumber"/>
      </w:pPr>
      <w:r>
        <w:t>2. Produto e princípios de arquitetura</w:t>
      </w:r>
    </w:p>
    <w:p>
      <w:pPr>
        <w:pStyle w:val="ListNumber"/>
      </w:pPr>
      <w:r>
        <w:t>3. Arquitetura lógica</w:t>
      </w:r>
    </w:p>
    <w:p>
      <w:pPr>
        <w:pStyle w:val="ListNumber"/>
      </w:pPr>
      <w:r>
        <w:t>4. Domínios e módulos do backend</w:t>
      </w:r>
    </w:p>
    <w:p>
      <w:pPr>
        <w:pStyle w:val="ListNumber"/>
      </w:pPr>
      <w:r>
        <w:t>5. Modelo de dados recomendado</w:t>
      </w:r>
    </w:p>
    <w:p>
      <w:pPr>
        <w:pStyle w:val="ListNumber"/>
      </w:pPr>
      <w:r>
        <w:t>6. Estados e transições</w:t>
      </w:r>
    </w:p>
    <w:p>
      <w:pPr>
        <w:pStyle w:val="ListNumber"/>
      </w:pPr>
      <w:r>
        <w:t>7. Fluxo técnico de compra e concessão de acesso</w:t>
      </w:r>
    </w:p>
    <w:p>
      <w:pPr>
        <w:pStyle w:val="ListNumber"/>
      </w:pPr>
      <w:r>
        <w:t>8. Contratos de API sugeridos</w:t>
      </w:r>
    </w:p>
    <w:p>
      <w:pPr>
        <w:pStyle w:val="ListNumber"/>
      </w:pPr>
      <w:r>
        <w:t>9. Entrega segura de conteúdo</w:t>
      </w:r>
    </w:p>
    <w:p>
      <w:pPr>
        <w:pStyle w:val="ListNumber"/>
      </w:pPr>
      <w:r>
        <w:t>10. Integração WhatsApp</w:t>
      </w:r>
    </w:p>
    <w:p>
      <w:pPr>
        <w:pStyle w:val="ListNumber"/>
      </w:pPr>
      <w:r>
        <w:t>11. Segurança, privacidade e auditoria</w:t>
      </w:r>
    </w:p>
    <w:p>
      <w:pPr>
        <w:pStyle w:val="ListNumber"/>
      </w:pPr>
      <w:r>
        <w:t>12. Erros e idempotência</w:t>
      </w:r>
    </w:p>
    <w:p>
      <w:pPr>
        <w:pStyle w:val="ListNumber"/>
      </w:pPr>
      <w:r>
        <w:t>13. Testes obrigatórios</w:t>
      </w:r>
    </w:p>
    <w:p>
      <w:pPr>
        <w:pStyle w:val="ListNumber"/>
      </w:pPr>
      <w:r>
        <w:t>14. Ambientes, CI/CD e observabilidade</w:t>
      </w:r>
    </w:p>
    <w:p>
      <w:pPr>
        <w:pStyle w:val="ListNumber"/>
      </w:pPr>
      <w:r>
        <w:t>15. Estrutura de repositório sugerida</w:t>
      </w:r>
    </w:p>
    <w:p>
      <w:pPr>
        <w:pStyle w:val="ListNumber"/>
      </w:pPr>
      <w:r>
        <w:t>16. Plano técnico de execução</w:t>
      </w:r>
    </w:p>
    <w:p>
      <w:pPr>
        <w:pStyle w:val="ListNumber"/>
      </w:pPr>
      <w:r>
        <w:t>17. Decisões que a equipa deve fechar</w:t>
      </w:r>
    </w:p>
    <w:p>
      <w:pPr>
        <w:pStyle w:val="ListNumber"/>
      </w:pPr>
      <w:r>
        <w:t>18. Definition of Done para cada funcionalidade</w:t>
      </w:r>
    </w:p>
    <w:p>
      <w:r>
        <w:br w:type="page"/>
      </w:r>
    </w:p>
    <w:p>
      <w:pPr>
        <w:pStyle w:val="Heading1"/>
      </w:pPr>
      <w:r>
        <w:t>1. Finalidade e público-alvo</w:t>
      </w:r>
    </w:p>
    <w:p>
      <w:r>
        <w:t>Este documento converte os requisitos de produto da VUKA numa orientação técnica para programadores, QA e responsáveis de infraestrutura. Define componentes, responsabilidades, modelo de dados, contratos de API sugeridos, estados, segurança e testes de aceitação.</w:t>
      </w:r>
    </w:p>
    <w:p>
      <w:r>
        <w:t>É uma especificação técnica inicial, não uma decisão irreversível de stack. A equipa deve registar e aprovar as decisões técnicas pendentes antes de iniciar a implementação de produção.</w:t>
      </w:r>
    </w:p>
    <w:p>
      <w:pPr>
        <w:pStyle w:val="Heading1"/>
      </w:pPr>
      <w:r>
        <w:t>2. Produto e princípios de arquitetura</w:t>
      </w:r>
    </w:p>
    <w:p>
      <w:r>
        <w:t>A VUKA é uma plataforma multi-editora. A compra ocorre através do WhatsApp; a leitura ocorre na app VUKA. O backend é a fonte de verdade para pedidos, pagamentos e direitos de acesso.</w:t>
      </w:r>
    </w:p>
    <w:p>
      <w:pPr>
        <w:pStyle w:val="Heading2"/>
      </w:pPr>
      <w:r>
        <w:t>Princípios obrigatórios</w:t>
      </w:r>
    </w:p>
    <w:p>
      <w:pPr>
        <w:pStyle w:val="ListBullet"/>
      </w:pPr>
      <w:r>
        <w:t>Não confiar na app cliente para decidir se um utilizador tem direito a ler um conteúdo.</w:t>
      </w:r>
    </w:p>
    <w:p>
      <w:pPr>
        <w:pStyle w:val="ListBullet"/>
      </w:pPr>
      <w:r>
        <w:t>Não disponibilizar ficheiros pagos através de URLs públicas permanentes.</w:t>
      </w:r>
    </w:p>
    <w:p>
      <w:pPr>
        <w:pStyle w:val="ListBullet"/>
      </w:pPr>
      <w:r>
        <w:t>Separar pedidos, pagamentos e direitos de acesso em entidades distintas.</w:t>
      </w:r>
    </w:p>
    <w:p>
      <w:pPr>
        <w:pStyle w:val="ListBullet"/>
      </w:pPr>
      <w:r>
        <w:t>Processar notificações de pagamento de forma idempotente, porque podem chegar repetidas ou fora de ordem.</w:t>
      </w:r>
    </w:p>
    <w:p>
      <w:pPr>
        <w:pStyle w:val="ListBullet"/>
      </w:pPr>
      <w:r>
        <w:t>Isolar os dados de cada editora e verificar autorização em todas as operações administrativas.</w:t>
      </w:r>
    </w:p>
    <w:p>
      <w:pPr>
        <w:pStyle w:val="ListBullet"/>
      </w:pPr>
      <w:r>
        <w:t>Guardar registos de auditoria para operações sensíveis.</w:t>
      </w:r>
    </w:p>
    <w:p>
      <w:pPr>
        <w:pStyle w:val="ListBullet"/>
      </w:pPr>
      <w:r>
        <w:t>Construir primeiro um MVP com uma editora piloto, mas sem bloquear a arquitetura multi-editora.</w:t>
      </w:r>
    </w:p>
    <w:p>
      <w:pPr>
        <w:pStyle w:val="Heading1"/>
      </w:pPr>
      <w:r>
        <w:t>3. Arquitetura 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4150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60"/>
            <w:shd w:fill="104150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360"/>
            <w:shd w:fill="104150"/>
          </w:tcPr>
          <w:p>
            <w:r>
              <w:rPr>
                <w:b/>
                <w:color w:val="FFFFFF"/>
                <w:sz w:val="16"/>
              </w:rPr>
              <w:t>Notas de implementação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App móvel VUKA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Login, biblioteca, leitura, estado de conta e acesso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Cliente não armazena segredos nem decide permissões.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Canal WhatsApp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Catálogo conversacional, recolha de seleção, criação/acompanhamento de pedidos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Pode ser API oficial/fornecedor, operador ou modelo híbrido; integrar através de adaptador.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Backend/API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Autenticação, catálogo, pedidos, pagamento, direitos, administração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Camada central de regras e autorização.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Base de dados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Dados transacionais e relacionamentos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Usar transações para confirmação de pagamento e criação de direitos.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Armazenamento privado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Ficheiros de edições e capas protegidas, quando necessário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Separar objetos públicos, como capas, de ficheiros pagos.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Worker/fila opcional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Tarefas assíncronas, notificações, reconciliação e processamento de ficheiros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Pode ser simplificado no MVP, mas tarefas críticas devem ser repetíveis e idempotentes.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Painel administrativo web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Gestão de editoras, publicações, edições, ofertas, pedidos e relatórios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Acesso por papéis; registar ações críticas.</w:t>
            </w:r>
          </w:p>
        </w:tc>
      </w:tr>
    </w:tbl>
    <w:p/>
    <w:p>
      <w:r>
        <w:t>Stack tecnológico: a equipa deve propor e registar stack para app, backend, base de dados, armazenamento e hosting. Não se assume neste documento que qualquer fornecedor de pagamento, WhatsApp ou cloud já esteja contratado.</w:t>
      </w:r>
    </w:p>
    <w:p>
      <w:pPr>
        <w:pStyle w:val="Heading1"/>
      </w:pPr>
      <w:r>
        <w:t>4. Domínios e módulos do backend</w:t>
      </w:r>
    </w:p>
    <w:p>
      <w:pPr>
        <w:pStyle w:val="ListBullet"/>
      </w:pPr>
      <w:r>
        <w:t>Auth &amp; Identity: login, sessão, recuperação e associação segura de compras à conta.</w:t>
      </w:r>
    </w:p>
    <w:p>
      <w:pPr>
        <w:pStyle w:val="ListBullet"/>
      </w:pPr>
      <w:r>
        <w:t>Publishers: editoras, utilizadores internos e isolamento de dados.</w:t>
      </w:r>
    </w:p>
    <w:p>
      <w:pPr>
        <w:pStyle w:val="ListBullet"/>
      </w:pPr>
      <w:r>
        <w:t>Catalog: publicações, edições, metadados, publicação e retirada.</w:t>
      </w:r>
    </w:p>
    <w:p>
      <w:pPr>
        <w:pStyle w:val="ListBullet"/>
      </w:pPr>
      <w:r>
        <w:t>Offers &amp; Entitlements: produtos comerciais, validade e direitos de acesso.</w:t>
      </w:r>
    </w:p>
    <w:p>
      <w:pPr>
        <w:pStyle w:val="ListBullet"/>
      </w:pPr>
      <w:r>
        <w:t>Orders: criação, expiração, preço congelado e estado do pedido.</w:t>
      </w:r>
    </w:p>
    <w:p>
      <w:pPr>
        <w:pStyle w:val="ListBullet"/>
      </w:pPr>
      <w:r>
        <w:t>Payments: iniciação, callbacks/webhooks, verificação, reconciliação, reembolso e idempotência.</w:t>
      </w:r>
    </w:p>
    <w:p>
      <w:pPr>
        <w:pStyle w:val="ListBullet"/>
      </w:pPr>
      <w:r>
        <w:t>Content Delivery: autorização, URLs temporárias/streaming e marca de água quando implementada.</w:t>
      </w:r>
    </w:p>
    <w:p>
      <w:pPr>
        <w:pStyle w:val="ListBullet"/>
      </w:pPr>
      <w:r>
        <w:t>WhatsApp Adapter: normalização de mensagens recebidas e envio de mensagens através do fornecedor escolhido.</w:t>
      </w:r>
    </w:p>
    <w:p>
      <w:pPr>
        <w:pStyle w:val="ListBullet"/>
      </w:pPr>
      <w:r>
        <w:t>Admin &amp; Reporting: operações internas, relatórios e auditoria.</w:t>
      </w:r>
    </w:p>
    <w:p>
      <w:pPr>
        <w:pStyle w:val="ListBullet"/>
      </w:pPr>
      <w:r>
        <w:t>Notifications: confirmação de compra, acesso concedido, falhas e avisos de expiração.</w:t>
      </w:r>
    </w:p>
    <w:p>
      <w:pPr>
        <w:pStyle w:val="Heading1"/>
      </w:pPr>
      <w:r>
        <w:t>5. Modelo de dados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4150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5040"/>
            <w:shd w:fill="104150"/>
          </w:tcPr>
          <w:p>
            <w:r>
              <w:rPr>
                <w:b/>
                <w:color w:val="FFFFFF"/>
                <w:sz w:val="16"/>
              </w:rPr>
              <w:t>Campos/constraints essenciais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 UUID/ULID; display_name nullable; phone/email conforme auth; status; created_at; updated_at. Contactos normalizados e únicos quando usados para login.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roles / user_roles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papéis globais e associação de utilizadores a editoras; evitar papel de editor sem publisher_id.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publishers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id; name; slug; status; contact details; created_at.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publisher_members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publisher_id; user_id; role; unique(publisher_id,user_id).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publications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id; publisher_id FK; title; description; cover_asset_id; status; created_at; updated_at.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editions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id; publication_id FK; title; edition_date; content_asset_id; status draft/published/withdrawn; published_at.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offers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id; publisher_id FK nullable for platform-wide offer; type; title; price_minor_units; currency; validity_days nullable; status; created_at.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offer_items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offer_id; item_type; publication_id/edition_id; entitlement_rule; unique constraints as appropriate.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id; public_reference; user_id nullable until safely claimed; buyer_contact; status; currency; total_minor_units; offer_snapshot JSON; expires_at; created_at; paid_at.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id; order_id FK; provider; provider_reference; status; amount_minor_units; currency; idempotency_key; provider_payload_redacted; created_at; confirmed_at. Unique provider + provider_reference where available.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entitlements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id; user_id FK; order_id FK; edition_id or offer_id; starts_at; ends_at nullable; status; created_at. Prevent duplicate grant for same payment/item.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id; storage_key; mime_type; size_bytes; visibility; checksum; created_at.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audit_events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id; actor_user_id nullable; publisher_id nullable; action; entity_type; entity_id; reason nullable; metadata_redacted; created_at.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webhook_events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id; provider; external_event_id; received_at; processing_status; processed_at; error_code. Unique provider + external_event_id where supported.</w:t>
            </w:r>
          </w:p>
        </w:tc>
      </w:tr>
    </w:tbl>
    <w:p/>
    <w:p>
      <w:r>
        <w:t>Usar montantes monetários em unidades menores inteiras (por exemplo, meticais em centavos se aplicável ao método) e guardar a moeda explicitamente. Não usar floating point para valores financeiros.</w:t>
      </w:r>
    </w:p>
    <w:p>
      <w:r>
        <w:t>Restrições finais, tipos, índices e estratégia de migrações devem ser adaptados à base de dados escolhida. Preferir chaves estrangeiras e transações para consistência.</w:t>
      </w:r>
    </w:p>
    <w:p>
      <w:pPr>
        <w:pStyle w:val="Heading1"/>
      </w:pPr>
      <w:r>
        <w:t>6. Estados e transições</w:t>
      </w:r>
    </w:p>
    <w:p>
      <w:pPr>
        <w:pStyle w:val="Heading2"/>
      </w:pPr>
      <w:r>
        <w:t>6.1 Pedido (orders.status)</w:t>
      </w:r>
    </w:p>
    <w:p>
      <w:pPr>
        <w:pStyle w:val="ListBullet"/>
      </w:pPr>
      <w:r>
        <w:t>pending_payment → paid, failed ou expired.</w:t>
      </w:r>
    </w:p>
    <w:p>
      <w:pPr>
        <w:pStyle w:val="ListBullet"/>
      </w:pPr>
      <w:r>
        <w:t>paid → refunded, se existir um reembolso confirmado.</w:t>
      </w:r>
    </w:p>
    <w:p>
      <w:r>
        <w:t>Uma alteração manual deve exigir permissão elevada, motivo e evento de auditoria. Não permitir transições arbitrárias apenas por atualização direta da base de dados.</w:t>
      </w:r>
    </w:p>
    <w:p>
      <w:pPr>
        <w:pStyle w:val="Heading2"/>
      </w:pPr>
      <w:r>
        <w:t>6.2 Pagamento (payments.status)</w:t>
      </w:r>
    </w:p>
    <w:p>
      <w:pPr>
        <w:pStyle w:val="ListBullet"/>
      </w:pPr>
      <w:r>
        <w:t>created → pending → confirmed ou failed; pending pode passar a expired; confirmed pode passar a refunded quando o fornecedor confirma o reembolso.</w:t>
      </w:r>
    </w:p>
    <w:p>
      <w:r>
        <w:t>Estados exatos devem ser mapeados a partir do fornecedor. O estado recebido num webhook deve ser validado com assinatura/autenticidade e, quando suportado, consulta server-to-server.</w:t>
      </w:r>
    </w:p>
    <w:p>
      <w:pPr>
        <w:pStyle w:val="Heading2"/>
      </w:pPr>
      <w:r>
        <w:t>6.3 Edição (editions.status)</w:t>
      </w:r>
    </w:p>
    <w:p>
      <w:pPr>
        <w:pStyle w:val="ListBullet"/>
      </w:pPr>
      <w:r>
        <w:t>draft → published → withdrawn. A retirada impede novas compras. O efeito sobre direitos existentes deve seguir a política comercial aprovada.</w:t>
      </w:r>
    </w:p>
    <w:p>
      <w:pPr>
        <w:pStyle w:val="Heading2"/>
      </w:pPr>
      <w:r>
        <w:t>6.4 Direito de acesso (entitlements.status)</w:t>
      </w:r>
    </w:p>
    <w:p>
      <w:pPr>
        <w:pStyle w:val="ListBullet"/>
      </w:pPr>
      <w:r>
        <w:t>active → expired, revoked ou refunded conforme regra aplicável.</w:t>
      </w:r>
    </w:p>
    <w:p>
      <w:r>
        <w:t>O backend deve verificar também starts_at e ends_at, não apenas o campo status.</w:t>
      </w:r>
    </w:p>
    <w:p>
      <w:pPr>
        <w:pStyle w:val="Heading1"/>
      </w:pPr>
      <w:r>
        <w:t>7. Fluxo técnico de compra e concessão de acesso</w:t>
      </w:r>
    </w:p>
    <w:p>
      <w:pPr>
        <w:pStyle w:val="ListNumber"/>
      </w:pPr>
      <w:r>
        <w:t>O adaptador WhatsApp recebe a seleção do leitor e chama a API para obter uma oferta ativa.</w:t>
      </w:r>
    </w:p>
    <w:p>
      <w:pPr>
        <w:pStyle w:val="ListNumber"/>
      </w:pPr>
      <w:r>
        <w:t>O backend valida a oferta e cria um pedido com preço, moeda e resumo da oferta congelados no pedido.</w:t>
      </w:r>
    </w:p>
    <w:p>
      <w:pPr>
        <w:pStyle w:val="ListNumber"/>
      </w:pPr>
      <w:r>
        <w:t>A API devolve referência pública do pedido e instruções de pagamento adequadas ao método configurado.</w:t>
      </w:r>
    </w:p>
    <w:p>
      <w:pPr>
        <w:pStyle w:val="ListNumber"/>
      </w:pPr>
      <w:r>
        <w:t>O fornecedor de pagamento envia callback/webhook ou a plataforma executa reconciliação autorizada.</w:t>
      </w:r>
    </w:p>
    <w:p>
      <w:pPr>
        <w:pStyle w:val="ListNumber"/>
      </w:pPr>
      <w:r>
        <w:t>A API valida autenticidade, valor, moeda, referência e estado final da transação.</w:t>
      </w:r>
    </w:p>
    <w:p>
      <w:pPr>
        <w:pStyle w:val="ListNumber"/>
      </w:pPr>
      <w:r>
        <w:t>Dentro de uma transação de base de dados: regista o evento idempotente, atualiza pagamento e pedido e cria os direitos de acesso correspondentes.</w:t>
      </w:r>
    </w:p>
    <w:p>
      <w:pPr>
        <w:pStyle w:val="ListNumber"/>
      </w:pPr>
      <w:r>
        <w:t>Se o evento já tiver sido processado, devolver resposta de sucesso sem duplicar direitos.</w:t>
      </w:r>
    </w:p>
    <w:p>
      <w:pPr>
        <w:pStyle w:val="ListNumber"/>
      </w:pPr>
      <w:r>
        <w:t>Enviar confirmação ao leitor e instruções para entrar na app. Se o envio falhar, o direito continua válido e a notificação deve poder ser repetida.</w:t>
      </w:r>
    </w:p>
    <w:p>
      <w:r>
        <w:t>Nunca conceder acesso com base apenas em comprovativo enviado pelo utilizador, texto de WhatsApp ou redirecionamento do browser. A confirmação deve vir de uma fonte validada.</w:t>
      </w:r>
    </w:p>
    <w:p>
      <w:pPr>
        <w:pStyle w:val="Heading1"/>
      </w:pPr>
      <w:r>
        <w:t>8. Contratos de API sugeridos</w:t>
      </w:r>
    </w:p>
    <w:p>
      <w:r>
        <w:t>Os caminhos abaixo são uma proposta REST versionada. A equipa pode ajustá-los, desde que mantenha as regras de autorização, idempotência e semântica dos estados.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4150"/>
          </w:tcPr>
          <w:p>
            <w:r>
              <w:rPr>
                <w:b/>
                <w:color w:val="FFFFFF"/>
                <w:sz w:val="16"/>
              </w:rPr>
              <w:t>Método e endpoint</w:t>
            </w:r>
          </w:p>
        </w:tc>
        <w:tc>
          <w:tcPr>
            <w:tcW w:type="dxa" w:w="3360"/>
            <w:shd w:fill="104150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360"/>
            <w:shd w:fill="104150"/>
          </w:tcPr>
          <w:p>
            <w:r>
              <w:rPr>
                <w:b/>
                <w:color w:val="FFFFFF"/>
                <w:sz w:val="16"/>
              </w:rPr>
              <w:t>Acesso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GET /api/v1/catalog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Listar publicações e ofertas publicadas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Público/limitado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GET /api/v1/publications/{id}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Detalhe de publicação e edições disponíveis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Público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POST /api/v1/orders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Criar pedido para uma oferta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WhatsApp adapter ou leitor autenticado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GET /api/v1/orders/{id}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Consultar estado do pedido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Proprietário ou serviço autorizado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POST /api/v1/payments/{provider}/initiate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Iniciar pagamento, se o fornecedor exigir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Serviço autorizado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POST /api/v1/webhooks/payments/{provider}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Receber notificação do fornecedor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Só fornecedor validado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GET /api/v1/me/library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Listar direitos ativos do leitor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Leitor autenticado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GET /api/v1/editions/{id}/access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Pedir acesso de leitura à edição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Leitor autenticado; valida entitlement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POST /api/v1/auth/start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Iniciar autenticação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Público com rate limit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POST /api/v1/auth/verify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Verificar código/credencial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Público com rate limit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GET /api/v1/admin/orders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Consultar pedidos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Admin/apoio conforme papel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POST /api/v1/admin/editions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Criar edição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Gestor autorizado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POST /api/v1/admin/editions/{id}/publish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Publicar edição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Gestor autorizado</w:t>
            </w:r>
          </w:p>
        </w:tc>
      </w:tr>
      <w:tr>
        <w:tc>
          <w:tcPr>
            <w:tcW w:type="dxa" w:w="3360"/>
            <w:shd w:fill="F0F5F6"/>
          </w:tcPr>
          <w:p>
            <w:r>
              <w:rPr>
                <w:sz w:val="16"/>
              </w:rPr>
              <w:t>GET /api/v1/admin/reports/sales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Relatório de vendas</w:t>
            </w:r>
          </w:p>
        </w:tc>
        <w:tc>
          <w:tcPr>
            <w:tcW w:type="dxa" w:w="3360"/>
            <w:shd w:fill="F0F5F6"/>
          </w:tcPr>
          <w:p>
            <w:r>
              <w:rPr>
                <w:sz w:val="16"/>
              </w:rPr>
              <w:t>Admin ou editora limitada</w:t>
            </w:r>
          </w:p>
        </w:tc>
      </w:tr>
    </w:tbl>
    <w:p/>
    <w:p>
      <w:pPr>
        <w:pStyle w:val="Heading2"/>
      </w:pPr>
      <w:r>
        <w:t>8.1 Exemplo — criação de pedido</w:t>
      </w:r>
    </w:p>
    <w:p>
      <w:pPr>
        <w:ind w:left="288"/>
      </w:pPr>
      <w:r>
        <w:rPr>
          <w:rFonts w:ascii="Consolas" w:hAnsi="Consolas"/>
          <w:sz w:val="16"/>
        </w:rPr>
        <w:t>POST /api/v1/orders</w:t>
        <w:br/>
        <w:t>{</w:t>
        <w:br/>
        <w:t xml:space="preserve">  "offer_id": "uuid-da-oferta",</w:t>
        <w:br/>
        <w:t xml:space="preserve">  "buyer_contact": "+258...",</w:t>
        <w:br/>
        <w:t xml:space="preserve">  "channel": "whatsapp"</w:t>
        <w:br/>
        <w:t>}</w:t>
        <w:br/>
        <w:br/>
        <w:t>Resposta 201:</w:t>
        <w:br/>
        <w:t>{</w:t>
        <w:br/>
        <w:t xml:space="preserve">  "order_id": "uuid-do-pedido",</w:t>
        <w:br/>
        <w:t xml:space="preserve">  "public_reference": "VUKA-XXXXXX",</w:t>
        <w:br/>
        <w:t xml:space="preserve">  "status": "pending_payment",</w:t>
        <w:br/>
        <w:t xml:space="preserve">  "currency": "MZN",</w:t>
        <w:br/>
        <w:t xml:space="preserve">  "total_minor_units": 10000,</w:t>
        <w:br/>
        <w:t xml:space="preserve">  "expires_at": "ISO-8601"</w:t>
        <w:br/>
        <w:t>}</w:t>
      </w:r>
    </w:p>
    <w:p>
      <w:pPr>
        <w:pStyle w:val="Heading2"/>
      </w:pPr>
      <w:r>
        <w:t>8.2 Exemplo — biblioteca</w:t>
      </w:r>
    </w:p>
    <w:p>
      <w:pPr>
        <w:ind w:left="288"/>
      </w:pPr>
      <w:r>
        <w:rPr>
          <w:rFonts w:ascii="Consolas" w:hAnsi="Consolas"/>
          <w:sz w:val="16"/>
        </w:rPr>
        <w:t>GET /api/v1/me/library</w:t>
        <w:br/>
        <w:t>Authorization: Bearer &lt;token&gt;</w:t>
        <w:br/>
        <w:br/>
        <w:t>Resposta 200:</w:t>
        <w:br/>
        <w:t>{</w:t>
        <w:br/>
        <w:t xml:space="preserve">  "items": [</w:t>
        <w:br/>
        <w:t xml:space="preserve">    {</w:t>
        <w:br/>
        <w:t xml:space="preserve">      "edition_id": "uuid-da-edicao",</w:t>
        <w:br/>
        <w:t xml:space="preserve">      "title": "Título da edição",</w:t>
        <w:br/>
        <w:t xml:space="preserve">      "publication_title": "Nome do jornal",</w:t>
        <w:br/>
        <w:t xml:space="preserve">      "access_status": "active",</w:t>
        <w:br/>
        <w:t xml:space="preserve">      "ends_at": null</w:t>
        <w:br/>
        <w:t xml:space="preserve">    }</w:t>
        <w:br/>
        <w:t xml:space="preserve">  ]</w:t>
        <w:br/>
        <w:t>}</w:t>
      </w:r>
    </w:p>
    <w:p>
      <w:r>
        <w:t>Os exemplos são ilustrativos. O formato final de erros, paginação, autenticação, tokens e validação de campos deve ser normalizado num contrato OpenAPI antes da implementação.</w:t>
      </w:r>
    </w:p>
    <w:p>
      <w:pPr>
        <w:pStyle w:val="Heading1"/>
      </w:pPr>
      <w:r>
        <w:t>9. Entrega segura de conteúdo</w:t>
      </w:r>
    </w:p>
    <w:p>
      <w:pPr>
        <w:pStyle w:val="ListBullet"/>
      </w:pPr>
      <w:r>
        <w:t>Ficheiros pagos guardados em bucket/container privado; não expor storage_key ao cliente.</w:t>
      </w:r>
    </w:p>
    <w:p>
      <w:pPr>
        <w:pStyle w:val="ListBullet"/>
      </w:pPr>
      <w:r>
        <w:t>Ao pedir leitura, verificar sessão, estado do utilizador e direito de acesso no servidor.</w:t>
      </w:r>
    </w:p>
    <w:p>
      <w:pPr>
        <w:pStyle w:val="ListBullet"/>
      </w:pPr>
      <w:r>
        <w:t>Emitir URL assinada de curta duração ou servir conteúdo através de endpoint autenticado, conforme capacidades do armazenamento/leitor.</w:t>
      </w:r>
    </w:p>
    <w:p>
      <w:pPr>
        <w:pStyle w:val="ListBullet"/>
      </w:pPr>
      <w:r>
        <w:t>Não registar URLs assinadas completas, tokens de sessão ou dados sensíveis nos logs.</w:t>
      </w:r>
    </w:p>
    <w:p>
      <w:pPr>
        <w:pStyle w:val="ListBullet"/>
      </w:pPr>
      <w:r>
        <w:t>Considerar marca de água personalizada com identificador parcial e data, se viável.</w:t>
      </w:r>
    </w:p>
    <w:p>
      <w:pPr>
        <w:pStyle w:val="ListBullet"/>
      </w:pPr>
      <w:r>
        <w:t>Definir política de sessões/dispositivos e limites de download antes de os implementar.</w:t>
      </w:r>
    </w:p>
    <w:p>
      <w:r>
        <w:t>Não prometer proteção absoluta: capturas de ecrã e fotografia externa não podem ser eliminadas em todos os dispositivos.</w:t>
      </w:r>
    </w:p>
    <w:p>
      <w:pPr>
        <w:pStyle w:val="Heading1"/>
      </w:pPr>
      <w:r>
        <w:t>10. Integração WhatsApp</w:t>
      </w:r>
    </w:p>
    <w:p>
      <w:pPr>
        <w:pStyle w:val="ListBullet"/>
      </w:pPr>
      <w:r>
        <w:t>Criar interface de adaptador para que a lógica de negócio não dependa diretamente de um fornecedor.</w:t>
      </w:r>
    </w:p>
    <w:p>
      <w:pPr>
        <w:pStyle w:val="ListBullet"/>
      </w:pPr>
      <w:r>
        <w:t>Validar assinatura do webhook de entrada conforme documentação do fornecedor.</w:t>
      </w:r>
    </w:p>
    <w:p>
      <w:pPr>
        <w:pStyle w:val="ListBullet"/>
      </w:pPr>
      <w:r>
        <w:t>Guardar identificador externo da mensagem para deduplicação.</w:t>
      </w:r>
    </w:p>
    <w:p>
      <w:pPr>
        <w:pStyle w:val="ListBullet"/>
      </w:pPr>
      <w:r>
        <w:t>Tratar mensagens repetidas, entregas fora de ordem, limites de envio e falhas temporárias.</w:t>
      </w:r>
    </w:p>
    <w:p>
      <w:pPr>
        <w:pStyle w:val="ListBullet"/>
      </w:pPr>
      <w:r>
        <w:t>Não enviar dados de pagamento sensíveis nem links de conteúdo que ignorem a autorização da app.</w:t>
      </w:r>
    </w:p>
    <w:p>
      <w:pPr>
        <w:pStyle w:val="ListBullet"/>
      </w:pPr>
      <w:r>
        <w:t>Registar consentimento e respeitar regras de templates/janelas de conversação aplicáveis ao fornecedor.</w:t>
      </w:r>
    </w:p>
    <w:p>
      <w:r>
        <w:t>A escolha entre WhatsApp Business Platform direta, parceiro oficial ou operação manual deve ser tomada antes de implementar o adaptador.</w:t>
      </w:r>
    </w:p>
    <w:p>
      <w:pPr>
        <w:pStyle w:val="Heading1"/>
      </w:pPr>
      <w:r>
        <w:t>11. Segurança, privacidade e auditoria</w:t>
      </w:r>
    </w:p>
    <w:p>
      <w:pPr>
        <w:pStyle w:val="ListBullet"/>
      </w:pPr>
      <w:r>
        <w:t>Autorização server-side em todos os endpoints; validar publisher_id em cada operação multi-editora.</w:t>
      </w:r>
    </w:p>
    <w:p>
      <w:pPr>
        <w:pStyle w:val="ListBullet"/>
      </w:pPr>
      <w:r>
        <w:t>Rate limiting para login, recuperação, criação de pedidos e endpoints públicos.</w:t>
      </w:r>
    </w:p>
    <w:p>
      <w:pPr>
        <w:pStyle w:val="ListBullet"/>
      </w:pPr>
      <w:r>
        <w:t>Guardar segredos em variáveis/gestor de segredos, nunca no repositório ou app móvel.</w:t>
      </w:r>
    </w:p>
    <w:p>
      <w:pPr>
        <w:pStyle w:val="ListBullet"/>
      </w:pPr>
      <w:r>
        <w:t>Validar tipo MIME, tamanho, checksum e permissões de upload; tratar ficheiros como entrada não confiável.</w:t>
      </w:r>
    </w:p>
    <w:p>
      <w:pPr>
        <w:pStyle w:val="ListBullet"/>
      </w:pPr>
      <w:r>
        <w:t>Usar cookies seguros ou tokens com expiração/rotação apropriada ao cliente escolhido; nunca registar tokens.</w:t>
      </w:r>
    </w:p>
    <w:p>
      <w:pPr>
        <w:pStyle w:val="ListBullet"/>
      </w:pPr>
      <w:r>
        <w:t>Sanitizar payloads de webhooks e guardar apenas os campos necessários para auditoria.</w:t>
      </w:r>
    </w:p>
    <w:p>
      <w:pPr>
        <w:pStyle w:val="ListBullet"/>
      </w:pPr>
      <w:r>
        <w:t>Auditar ações administrativas sensíveis, com ator, hora, alvo e motivo.</w:t>
      </w:r>
    </w:p>
    <w:p>
      <w:pPr>
        <w:pStyle w:val="ListBullet"/>
      </w:pPr>
      <w:r>
        <w:t>Definir retenção, acesso e eliminação de dados pessoais antes do lançamento.</w:t>
      </w:r>
    </w:p>
    <w:p>
      <w:pPr>
        <w:pStyle w:val="ListBullet"/>
      </w:pPr>
      <w:r>
        <w:t>Separar ambientes de desenvolvimento, teste e produção; usar credenciais e dados de teste distintos.</w:t>
      </w:r>
    </w:p>
    <w:p>
      <w:pPr>
        <w:pStyle w:val="Heading1"/>
      </w:pPr>
      <w:r>
        <w:t>12. Erros e idempotência</w:t>
      </w:r>
    </w:p>
    <w:p>
      <w:r>
        <w:t>Formato de erro sugerido: {"error":{"code":"ORDER_NOT_FOUND","message":"Pedido não encontrado","request_id":"..."}}. Mensagens para o cliente não devem revelar detalhes internos.</w:t>
      </w:r>
    </w:p>
    <w:p>
      <w:pPr>
        <w:pStyle w:val="ListBullet"/>
      </w:pPr>
      <w:r>
        <w:t>POST de criação de pedido deve aceitar chave de idempotência quando houver repetição potencial do mesmo pedido.</w:t>
      </w:r>
    </w:p>
    <w:p>
      <w:pPr>
        <w:pStyle w:val="ListBullet"/>
      </w:pPr>
      <w:r>
        <w:t>Webhooks devem ter uma chave de evento externa ou fingerprint estável; processar uma única vez.</w:t>
      </w:r>
    </w:p>
    <w:p>
      <w:pPr>
        <w:pStyle w:val="ListBullet"/>
      </w:pPr>
      <w:r>
        <w:t>A atualização de pagamento, pedido e direitos deve ser atómica quando suportada pela base de dados.</w:t>
      </w:r>
    </w:p>
    <w:p>
      <w:pPr>
        <w:pStyle w:val="ListBullet"/>
      </w:pPr>
      <w:r>
        <w:t>Se a notificação ao WhatsApp falhar após o pagamento, não reverter o pagamento nem o direito; repetir apenas a notificação.</w:t>
      </w:r>
    </w:p>
    <w:p>
      <w:pPr>
        <w:pStyle w:val="ListBullet"/>
      </w:pPr>
      <w:r>
        <w:t>Criar rotina de reconciliação para pedidos pendentes há demasiado tempo, conforme API do fornecedor.</w:t>
      </w:r>
    </w:p>
    <w:p>
      <w:pPr>
        <w:pStyle w:val="Heading1"/>
      </w:pPr>
      <w:r>
        <w:t>13. Testes obrigatórios</w:t>
      </w:r>
    </w:p>
    <w:p>
      <w:pPr>
        <w:pStyle w:val="Heading2"/>
      </w:pPr>
      <w:r>
        <w:t>Testes funcionais</w:t>
      </w:r>
    </w:p>
    <w:p>
      <w:pPr>
        <w:pStyle w:val="ListBullet"/>
      </w:pPr>
      <w:r>
        <w:t>Criar oferta e pedido válidos; preço e moeda correspondem à oferta no momento da compra.</w:t>
      </w:r>
    </w:p>
    <w:p>
      <w:pPr>
        <w:pStyle w:val="ListBullet"/>
      </w:pPr>
      <w:r>
        <w:t>Pagamento confirmado concede o direito certo e a edição surge na biblioteca.</w:t>
      </w:r>
    </w:p>
    <w:p>
      <w:pPr>
        <w:pStyle w:val="ListBullet"/>
      </w:pPr>
      <w:r>
        <w:t>Pagamento pendente, falhado, expirado ou com valor/moeda incompatível não concede acesso.</w:t>
      </w:r>
    </w:p>
    <w:p>
      <w:pPr>
        <w:pStyle w:val="ListBullet"/>
      </w:pPr>
      <w:r>
        <w:t>Webhook duplicado não duplica pagamento nem direitos.</w:t>
      </w:r>
    </w:p>
    <w:p>
      <w:pPr>
        <w:pStyle w:val="ListBullet"/>
      </w:pPr>
      <w:r>
        <w:t>Utilizador sem sessão ou sem entitlement não obtém conteúdo pago.</w:t>
      </w:r>
    </w:p>
    <w:p>
      <w:pPr>
        <w:pStyle w:val="ListBullet"/>
      </w:pPr>
      <w:r>
        <w:t>Assinatura expirada deixa de autorizar acesso.</w:t>
      </w:r>
    </w:p>
    <w:p>
      <w:pPr>
        <w:pStyle w:val="ListBullet"/>
      </w:pPr>
      <w:r>
        <w:t>Gestor de uma editora não lê nem modifica dados de outra.</w:t>
      </w:r>
    </w:p>
    <w:p>
      <w:pPr>
        <w:pStyle w:val="ListBullet"/>
      </w:pPr>
      <w:r>
        <w:t>Retirada de edição impede nova compra e aplica a política de direitos existentes.</w:t>
      </w:r>
    </w:p>
    <w:p>
      <w:pPr>
        <w:pStyle w:val="ListBullet"/>
      </w:pPr>
      <w:r>
        <w:t>Upload de ficheiro inválido ou demasiado grande é rejeitado.</w:t>
      </w:r>
    </w:p>
    <w:p>
      <w:pPr>
        <w:pStyle w:val="ListBullet"/>
      </w:pPr>
      <w:r>
        <w:t>Falha ao enviar mensagem de confirmação não apaga o direito já concedido.</w:t>
      </w:r>
    </w:p>
    <w:p>
      <w:pPr>
        <w:pStyle w:val="Heading2"/>
      </w:pPr>
      <w:r>
        <w:t>Testes não funcionais</w:t>
      </w:r>
    </w:p>
    <w:p>
      <w:pPr>
        <w:pStyle w:val="ListBullet"/>
      </w:pPr>
      <w:r>
        <w:t>Testes de carga básicos para catálogo, biblioteca e pedidos.</w:t>
      </w:r>
    </w:p>
    <w:p>
      <w:pPr>
        <w:pStyle w:val="ListBullet"/>
      </w:pPr>
      <w:r>
        <w:t>Testes de rate limiting, autenticação, controlo de acesso e isolamento entre editoras.</w:t>
      </w:r>
    </w:p>
    <w:p>
      <w:pPr>
        <w:pStyle w:val="ListBullet"/>
      </w:pPr>
      <w:r>
        <w:t>Verificação de backups e restauração.</w:t>
      </w:r>
    </w:p>
    <w:p>
      <w:pPr>
        <w:pStyle w:val="ListBullet"/>
      </w:pPr>
      <w:r>
        <w:t>Verificação de logs para confirmar que não expõem tokens, URLs privadas ou dados sensíveis.</w:t>
      </w:r>
    </w:p>
    <w:p>
      <w:pPr>
        <w:pStyle w:val="Heading1"/>
      </w:pPr>
      <w:r>
        <w:t>14. Ambientes, CI/CD e observabilidade</w:t>
      </w:r>
    </w:p>
    <w:p>
      <w:pPr>
        <w:pStyle w:val="ListBullet"/>
      </w:pPr>
      <w:r>
        <w:t>Ambientes separados: local/desenvolvimento, staging e produção.</w:t>
      </w:r>
    </w:p>
    <w:p>
      <w:pPr>
        <w:pStyle w:val="ListBullet"/>
      </w:pPr>
      <w:r>
        <w:t>Migrações de base de dados versionadas e executadas por pipeline controlado.</w:t>
      </w:r>
    </w:p>
    <w:p>
      <w:pPr>
        <w:pStyle w:val="ListBullet"/>
      </w:pPr>
      <w:r>
        <w:t>Testes automáticos em pull requests; revisão de código antes de produção.</w:t>
      </w:r>
    </w:p>
    <w:p>
      <w:pPr>
        <w:pStyle w:val="ListBullet"/>
      </w:pPr>
      <w:r>
        <w:t>Configuração por ambiente; segredos fora do código.</w:t>
      </w:r>
    </w:p>
    <w:p>
      <w:pPr>
        <w:pStyle w:val="ListBullet"/>
      </w:pPr>
      <w:r>
        <w:t>Monitorizar taxa de erros da API, falhas de webhooks, pedidos pendentes, atrasos de notificações e erros de entrega de conteúdo.</w:t>
      </w:r>
    </w:p>
    <w:p>
      <w:pPr>
        <w:pStyle w:val="ListBullet"/>
      </w:pPr>
      <w:r>
        <w:t>Definir backups automáticos, retenção e teste periódico de restauração.</w:t>
      </w:r>
    </w:p>
    <w:p>
      <w:pPr>
        <w:pStyle w:val="ListBullet"/>
      </w:pPr>
      <w:r>
        <w:t>Criar identificador de correlação/request_id para seguir uma operação entre API, pagamentos e notificações.</w:t>
      </w:r>
    </w:p>
    <w:p>
      <w:pPr>
        <w:pStyle w:val="Heading1"/>
      </w:pPr>
      <w:r>
        <w:t>15. Estrutura de repositório sugerida</w:t>
      </w:r>
    </w:p>
    <w:p>
      <w:pPr>
        <w:ind w:left="288"/>
      </w:pPr>
      <w:r>
        <w:rPr>
          <w:rFonts w:ascii="Consolas" w:hAnsi="Consolas"/>
          <w:sz w:val="16"/>
        </w:rPr>
        <w:t>/vuka</w:t>
        <w:br/>
        <w:t xml:space="preserve">  /apps</w:t>
        <w:br/>
        <w:t xml:space="preserve">    /mobile          # aplicação do leitor</w:t>
        <w:br/>
        <w:t xml:space="preserve">    /admin-web       # painel administrativo</w:t>
        <w:br/>
        <w:t xml:space="preserve">    /api             # backend REST</w:t>
        <w:br/>
        <w:t xml:space="preserve">  /packages</w:t>
        <w:br/>
        <w:t xml:space="preserve">    /shared-types    # contratos e tipos partilhados</w:t>
        <w:br/>
        <w:t xml:space="preserve">    /ui              # componentes partilhados, se aplicável</w:t>
        <w:br/>
        <w:t xml:space="preserve">  /infra             # configuração de deploy e infraestrutura</w:t>
        <w:br/>
        <w:t xml:space="preserve">  /docs</w:t>
        <w:br/>
        <w:t xml:space="preserve">    /api             # OpenAPI e exemplos</w:t>
        <w:br/>
        <w:t xml:space="preserve">    /decisions       # decisões de arquitetura (ADRs)</w:t>
        <w:br/>
        <w:t xml:space="preserve">  README.md</w:t>
      </w:r>
    </w:p>
    <w:p>
      <w:r>
        <w:t>A estrutura é ilustrativa. Se a equipa preferir repositórios separados, deve manter contratos versionados e documentação sincronizada.</w:t>
      </w:r>
    </w:p>
    <w:p>
      <w:pPr>
        <w:pStyle w:val="Heading1"/>
      </w:pPr>
      <w:r>
        <w:t>16. Plano técnico de execução</w:t>
      </w:r>
    </w:p>
    <w:p>
      <w:pPr>
        <w:pStyle w:val="ListBullet"/>
      </w:pPr>
      <w:r>
        <w:t>Sprint/etapa 0: decidir stack, autenticação, fornecedor de WhatsApp, pagamento, formato de conteúdo e política comercial.</w:t>
      </w:r>
    </w:p>
    <w:p>
      <w:pPr>
        <w:pStyle w:val="ListBullet"/>
      </w:pPr>
      <w:r>
        <w:t>Etapa 1: esquema de dados, migrações, autenticação e autorização por papéis.</w:t>
      </w:r>
    </w:p>
    <w:p>
      <w:pPr>
        <w:pStyle w:val="ListBullet"/>
      </w:pPr>
      <w:r>
        <w:t>Etapa 2: catálogo, editoras, publicações, edições, ofertas e painel mínimo.</w:t>
      </w:r>
    </w:p>
    <w:p>
      <w:pPr>
        <w:pStyle w:val="ListBullet"/>
      </w:pPr>
      <w:r>
        <w:t>Etapa 3: pedidos, integração de pagamento em sandbox, webhooks idempotentes e direitos de acesso.</w:t>
      </w:r>
    </w:p>
    <w:p>
      <w:pPr>
        <w:pStyle w:val="ListBullet"/>
      </w:pPr>
      <w:r>
        <w:t>Etapa 4: biblioteca e leitor na app, entrega privada de conteúdo.</w:t>
      </w:r>
    </w:p>
    <w:p>
      <w:pPr>
        <w:pStyle w:val="ListBullet"/>
      </w:pPr>
      <w:r>
        <w:t>Etapa 5: fluxo WhatsApp, notificações, auditoria, relatórios e testes end-to-end.</w:t>
      </w:r>
    </w:p>
    <w:p>
      <w:pPr>
        <w:pStyle w:val="ListBullet"/>
      </w:pPr>
      <w:r>
        <w:t>Etapa 6: piloto com uma editora, correção de problemas e preparação para produção.</w:t>
      </w:r>
    </w:p>
    <w:p>
      <w:pPr>
        <w:pStyle w:val="Heading1"/>
      </w:pPr>
      <w:r>
        <w:t>17. Decisões que a equipa deve fechar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4150"/>
          </w:tcPr>
          <w:p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5040"/>
            <w:shd w:fill="104150"/>
          </w:tcPr>
          <w:p>
            <w:r>
              <w:rPr>
                <w:b/>
                <w:color w:val="FFFFFF"/>
                <w:sz w:val="16"/>
              </w:rPr>
              <w:t>Impacto técnico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Stack e hosting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Deployment, observabilidade, custos e manutenção.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App Android/iOS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Framework móvel, distribuição e requisitos de loja.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Autenticação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Modelo de utilizador, recuperação e associação de compra.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Formato de webhooks, templates, custos e limitações do canal.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Pagamento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Iniciação, confirmação, reembolso, reconciliação e liquidação.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Formato do conteúdo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Experiência de leitura, segurança, tamanho e funcionamento offline.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Modelo de receita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Comissões, relatórios, faturação e liquidação por editora.</w:t>
            </w:r>
          </w:p>
        </w:tc>
      </w:tr>
      <w:tr>
        <w:tc>
          <w:tcPr>
            <w:tcW w:type="dxa" w:w="5040"/>
            <w:shd w:fill="F0F5F6"/>
          </w:tcPr>
          <w:p>
            <w:r>
              <w:rPr>
                <w:sz w:val="16"/>
              </w:rPr>
              <w:t>Direitos após retirada</w:t>
            </w:r>
          </w:p>
        </w:tc>
        <w:tc>
          <w:tcPr>
            <w:tcW w:type="dxa" w:w="5040"/>
            <w:shd w:fill="F0F5F6"/>
          </w:tcPr>
          <w:p>
            <w:r>
              <w:rPr>
                <w:sz w:val="16"/>
              </w:rPr>
              <w:t>Regras de entitlement e disponibilidade para compradores anteriores.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Política de sessões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Número de dispositivos, expiração e resposta a abuso.</w:t>
            </w:r>
          </w:p>
        </w:tc>
      </w:tr>
    </w:tbl>
    <w:p/>
    <w:p>
      <w:r>
        <w:t>Nenhuma integração deve ser considerada pronta até existir prova em ambiente de teste e um fluxo end-to-end validado.</w:t>
      </w:r>
    </w:p>
    <w:p>
      <w:pPr>
        <w:pStyle w:val="Heading1"/>
      </w:pPr>
      <w:r>
        <w:t>18. Definition of Done para cada funcionalidade</w:t>
      </w:r>
    </w:p>
    <w:p>
      <w:pPr>
        <w:pStyle w:val="ListBullet"/>
      </w:pPr>
      <w:r>
        <w:t>Código revisto e integrado na branch acordada.</w:t>
      </w:r>
    </w:p>
    <w:p>
      <w:pPr>
        <w:pStyle w:val="ListBullet"/>
      </w:pPr>
      <w:r>
        <w:t>Testes unitários e de integração relevantes passam.</w:t>
      </w:r>
    </w:p>
    <w:p>
      <w:pPr>
        <w:pStyle w:val="ListBullet"/>
      </w:pPr>
      <w:r>
        <w:t>Autorização e validação de entrada implementadas server-side.</w:t>
      </w:r>
    </w:p>
    <w:p>
      <w:pPr>
        <w:pStyle w:val="ListBullet"/>
      </w:pPr>
      <w:r>
        <w:t>Logs e erros não expõem dados sensíveis.</w:t>
      </w:r>
    </w:p>
    <w:p>
      <w:pPr>
        <w:pStyle w:val="ListBullet"/>
      </w:pPr>
      <w:r>
        <w:t>Documentação da API atualizada.</w:t>
      </w:r>
    </w:p>
    <w:p>
      <w:pPr>
        <w:pStyle w:val="ListBullet"/>
      </w:pPr>
      <w:r>
        <w:t>Migrações e alterações de configuração documentadas.</w:t>
      </w:r>
    </w:p>
    <w:p>
      <w:pPr>
        <w:pStyle w:val="ListBullet"/>
      </w:pPr>
      <w:r>
        <w:t>Critérios de aceitação demonstrados em staging.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7"/>
        <w:sz w:val="16"/>
      </w:rPr>
      <w:t>VUKA • Especificação Técnica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7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777D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