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00777D"/>
          <w:sz w:val="84"/>
        </w:rPr>
        <w:t>VUKA</w:t>
      </w:r>
    </w:p>
    <w:p>
      <w:pPr>
        <w:jc w:val="center"/>
      </w:pPr>
      <w:r>
        <w:rPr>
          <w:b/>
          <w:color w:val="102638"/>
          <w:sz w:val="36"/>
        </w:rPr>
        <w:t>ESPECIFICAÇÃO DE REQUISITOS DE SOFTWARE</w:t>
      </w:r>
    </w:p>
    <w:p>
      <w:pPr>
        <w:jc w:val="center"/>
      </w:pPr>
      <w:r>
        <w:t>Venda via WhatsApp • Leitura na aplicação</w:t>
        <w:br/>
        <w:t>Versão 1.0 | 26 de outubro de 2026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A VUKA é uma plataforma multi-editora que separa a venda da leitura: o leitor compra através do WhatsApp e consome na app os conteúdos a que tem direito. O backend é a fonte de verdade para pedidos, pagamentos e permissões de acesso. O MVP deve validar o percurso completo com uma editora piloto antes de escalar.</w:t>
      </w:r>
    </w:p>
    <w:p>
      <w:pPr>
        <w:pStyle w:val="Heading1"/>
      </w:pPr>
      <w:r>
        <w:t>Índice</w:t>
      </w:r>
    </w:p>
    <w:p>
      <w:pPr>
        <w:pStyle w:val="ListNumber"/>
      </w:pPr>
      <w:r>
        <w:t>1. Objetivo</w:t>
      </w:r>
    </w:p>
    <w:p>
      <w:pPr>
        <w:pStyle w:val="ListNumber"/>
      </w:pPr>
      <w:r>
        <w:t>2. Visão e âmbito do produto</w:t>
      </w:r>
    </w:p>
    <w:p>
      <w:pPr>
        <w:pStyle w:val="ListNumber"/>
      </w:pPr>
      <w:r>
        <w:t>3. Atores e permissões</w:t>
      </w:r>
    </w:p>
    <w:p>
      <w:pPr>
        <w:pStyle w:val="ListNumber"/>
      </w:pPr>
      <w:r>
        <w:t>4. Fluxos operacionais</w:t>
      </w:r>
    </w:p>
    <w:p>
      <w:pPr>
        <w:pStyle w:val="ListNumber"/>
      </w:pPr>
      <w:r>
        <w:t>5. Requisitos funcionais</w:t>
      </w:r>
    </w:p>
    <w:p>
      <w:pPr>
        <w:pStyle w:val="ListNumber"/>
      </w:pPr>
      <w:r>
        <w:t>6. Requisitos não funcionais</w:t>
      </w:r>
    </w:p>
    <w:p>
      <w:pPr>
        <w:pStyle w:val="ListNumber"/>
      </w:pPr>
      <w:r>
        <w:t>7. Regras de negócio</w:t>
      </w:r>
    </w:p>
    <w:p>
      <w:pPr>
        <w:pStyle w:val="ListNumber"/>
      </w:pPr>
      <w:r>
        <w:t>8. Modelo de dados conceptual</w:t>
      </w:r>
    </w:p>
    <w:p>
      <w:pPr>
        <w:pStyle w:val="ListNumber"/>
      </w:pPr>
      <w:r>
        <w:t>9. Critérios de aceitação do MVP</w:t>
      </w:r>
    </w:p>
    <w:p>
      <w:pPr>
        <w:pStyle w:val="ListNumber"/>
      </w:pPr>
      <w:r>
        <w:t>10. Fases propostas</w:t>
      </w:r>
    </w:p>
    <w:p>
      <w:pPr>
        <w:pStyle w:val="ListNumber"/>
      </w:pPr>
      <w:r>
        <w:t>11. Decisões pendentes</w:t>
      </w:r>
    </w:p>
    <w:p>
      <w:pPr>
        <w:pStyle w:val="ListNumber"/>
      </w:pPr>
      <w:r>
        <w:t>12. Definição de concluído</w:t>
      </w:r>
    </w:p>
    <w:p>
      <w:pPr>
        <w:pStyle w:val="ListNumber"/>
      </w:pPr>
      <w:r>
        <w:t>13. Glossário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define os requisitos iniciais da VUKA, uma plataforma para várias editoras venderem publicações digitais. A venda acontece pelo WhatsApp; a leitura acontece na aplicação VUKA. O documento orienta desenho, desenvolvimento, testes e validação do MVP.</w:t>
      </w:r>
    </w:p>
    <w:p>
      <w:r>
        <w:t>Esta é uma especificação inicial. Integrações de pagamento, disponibilidade comercial do nome e requisitos legais específicos devem ser validados antes do lançamento.</w:t>
      </w:r>
    </w:p>
    <w:p>
      <w:pPr>
        <w:pStyle w:val="Heading1"/>
      </w:pPr>
      <w:r>
        <w:t>2. Visão e âmbito do produto</w:t>
      </w:r>
    </w:p>
    <w:p>
      <w:r>
        <w:t>A VUKA permite que jornais, revistas e editoras disponibilizem edições, assinaturas e reportagens exclusivas. O leitor escolhe e compra uma oferta no WhatsApp e, após confirmação válida do pagamento, acede ao conteúdo autorizado na app.</w:t>
      </w:r>
    </w:p>
    <w:p>
      <w:pPr>
        <w:pStyle w:val="Heading2"/>
      </w:pPr>
      <w:r>
        <w:t>Componentes</w:t>
      </w:r>
    </w:p>
    <w:p>
      <w:pPr>
        <w:pStyle w:val="ListBullet"/>
      </w:pPr>
      <w:r>
        <w:t>Canal WhatsApp: apresentação de ofertas, seleção, criação de pedido, orientação de pagamento, comunicação de estado e apoio.</w:t>
      </w:r>
    </w:p>
    <w:p>
      <w:pPr>
        <w:pStyle w:val="ListBullet"/>
      </w:pPr>
      <w:r>
        <w:t>App VUKA: autenticação, biblioteca pessoal e leitura dos conteúdos autorizados.</w:t>
      </w:r>
    </w:p>
    <w:p>
      <w:pPr>
        <w:pStyle w:val="ListBullet"/>
      </w:pPr>
      <w:r>
        <w:t>Painel administrativo: gestão de editoras, publicações, edições, ofertas, pedidos, pagamentos, direitos e relatórios.</w:t>
      </w:r>
    </w:p>
    <w:p>
      <w:pPr>
        <w:pStyle w:val="ListBullet"/>
      </w:pPr>
      <w:r>
        <w:t>Backend/API: regras de negócio, autenticação, autorização, armazenamento privado, registos e integração entre componentes.</w:t>
      </w:r>
    </w:p>
    <w:p>
      <w:pPr>
        <w:pStyle w:val="Heading2"/>
      </w:pPr>
      <w:r>
        <w:t>Incluído no MVP</w:t>
      </w:r>
    </w:p>
    <w:p>
      <w:pPr>
        <w:pStyle w:val="ListBullet"/>
      </w:pPr>
      <w:r>
        <w:t>Venda de edições individuais e, se aprovadas, assinaturas e pacotes.</w:t>
      </w:r>
    </w:p>
    <w:p>
      <w:pPr>
        <w:pStyle w:val="ListBullet"/>
      </w:pPr>
      <w:r>
        <w:t>Gestão de múltiplas editoras e respetivas publicações.</w:t>
      </w:r>
    </w:p>
    <w:p>
      <w:pPr>
        <w:pStyle w:val="ListBullet"/>
      </w:pPr>
      <w:r>
        <w:t>Confirmação de pagamento e ativação de acesso.</w:t>
      </w:r>
    </w:p>
    <w:p>
      <w:pPr>
        <w:pStyle w:val="ListBullet"/>
      </w:pPr>
      <w:r>
        <w:t>Leitor digital e biblioteca do utilizador.</w:t>
      </w:r>
    </w:p>
    <w:p>
      <w:pPr>
        <w:pStyle w:val="ListBullet"/>
      </w:pPr>
      <w:r>
        <w:t>Proteção de conteúdo por controlo de acesso no servidor.</w:t>
      </w:r>
    </w:p>
    <w:p>
      <w:pPr>
        <w:pStyle w:val="Heading2"/>
      </w:pPr>
      <w:r>
        <w:t>Fora do âmbito inicial</w:t>
      </w:r>
    </w:p>
    <w:p>
      <w:pPr>
        <w:pStyle w:val="ListBullet"/>
      </w:pPr>
      <w:r>
        <w:t>Rede social, comentários públicos, mensagens entre leitores e conteúdo criado pelo público.</w:t>
      </w:r>
    </w:p>
    <w:p>
      <w:pPr>
        <w:pStyle w:val="ListBullet"/>
      </w:pPr>
      <w:r>
        <w:t>Uma aplicação diferente para cada edição ou jornal.</w:t>
      </w:r>
    </w:p>
    <w:p>
      <w:pPr>
        <w:pStyle w:val="ListBullet"/>
      </w:pPr>
      <w:r>
        <w:t>Garantia absoluta contra capturas de ecrã, fotografia externa ou cópia manual.</w:t>
      </w:r>
    </w:p>
    <w:p>
      <w:pPr>
        <w:pStyle w:val="ListBullet"/>
      </w:pPr>
      <w:r>
        <w:t>Qualquer integração de pagamento ainda não validada com o fornecedor.</w:t>
      </w:r>
    </w:p>
    <w:p>
      <w:pPr>
        <w:pStyle w:val="Heading1"/>
      </w:pPr>
      <w:r>
        <w:t>3. Atores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4150"/>
          </w:tcPr>
          <w:p>
            <w:r>
              <w:rPr>
                <w:b/>
                <w:color w:val="FFFFFF"/>
                <w:sz w:val="17"/>
              </w:rPr>
              <w:t>Ator</w:t>
            </w:r>
          </w:p>
        </w:tc>
        <w:tc>
          <w:tcPr>
            <w:tcW w:type="dxa" w:w="4968"/>
            <w:shd w:fill="104150"/>
          </w:tcPr>
          <w:p>
            <w:r>
              <w:rPr>
                <w:b/>
                <w:color w:val="FFFFFF"/>
                <w:sz w:val="17"/>
              </w:rPr>
              <w:t>Responsabilidades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Leitor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Comprar pelo WhatsApp, autenticar-se, consultar a biblioteca e ler conteúdo autorizado.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Gestor de editora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Gerir apenas as publicações, edições, ofertas e relatórios da sua editora.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Operador de apoio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Consultar pedidos e ajudar a resolver problemas; alterações sensíveis ficam auditadas.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Administrador VUKA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Gerir utilizadores, editoras, catálogo, ofertas, permissões e relatórios globais.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Fornecedor de pagamento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Comunicar estados de transação através de integração validada.</w:t>
            </w:r>
          </w:p>
        </w:tc>
      </w:tr>
    </w:tbl>
    <w:p/>
    <w:p>
      <w:r>
        <w:t>Cada ator só deve ter as permissões necessárias ao seu papel. Operações administrativas sensíveis devem ficar registadas.</w:t>
      </w:r>
    </w:p>
    <w:p>
      <w:pPr>
        <w:pStyle w:val="Heading1"/>
      </w:pPr>
      <w:r>
        <w:t>4. Fluxos operacionais</w:t>
      </w:r>
    </w:p>
    <w:p>
      <w:pPr>
        <w:pStyle w:val="Heading2"/>
      </w:pPr>
      <w:r>
        <w:t>4.1 Compra via WhatsApp</w:t>
      </w:r>
    </w:p>
    <w:p>
      <w:pPr>
        <w:pStyle w:val="ListNumber"/>
      </w:pPr>
      <w:r>
        <w:t>O leitor inicia conversa com o canal oficial da VUKA.</w:t>
      </w:r>
    </w:p>
    <w:p>
      <w:pPr>
        <w:pStyle w:val="ListNumber"/>
      </w:pPr>
      <w:r>
        <w:t>O sistema apresenta publicações e ofertas disponíveis.</w:t>
      </w:r>
    </w:p>
    <w:p>
      <w:pPr>
        <w:pStyle w:val="ListNumber"/>
      </w:pPr>
      <w:r>
        <w:t>O leitor escolhe uma oferta e recebe preço, validade e condições.</w:t>
      </w:r>
    </w:p>
    <w:p>
      <w:pPr>
        <w:pStyle w:val="ListNumber"/>
      </w:pPr>
      <w:r>
        <w:t>O sistema cria um pedido único com estado pendente.</w:t>
      </w:r>
    </w:p>
    <w:p>
      <w:pPr>
        <w:pStyle w:val="ListNumber"/>
      </w:pPr>
      <w:r>
        <w:t>O leitor paga através de um método habilitado.</w:t>
      </w:r>
    </w:p>
    <w:p>
      <w:pPr>
        <w:pStyle w:val="ListNumber"/>
      </w:pPr>
      <w:r>
        <w:t>A plataforma valida a confirmação através do fornecedor ou reconciliação autorizada.</w:t>
      </w:r>
    </w:p>
    <w:p>
      <w:pPr>
        <w:pStyle w:val="ListNumber"/>
      </w:pPr>
      <w:r>
        <w:t>O pedido passa a pago e é criado o direito de acesso correspondente.</w:t>
      </w:r>
    </w:p>
    <w:p>
      <w:pPr>
        <w:pStyle w:val="ListNumber"/>
      </w:pPr>
      <w:r>
        <w:t>O leitor recebe instruções para abrir a app e iniciar sessão.</w:t>
      </w:r>
    </w:p>
    <w:p>
      <w:pPr>
        <w:pStyle w:val="ListNumber"/>
      </w:pPr>
      <w:r>
        <w:t>A edição aparece na biblioteca e fica disponível enquanto o direito estiver válido.</w:t>
      </w:r>
    </w:p>
    <w:p>
      <w:pPr>
        <w:pStyle w:val="Heading2"/>
      </w:pPr>
      <w:r>
        <w:t>4.2 Leitura na app</w:t>
      </w:r>
    </w:p>
    <w:p>
      <w:pPr>
        <w:pStyle w:val="ListNumber"/>
      </w:pPr>
      <w:r>
        <w:t>O leitor instala e abre a app VUKA.</w:t>
      </w:r>
    </w:p>
    <w:p>
      <w:pPr>
        <w:pStyle w:val="ListNumber"/>
      </w:pPr>
      <w:r>
        <w:t>Inicia sessão ou cria conta pelo método de autenticação escolhido.</w:t>
      </w:r>
    </w:p>
    <w:p>
      <w:pPr>
        <w:pStyle w:val="ListNumber"/>
      </w:pPr>
      <w:r>
        <w:t>A app consulta a API para obter a biblioteca e os direitos ativos.</w:t>
      </w:r>
    </w:p>
    <w:p>
      <w:pPr>
        <w:pStyle w:val="ListNumber"/>
      </w:pPr>
      <w:r>
        <w:t>O leitor abre uma edição autorizada.</w:t>
      </w:r>
    </w:p>
    <w:p>
      <w:pPr>
        <w:pStyle w:val="ListNumber"/>
      </w:pPr>
      <w:r>
        <w:t>Sem autorização, a app apresenta uma mensagem clara e não revela o ficheiro protegido.</w:t>
      </w:r>
    </w:p>
    <w:p>
      <w:pPr>
        <w:pStyle w:val="Heading2"/>
      </w:pPr>
      <w:r>
        <w:t>4.3 Publicação de uma edição</w:t>
      </w:r>
    </w:p>
    <w:p>
      <w:pPr>
        <w:pStyle w:val="ListNumber"/>
      </w:pPr>
      <w:r>
        <w:t>Um gestor autorizado regista a publicação e os metadados da edição.</w:t>
      </w:r>
    </w:p>
    <w:p>
      <w:pPr>
        <w:pStyle w:val="ListNumber"/>
      </w:pPr>
      <w:r>
        <w:t>Carrega o ficheiro e configura o tipo de acesso e a oferta comercial.</w:t>
      </w:r>
    </w:p>
    <w:p>
      <w:pPr>
        <w:pStyle w:val="ListNumber"/>
      </w:pPr>
      <w:r>
        <w:t>A edição fica em rascunho até validação e publicação.</w:t>
      </w:r>
    </w:p>
    <w:p>
      <w:pPr>
        <w:pStyle w:val="ListNumber"/>
      </w:pPr>
      <w:r>
        <w:t>A edição publicada surge no catálogo e no fluxo comercial.</w:t>
      </w:r>
    </w:p>
    <w:p>
      <w:pPr>
        <w:pStyle w:val="ListNumber"/>
      </w:pPr>
      <w:r>
        <w:t>Alterações, retiradas e mudanças de preço ficam registadas.</w:t>
      </w:r>
    </w:p>
    <w:p>
      <w:pPr>
        <w:pStyle w:val="Heading1"/>
      </w:pPr>
      <w:r>
        <w:t>5. Requisitos funcionais</w:t>
      </w:r>
    </w:p>
    <w:p>
      <w:pPr>
        <w:pStyle w:val="Heading2"/>
      </w:pPr>
      <w:r>
        <w:t>RF-01 — Catálogo multi-editora</w:t>
      </w:r>
    </w:p>
    <w:p>
      <w:r>
        <w:t>O sistema deve permitir registar várias editoras e associar uma ou mais publicações a cada uma. Cada publicação deve ter nome, descrição, estado e responsável; a capa é opcional.</w:t>
      </w:r>
    </w:p>
    <w:p>
      <w:pPr>
        <w:pStyle w:val="Heading2"/>
      </w:pPr>
      <w:r>
        <w:t>RF-02 — Gestão de edições</w:t>
      </w:r>
    </w:p>
    <w:p>
      <w:r>
        <w:t>Utilizadores autorizados devem poder criar, editar, pré-visualizar, publicar e retirar edições. Cada edição deve incluir título, publicação, data, ficheiro/conteúdo, estado e regra de acesso.</w:t>
      </w:r>
    </w:p>
    <w:p>
      <w:pPr>
        <w:pStyle w:val="Heading2"/>
      </w:pPr>
      <w:r>
        <w:t>RF-03 — Ofertas comerciais</w:t>
      </w:r>
    </w:p>
    <w:p>
      <w:r>
        <w:t>O sistema deve suportar ofertas configuráveis para edição individual, assinatura por período, pacote de edições e reportagem exclusiva. Cada oferta define preço, moeda, validade e conteúdos incluídos.</w:t>
      </w:r>
    </w:p>
    <w:p>
      <w:pPr>
        <w:pStyle w:val="Heading2"/>
      </w:pPr>
      <w:r>
        <w:t>RF-04 — Venda via WhatsApp</w:t>
      </w:r>
    </w:p>
    <w:p>
      <w:r>
        <w:t>O fluxo comercial deve apresentar ofertas, recolher a seleção, mostrar preço e condições, criar pedido e comunicar o estado. A operação pode ser automatizada, manual ou híbrida; a opção deve ser definida antes da implementação.</w:t>
      </w:r>
    </w:p>
    <w:p>
      <w:pPr>
        <w:pStyle w:val="Heading2"/>
      </w:pPr>
      <w:r>
        <w:t>RF-05 — Identidade da compra</w:t>
      </w:r>
    </w:p>
    <w:p>
      <w:r>
        <w:t>Cada pedido pago deve ser associado a uma identidade de leitor. Se a compra ocorrer antes da criação da conta na app, deve existir um processo seguro de associação posterior. Conhecer o número do pedido, por si só, não deve bastar para reivindicar acesso.</w:t>
      </w:r>
    </w:p>
    <w:p>
      <w:pPr>
        <w:pStyle w:val="Heading2"/>
      </w:pPr>
      <w:r>
        <w:t>RF-06 — Pagamentos</w:t>
      </w:r>
    </w:p>
    <w:p>
      <w:r>
        <w:t>O sistema deve registar método, referência, montante, moeda, estado e timestamps disponíveis. Deve distinguir pelo menos pendente, confirmado, falhado e reembolsado, conforme suporte do fornecedor. Uma imagem de comprovativo ou mensagem não verificada não pode ativar acesso.</w:t>
      </w:r>
    </w:p>
    <w:p>
      <w:pPr>
        <w:pStyle w:val="Heading2"/>
      </w:pPr>
      <w:r>
        <w:t>RF-07 — Direitos de acesso</w:t>
      </w:r>
    </w:p>
    <w:p>
      <w:r>
        <w:t>Após confirmação válida, o sistema deve criar um direito ligado ao leitor e ao conteúdo comprado. O direito pode ser permanente para uma edição ou limitado a um período para uma assinatura.</w:t>
      </w:r>
    </w:p>
    <w:p>
      <w:pPr>
        <w:pStyle w:val="Heading2"/>
      </w:pPr>
      <w:r>
        <w:t>RF-08 — Biblioteca</w:t>
      </w:r>
    </w:p>
    <w:p>
      <w:r>
        <w:t>A app deve mostrar os conteúdos autorizados com título, capa e data, e distinguir conteúdos expirados ou indisponíveis.</w:t>
      </w:r>
    </w:p>
    <w:p>
      <w:pPr>
        <w:pStyle w:val="Heading2"/>
      </w:pPr>
      <w:r>
        <w:t>RF-09 — Leitor digital</w:t>
      </w:r>
    </w:p>
    <w:p>
      <w:r>
        <w:t>A app deve permitir leitura confortável em dispositivos móveis. Se o formato escolhido for PDF, deve suportar visualização adaptada ao ecrã e mensagens claras em caso de falha.</w:t>
      </w:r>
    </w:p>
    <w:p>
      <w:pPr>
        <w:pStyle w:val="Heading2"/>
      </w:pPr>
      <w:r>
        <w:t>RF-10 — Autenticação e recuperação</w:t>
      </w:r>
    </w:p>
    <w:p>
      <w:r>
        <w:t>A app deve autenticar leitores e permitir recuperação de acesso. Deve ser escolhido um método para o MVP, por exemplo código de uso único por telefone ou palavra-passe individual.</w:t>
      </w:r>
    </w:p>
    <w:p>
      <w:pPr>
        <w:pStyle w:val="Heading2"/>
      </w:pPr>
      <w:r>
        <w:t>RF-11 — Painel de administração</w:t>
      </w:r>
    </w:p>
    <w:p>
      <w:r>
        <w:t>O painel deve gerir utilizadores, editoras, publicações, edições, ofertas, pedidos, estados de pagamento e direitos. Alterações críticas devem exigir permissões e ficar auditadas.</w:t>
      </w:r>
    </w:p>
    <w:p>
      <w:pPr>
        <w:pStyle w:val="Heading2"/>
      </w:pPr>
      <w:r>
        <w:t>RF-12 — Isolamento entre editoras</w:t>
      </w:r>
    </w:p>
    <w:p>
      <w:r>
        <w:t>Cada editora deve aceder apenas aos seus conteúdos e relatórios autorizados; não pode consultar nem alterar dados de outra editora.</w:t>
      </w:r>
    </w:p>
    <w:p>
      <w:pPr>
        <w:pStyle w:val="Heading2"/>
      </w:pPr>
      <w:r>
        <w:t>RF-13 — Notificações</w:t>
      </w:r>
    </w:p>
    <w:p>
      <w:r>
        <w:t>O sistema deve comunicar os estados relevantes, como pedido criado, pagamento confirmado, acesso concedido, assinatura próxima do fim ou problema de acesso, usando canais integrados.</w:t>
      </w:r>
    </w:p>
    <w:p>
      <w:pPr>
        <w:pStyle w:val="Heading2"/>
      </w:pPr>
      <w:r>
        <w:t>RF-14 — Relatórios</w:t>
      </w:r>
    </w:p>
    <w:p>
      <w:r>
        <w:t>A administração deve consultar vendas por período, editora, publicação e oferta, bem como pedidos pendentes, falhas, reembolsos e direitos concedidos.</w:t>
      </w:r>
    </w:p>
    <w:p>
      <w:pPr>
        <w:pStyle w:val="Heading2"/>
      </w:pPr>
      <w:r>
        <w:t>RF-15 — Auditoria</w:t>
      </w:r>
    </w:p>
    <w:p>
      <w:r>
        <w:t>O sistema deve registar alterações de preço, publicação/retirada, correções de pagamento, concessão/revogação manual de acesso e mudanças de permissões.</w:t>
      </w:r>
    </w:p>
    <w:p>
      <w:pPr>
        <w:pStyle w:val="Heading2"/>
      </w:pPr>
      <w:r>
        <w:t>RF-16 — Expiração e revogação</w:t>
      </w:r>
    </w:p>
    <w:p>
      <w:r>
        <w:t>Quando uma assinatura expirar ou um acesso for revogado por motivo autorizado, o backend deve impedir novas aberturas do conteúdo abrangido, de acordo com as condições comerciais.</w:t>
      </w:r>
    </w:p>
    <w:p>
      <w:pPr>
        <w:pStyle w:val="Heading1"/>
      </w:pPr>
      <w:r>
        <w:t>6. Requisitos não funcionais</w:t>
      </w:r>
    </w:p>
    <w:p>
      <w:pPr>
        <w:pStyle w:val="Heading2"/>
      </w:pPr>
      <w:r>
        <w:t>RNF-01 — Segurança</w:t>
      </w:r>
    </w:p>
    <w:p>
      <w:r>
        <w:t>O tráfego deve usar HTTPS. Cada pedido protegido à API deve validar identidade e autorização. Ficheiros pagos não devem estar disponíveis por URLs públicas permanentes.</w:t>
      </w:r>
    </w:p>
    <w:p>
      <w:pPr>
        <w:pStyle w:val="Heading2"/>
      </w:pPr>
      <w:r>
        <w:t>RNF-02 — Proteção de conteúdo</w:t>
      </w:r>
    </w:p>
    <w:p>
      <w:r>
        <w:t>Ficheiros em armazenamento privado devem ser entregues após verificação de direitos, por exemplo através de links assinados de curta duração ou streaming autenticado. Pode usar-se marca de água personalizada. Nenhuma medida garante proteção absoluta contra captura ou fotografia.</w:t>
      </w:r>
    </w:p>
    <w:p>
      <w:pPr>
        <w:pStyle w:val="Heading2"/>
      </w:pPr>
      <w:r>
        <w:t>RNF-03 — Privacidade</w:t>
      </w:r>
    </w:p>
    <w:p>
      <w:r>
        <w:t>Recolher apenas dados necessários, explicar o seu uso, limitar acessos internos e definir retenção e eliminação. Requisitos legais aplicáveis devem ser confirmados antes do lançamento.</w:t>
      </w:r>
    </w:p>
    <w:p>
      <w:pPr>
        <w:pStyle w:val="Heading2"/>
      </w:pPr>
      <w:r>
        <w:t>RNF-04 — Disponibilidade e recuperação</w:t>
      </w:r>
    </w:p>
    <w:p>
      <w:r>
        <w:t>Devem existir cópias de segurança, monitorização e procedimento de recuperação. Metas de disponibilidade e recuperação devem ser definidas antes de produção.</w:t>
      </w:r>
    </w:p>
    <w:p>
      <w:pPr>
        <w:pStyle w:val="Heading2"/>
      </w:pPr>
      <w:r>
        <w:t>RNF-05 — Desempenho</w:t>
      </w:r>
    </w:p>
    <w:p>
      <w:r>
        <w:t>Catálogo e biblioteca devem responder bem em redes móveis comuns. Os tempos máximos aceitáveis devem ser medidos e definidos como metas de teste.</w:t>
      </w:r>
    </w:p>
    <w:p>
      <w:pPr>
        <w:pStyle w:val="Heading2"/>
      </w:pPr>
      <w:r>
        <w:t>RNF-06 — Compatibilidade</w:t>
      </w:r>
    </w:p>
    <w:p>
      <w:r>
        <w:t>Recomenda-se priorizar Android no piloto e decidir explicitamente se iOS entra no MVP. As versões mínimas devem ser escolhidas com base no público-alvo.</w:t>
      </w:r>
    </w:p>
    <w:p>
      <w:pPr>
        <w:pStyle w:val="Heading2"/>
      </w:pPr>
      <w:r>
        <w:t>RNF-07 — Usabilidade</w:t>
      </w:r>
    </w:p>
    <w:p>
      <w:r>
        <w:t>A interface deve ser clara, legível, simples e apresentar mensagens de erro que expliquem o próximo passo.</w:t>
      </w:r>
    </w:p>
    <w:p>
      <w:pPr>
        <w:pStyle w:val="Heading2"/>
      </w:pPr>
      <w:r>
        <w:t>RNF-08 — Manutenção e escalabilidade</w:t>
      </w:r>
    </w:p>
    <w:p>
      <w:r>
        <w:t>Catálogo, pedidos, pagamentos, direitos e conteúdos devem estar separados logicamente para permitir evolução. Integrações externas devem ser isoladas atrás de serviços.</w:t>
      </w:r>
    </w:p>
    <w:p>
      <w:pPr>
        <w:pStyle w:val="Heading2"/>
      </w:pPr>
      <w:r>
        <w:t>RNF-09 — Observabilidade</w:t>
      </w:r>
    </w:p>
    <w:p>
      <w:r>
        <w:t>Registos técnicos devem permitir investigar falhas sem expor palavras-passe, tokens ou dados de pagamento desnecessários.</w:t>
      </w:r>
    </w:p>
    <w:p>
      <w:pPr>
        <w:pStyle w:val="Heading1"/>
      </w:pPr>
      <w:r>
        <w:t>7. Regras de negócio</w:t>
      </w:r>
    </w:p>
    <w:p>
      <w:pPr>
        <w:pStyle w:val="ListBullet"/>
      </w:pPr>
      <w:r>
        <w:t>RB-01: cada pedido tem identificador único; notificações repetidas de pagamento não devem criar direitos duplicados.</w:t>
      </w:r>
    </w:p>
    <w:p>
      <w:pPr>
        <w:pStyle w:val="ListBullet"/>
      </w:pPr>
      <w:r>
        <w:t>RB-02: só confirmação de pagamento validada pode ativar acesso pago.</w:t>
      </w:r>
    </w:p>
    <w:p>
      <w:pPr>
        <w:pStyle w:val="ListBullet"/>
      </w:pPr>
      <w:r>
        <w:t>RB-03: o backend é a fonte de verdade para direitos de acesso; a app não decide localmente se o leitor tem autorização.</w:t>
      </w:r>
    </w:p>
    <w:p>
      <w:pPr>
        <w:pStyle w:val="ListBullet"/>
      </w:pPr>
      <w:r>
        <w:t>RB-04: assinatura dá acesso apenas aos conteúdos e período definidos na oferta.</w:t>
      </w:r>
    </w:p>
    <w:p>
      <w:pPr>
        <w:pStyle w:val="ListBullet"/>
      </w:pPr>
      <w:r>
        <w:t>RB-05: comprar uma edição não dá automaticamente acesso a edições futuras.</w:t>
      </w:r>
    </w:p>
    <w:p>
      <w:pPr>
        <w:pStyle w:val="ListBullet"/>
      </w:pPr>
      <w:r>
        <w:t>RB-06: uma editora só gere os seus conteúdos e relatórios atribuídos.</w:t>
      </w:r>
    </w:p>
    <w:p>
      <w:pPr>
        <w:pStyle w:val="ListBullet"/>
      </w:pPr>
      <w:r>
        <w:t>RB-07: correções manuais de pagamentos ou direitos exigem autor, data e motivo.</w:t>
      </w:r>
    </w:p>
    <w:p>
      <w:pPr>
        <w:pStyle w:val="ListBullet"/>
      </w:pPr>
      <w:r>
        <w:t>RB-08: reembolsos e cancelamentos seguem política comercial documentada.</w:t>
      </w:r>
    </w:p>
    <w:p>
      <w:pPr>
        <w:pStyle w:val="ListBullet"/>
      </w:pPr>
      <w:r>
        <w:t>RB-09: preço e condições apresentados antes do pagamento devem corresponder ao pedido registado.</w:t>
      </w:r>
    </w:p>
    <w:p>
      <w:pPr>
        <w:pStyle w:val="ListBullet"/>
      </w:pPr>
      <w:r>
        <w:t>RB-10: conteúdos retirados deixam de estar disponíveis para novas compras; direitos existentes seguem uma política definida previamente.</w:t>
      </w:r>
    </w:p>
    <w:p>
      <w:pPr>
        <w:pStyle w:val="Heading1"/>
      </w:pPr>
      <w:r>
        <w:t>8. Modelo de dados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4150"/>
          </w:tcPr>
          <w:p>
            <w:r>
              <w:rPr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4968"/>
            <w:shd w:fill="104150"/>
          </w:tcPr>
          <w:p>
            <w:r>
              <w:rPr>
                <w:b/>
                <w:color w:val="FFFFFF"/>
                <w:sz w:val="17"/>
              </w:rPr>
              <w:t>Campos essenciais sugeridos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id, nome opcional, contacto para autenticação, estado, data de criação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Publisher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id, nome, contacto, estado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Publication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id, publisher_id, nome, descrição, capa, estado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Edition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id, publication_id, título, data, ficheiro privado, estado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Offer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id, tipo, preço, moeda, validade, conteúdo incluído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id, identidade do comprador, offer_id, preço registado, estado, data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Payment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id, order_id, fornecedor, referência, montante, estado, timestamps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Entitlement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id, user_id, recurso/oferta, início, fim, estado, origem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AuditEvent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id, ator, ação, entidade, data, motivo</w:t>
            </w:r>
          </w:p>
        </w:tc>
      </w:tr>
    </w:tbl>
    <w:p/>
    <w:p>
      <w:r>
        <w:t>Este modelo é conceptual. Tipos de dados, índices, restrições e migrações pertencem ao desenho técnico.</w:t>
      </w:r>
    </w:p>
    <w:p>
      <w:pPr>
        <w:pStyle w:val="Heading1"/>
      </w:pPr>
      <w:r>
        <w:t>9. Critérios de aceitação do MVP</w:t>
      </w:r>
    </w:p>
    <w:p>
      <w:pPr>
        <w:pStyle w:val="ListBullet"/>
      </w:pPr>
      <w:r>
        <w:t>CA-01: administrador cria uma editora, publicação, edição e oferta.</w:t>
      </w:r>
    </w:p>
    <w:p>
      <w:pPr>
        <w:pStyle w:val="ListBullet"/>
      </w:pPr>
      <w:r>
        <w:t>CA-02: leitor escolhe uma oferta no WhatsApp e recebe um identificador de pedido.</w:t>
      </w:r>
    </w:p>
    <w:p>
      <w:pPr>
        <w:pStyle w:val="ListBullet"/>
      </w:pPr>
      <w:r>
        <w:t>CA-03: pagamento validado atualiza o pedido e concede o direito correto sem duplicação.</w:t>
      </w:r>
    </w:p>
    <w:p>
      <w:pPr>
        <w:pStyle w:val="ListBullet"/>
      </w:pPr>
      <w:r>
        <w:t>CA-04: pagamento pendente, falhado ou não verificado não concede acesso pago.</w:t>
      </w:r>
    </w:p>
    <w:p>
      <w:pPr>
        <w:pStyle w:val="ListBullet"/>
      </w:pPr>
      <w:r>
        <w:t>CA-05: leitor autentica-se e vê a edição comprada na biblioteca da app.</w:t>
      </w:r>
    </w:p>
    <w:p>
      <w:pPr>
        <w:pStyle w:val="ListBullet"/>
      </w:pPr>
      <w:r>
        <w:t>CA-06: utilizador sem direito não consegue obter o ficheiro protegido através da API.</w:t>
      </w:r>
    </w:p>
    <w:p>
      <w:pPr>
        <w:pStyle w:val="ListBullet"/>
      </w:pPr>
      <w:r>
        <w:t>CA-07: assinatura expirada deixa de autorizar novos acessos cobertos por ela.</w:t>
      </w:r>
    </w:p>
    <w:p>
      <w:pPr>
        <w:pStyle w:val="ListBullet"/>
      </w:pPr>
      <w:r>
        <w:t>CA-08: gestor de editora não consegue aceder aos dados de outra editora.</w:t>
      </w:r>
    </w:p>
    <w:p>
      <w:pPr>
        <w:pStyle w:val="ListBullet"/>
      </w:pPr>
      <w:r>
        <w:t>CA-09: correção manual de pagamento ou acesso fica auditada.</w:t>
      </w:r>
    </w:p>
    <w:p>
      <w:pPr>
        <w:pStyle w:val="ListBullet"/>
      </w:pPr>
      <w:r>
        <w:t>CA-10: administração consulta relatório básico de pedidos, pagamentos e direitos.</w:t>
      </w:r>
    </w:p>
    <w:p>
      <w:pPr>
        <w:pStyle w:val="Heading1"/>
      </w:pPr>
      <w:r>
        <w:t>10. Fases propostas</w:t>
      </w:r>
    </w:p>
    <w:p>
      <w:pPr>
        <w:pStyle w:val="Heading2"/>
      </w:pPr>
      <w:r>
        <w:t>Fase 1 — MVP</w:t>
      </w:r>
    </w:p>
    <w:p>
      <w:pPr>
        <w:pStyle w:val="ListBullet"/>
      </w:pPr>
      <w:r>
        <w:t>Catálogo e gestão de editoras/edições, ofertas, pedidos, um método de pagamento validado, autenticação, biblioteca, leitor e painel administrativo.</w:t>
      </w:r>
    </w:p>
    <w:p>
      <w:pPr>
        <w:pStyle w:val="Heading2"/>
      </w:pPr>
      <w:r>
        <w:t>Fase 2 — Operação</w:t>
      </w:r>
    </w:p>
    <w:p>
      <w:pPr>
        <w:pStyle w:val="ListBullet"/>
      </w:pPr>
      <w:r>
        <w:t>Automação WhatsApp, notificações, reconciliação robusta, suporte e relatórios por editora.</w:t>
      </w:r>
    </w:p>
    <w:p>
      <w:pPr>
        <w:pStyle w:val="Heading2"/>
      </w:pPr>
      <w:r>
        <w:t>Fase 3 — Expansão</w:t>
      </w:r>
    </w:p>
    <w:p>
      <w:pPr>
        <w:pStyle w:val="ListBullet"/>
      </w:pPr>
      <w:r>
        <w:t>Mais métodos de pagamento, iOS se aprovado, promoções, funcionalidades avançadas e analytics.</w:t>
      </w:r>
    </w:p>
    <w:p>
      <w:r>
        <w:t>Validar a Fase 1 com uma editora parceira e um grupo pequeno de leitores antes de expandir.</w:t>
      </w:r>
    </w:p>
    <w:p>
      <w:pPr>
        <w:pStyle w:val="Heading1"/>
      </w:pPr>
      <w:r>
        <w:t>11. Decisões pendentes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4150"/>
          </w:tcPr>
          <w:p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4968"/>
            <w:shd w:fill="104150"/>
          </w:tcPr>
          <w:p>
            <w:r>
              <w:rPr>
                <w:b/>
                <w:color w:val="FFFFFF"/>
                <w:sz w:val="17"/>
              </w:rPr>
              <w:t>Opções ou recomendação inicial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Plataforma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Android primeiro; confirmar iOS.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Autenticação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Código de uso único por telefone ou email, ou palavra-passe.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WhatsApp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API/fornecedor oficial, operador humano ou modelo híbrido.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Pagamentos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Validar métodos locais, APIs, notificações, taxas, liquidação e reembolsos com fornecedores.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Formato de leitura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PDF protegido ou conteúdo renderizado; validar qualidade e esforço.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Não incluir no primeiro MVP salvo necessidade forte.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Modelo comercial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SaaS para editoras, comissão por venda ou modelo híbrido.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Operação editorial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Definir quem carrega, define preço e aprova conteúdo.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Direitos adquiridos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Definir duração de acesso a edições compradas e política de retirada.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Moeda e faturação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Confirmar moeda(s), faturação e obrigações aplicáveis.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Suporte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Definir responsável, canal e processo para pagamentos pendentes e acessos.</w:t>
            </w:r>
          </w:p>
        </w:tc>
      </w:tr>
    </w:tbl>
    <w:p/>
    <w:p>
      <w:r>
        <w:t>Estas decisões afetam arquitetura, custos e operação. Devem ser fechadas antes de finalizar a implementação.</w:t>
      </w:r>
    </w:p>
    <w:p>
      <w:pPr>
        <w:pStyle w:val="Heading1"/>
      </w:pPr>
      <w:r>
        <w:t>12. Definição de concluído</w:t>
      </w:r>
    </w:p>
    <w:p>
      <w:pPr>
        <w:pStyle w:val="ListBullet"/>
      </w:pPr>
      <w:r>
        <w:t>Requisitos aprovados implementados e testados.</w:t>
      </w:r>
    </w:p>
    <w:p>
      <w:pPr>
        <w:pStyle w:val="ListBullet"/>
      </w:pPr>
      <w:r>
        <w:t>Fluxos de compra, confirmação e concessão de acesso testados em cenários de sucesso e falha.</w:t>
      </w:r>
    </w:p>
    <w:p>
      <w:pPr>
        <w:pStyle w:val="ListBullet"/>
      </w:pPr>
      <w:r>
        <w:t>Permissões de leitores, editoras, apoio e administração verificadas.</w:t>
      </w:r>
    </w:p>
    <w:p>
      <w:pPr>
        <w:pStyle w:val="ListBullet"/>
      </w:pPr>
      <w:r>
        <w:t>Ficheiros pagos não são acessíveis publicamente sem autorização.</w:t>
      </w:r>
    </w:p>
    <w:p>
      <w:pPr>
        <w:pStyle w:val="ListBullet"/>
      </w:pPr>
      <w:r>
        <w:t>Existem backups, monitorização e documentação operacional mínima.</w:t>
      </w:r>
    </w:p>
    <w:p>
      <w:pPr>
        <w:pStyle w:val="ListBullet"/>
      </w:pPr>
      <w:r>
        <w:t>Uma editora piloto e leitores de teste validaram o percurso completo, desde WhatsApp até à leitura.</w:t>
      </w:r>
    </w:p>
    <w:p>
      <w:pPr>
        <w:pStyle w:val="Heading1"/>
      </w:pPr>
      <w:r>
        <w:t>13.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4150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4968"/>
            <w:shd w:fill="104150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Edição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Publicação específica, normalmente associada a uma data ou número.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Oferta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Produto comercial, como edição, assinatura ou pacote.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Pedido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Registo de intenção de compra com estado e referência próprios.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Direito de acesso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Registo que define conteúdo acessível ao utilizador e duração.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MVP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Versão mínima para validar o fluxo principal com utilizadores reais.</w:t>
            </w:r>
          </w:p>
        </w:tc>
      </w:tr>
      <w:tr>
        <w:tc>
          <w:tcPr>
            <w:tcW w:type="dxa" w:w="4968"/>
            <w:shd w:fill="F0F5F6"/>
          </w:tcPr>
          <w:p>
            <w:r>
              <w:rPr>
                <w:sz w:val="17"/>
              </w:rPr>
              <w:t>Reconciliação</w:t>
            </w:r>
          </w:p>
        </w:tc>
        <w:tc>
          <w:tcPr>
            <w:tcW w:type="dxa" w:w="4968"/>
            <w:shd w:fill="F0F5F6"/>
          </w:tcPr>
          <w:p>
            <w:r>
              <w:rPr>
                <w:sz w:val="17"/>
              </w:rPr>
              <w:t>Comparação entre pedidos e pagamentos registados e estados do fornecedor.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7"/>
        <w:sz w:val="16"/>
      </w:rPr>
      <w:t>VUKA • Especificação de Requisitos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1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7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777D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