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MODEL BASED DESIGN FOR CYBER-PHYSICAL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Metodologias de design baseado em modelos aplicadas ao desenvolvimento de sistemas ciberfísicos, integrando aspectos computacionais e físicos em um único framework de projeto. Aborda modelagem de plantas e controladores em domínio contínuo e discreto, co-simulação hardware-software, verificação formal e geração automática de código a partir de modelos. Explora ferramentas de modelagem e simulação de sistemas dinâmicos, com ênfase na rastreabilidade de requisitos e validação sistemática.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Capacitar o aluno a projetar sistemas ciberfísicos com abordagem baseada em modelos, integrando modelagem matemática, simulação, verificação formal e geração automática de código para garantir correção e rastreabilidade desde 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plantas físicas e controladores em domínios contínuo e discreto.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e simular sistemas de controle em malha aberta e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propriedades formais e gerar casos de teste a partir de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código embarcado automaticamente a partir de modelos validados.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Co-simular componentes de hardware e software em ambientes integrados.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Competências: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Projetar sistemas ciberfísicos com abordagem MBD, integrando modelagem matemática, simulação, verificação e geração de código, garantindo rastreabilidade de requisitos e correção desde a fase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Modelar sistemas dinâmicos em espaço de estados; projetar controladores PID e por realimentação de estados; verificar propriedades com model checking; gerar código embarcado a partir de modelos; co-simular planta e controlador; documentar rastreabilidade de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Atitudes: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Rigor formal na modelagem e verificação de sistemas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 na manutenção de rastreabilidade entre requisitos, modelos 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Pensamento sistêmico para integrar subsistemas físicos e computacionais.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 com a segurança e confiabilidade em sistemas de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Curiosidade para explorar ferramentas de automação do ciclo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Roteiro de Aprendizagem: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 Fundamentos de Sistemas Ciberfísicos e MBD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ciberfísicos: definição, exemplos e desafios de integração física-computacional.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baseado em modelos: ciclo de vida, benefícios e posição no V-Model.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de estados: representação matricial, soluções e propriedades de controlabilidade.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Transformada de Laplace e função de transferência: modelagem de sistemas dinâmicos.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 Modelagem e Simulação de Sistemas de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Sistemas de controle em malha aberta e fechada: diagramas de blocos e álgebra.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Controladores PID: sintonia por Ziegler-Nichols, resposta ao degrau e 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Discretização de controladores: método de Euler, Tustin e hold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Co-simulação planta-controlador: integração de modelos físicos e 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 Verificação Formal e Testes Baseados em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Especificação de propriedades: invariantes, alcançabilidade e propriedades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checking: LTL, CTL e verificação automática de propriedades.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baseados em modelos: geração automática de casos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cobertura: estados, transições e condições de guarda.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 Geração de Código, Certificação 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automática de código: templates, mapeamento modelo-código 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hardware-in-the-loop (HIL) e software-in-the-loop (SIL).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de certificação para sistemas embarcados críticos: DO-178C e ISO 26262.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uso: sistemas de controle automotivo, aeroespacial e robótica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Tecnologias Sugeridas: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MATLAB/Simulink — modelagem, simulação e geração de código embarcado.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Stateflow — modelagem de máquinas de estados para sistemas ciberfísicos.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OpenModelica — ferramenta open-source de modelagem física baseada em Modelica.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UPPAAL — verificação formal de sistemas temporizados com model checking.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Arduino com Simulink Support Package — geração de código para plataformas embarcadas.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Bibliografia Básica: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OGATA, Katsuhiko. Engenharia de controle moderno. 5. ed. São Paulo: Pearson,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NISE, Norman S. Engenharia de sistemas de controle. 6. ed. Rio de Janeiro: LTC,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TANENBAUM, Andrew S.; BOS, Herbert. Sistemas operacionais modernos. 4. ed. São Paulo: Pearson,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Bibliografia Complementar: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FRANKLIN, Gene F.; POWELL, J. David; EMAMI-NAEINI, Abbas. Sistemas de controle para engenharia. 6. ed. Porto Alegre: Bookman,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HALLIDAY, David; RESNICK, Robert; WALKER, Jearl. Fundamentos de física. 10. ed. Rio de Janeiro: LTC, 2016. v.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NILSSON, James W.; RIEDEL, Susan A. Circuitos elétricos. 10. ed. São Paulo: Pearson,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SOMMERVILLE, Ian. Engenharia de software. 10. ed. São Paulo: Pearson,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PATTERSON, David A.; HENNESSY, John L. Organização e projeto de computadores. 6. ed. Rio de Janeiro: Elsevier, 2017.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4122420</wp:posOffset>
          </wp:positionH>
          <wp:positionV relativeFrom="paragraph">
            <wp:posOffset>222885</wp:posOffset>
          </wp:positionV>
          <wp:extent cx="1857375" cy="485775"/>
          <wp:effectExtent b="0" l="0" r="0" t="0"/>
          <wp:wrapNone/>
          <wp:docPr descr="Logotipo  Descrição gerada automaticamente" id="1" name="image1.png"/>
          <a:graphic>
            <a:graphicData uri="http://schemas.openxmlformats.org/drawingml/2006/picture">
              <pic:pic>
                <pic:nvPicPr>
                  <pic:cNvPr descr="Logotipo  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375" cy="485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962025" cy="933450"/>
          <wp:effectExtent b="0" l="0" r="0" t="0"/>
          <wp:wrapNone/>
          <wp:docPr descr="Logotipo  Descrição gerada automaticamente" id="2" name="image2.png"/>
          <a:graphic>
            <a:graphicData uri="http://schemas.openxmlformats.org/drawingml/2006/picture">
              <pic:pic>
                <pic:nvPicPr>
                  <pic:cNvPr descr="Logotipo  Descrição gerada automa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025" cy="933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