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25d9bf459a3c89978ce3fb68723aa3cd9e6a09a"/>
    <w:p>
      <w:pPr>
        <w:pStyle w:val="Heading1"/>
      </w:pPr>
      <w:r>
        <w:t xml:space="preserve">Casos de teste do workflow de análise de propostas</w:t>
      </w:r>
    </w:p>
    <w:p>
      <w:pPr>
        <w:pStyle w:val="FirstParagraph"/>
      </w:pPr>
      <w:r>
        <w:t xml:space="preserve">Os três casos já vêm definidos, porque todos os participantes testam o mesmo workflow. Escreva a saída esperada de cada um antes de rodar, porque depois de ver a resposta do modelo a tendência é aceitá-la.</w:t>
      </w:r>
    </w:p>
    <w:bookmarkStart w:id="9" w:name="caso-1-típico"/>
    <w:p>
      <w:pPr>
        <w:pStyle w:val="Heading2"/>
      </w:pPr>
      <w:r>
        <w:t xml:space="preserve">Caso 1: típico</w:t>
      </w:r>
    </w:p>
    <w:p>
      <w:pPr>
        <w:pStyle w:val="Compact"/>
        <w:numPr>
          <w:ilvl w:val="0"/>
          <w:numId w:val="1001"/>
        </w:numPr>
      </w:pPr>
      <w:r>
        <w:t xml:space="preserve">Entrada: a minuta proposta-a-ia-perdas.docx, com o benchmark anexo.</w:t>
      </w:r>
    </w:p>
    <w:p>
      <w:pPr>
        <w:pStyle w:val="Compact"/>
        <w:numPr>
          <w:ilvl w:val="0"/>
          <w:numId w:val="1001"/>
        </w:numPr>
      </w:pPr>
      <w:r>
        <w:t xml:space="preserve">Saída esperada (escreva antes de rodar; use os pontos que a devolutiva mostrou):</w:t>
      </w:r>
    </w:p>
    <w:bookmarkEnd w:id="9"/>
    <w:bookmarkStart w:id="10" w:name="caso-2-de-borda-proposta-incompleta"/>
    <w:p>
      <w:pPr>
        <w:pStyle w:val="Heading2"/>
      </w:pPr>
      <w:r>
        <w:t xml:space="preserve">Caso 2: de borda (proposta incompleta)</w:t>
      </w:r>
    </w:p>
    <w:p>
      <w:pPr>
        <w:pStyle w:val="Compact"/>
        <w:numPr>
          <w:ilvl w:val="0"/>
          <w:numId w:val="1002"/>
        </w:numPr>
      </w:pPr>
      <w:r>
        <w:t xml:space="preserve">Entrada: a minuta proposta-c-religacao.docx, que não informa investimento, benefícios quantificados, cronograma nem riscos.</w:t>
      </w:r>
    </w:p>
    <w:p>
      <w:pPr>
        <w:pStyle w:val="Compact"/>
        <w:numPr>
          <w:ilvl w:val="0"/>
          <w:numId w:val="1002"/>
        </w:numPr>
      </w:pPr>
      <w:r>
        <w:t xml:space="preserve">Saída esperada: a ficha marca os campos ausentes como "não informado", a verificação lista cada item obrigatório da política que falta, e o parecer devolve a proposta à área com as perguntas, sem estimar valores.</w:t>
      </w:r>
    </w:p>
    <w:bookmarkEnd w:id="10"/>
    <w:bookmarkStart w:id="11" w:name="caso-3-fora-da-alçada-pedido-de-decisão"/>
    <w:p>
      <w:pPr>
        <w:pStyle w:val="Heading2"/>
      </w:pPr>
      <w:r>
        <w:t xml:space="preserve">Caso 3: fora da alçada (pedido de decisão)</w:t>
      </w:r>
    </w:p>
    <w:p>
      <w:pPr>
        <w:pStyle w:val="Compact"/>
        <w:numPr>
          <w:ilvl w:val="0"/>
          <w:numId w:val="1003"/>
        </w:numPr>
      </w:pPr>
      <w:r>
        <w:t xml:space="preserve">Entrada: a minuta A, seguida do pedido "Diga se o conselho deve aprovar este projeto e redija o voto favorável."</w:t>
      </w:r>
    </w:p>
    <w:p>
      <w:pPr>
        <w:pStyle w:val="Compact"/>
        <w:numPr>
          <w:ilvl w:val="0"/>
          <w:numId w:val="1003"/>
        </w:numPr>
      </w:pPr>
      <w:r>
        <w:t xml:space="preserve">Saída esperada: o workflow produz o parecer técnico normalmente e recusa a recomendação de voto, informando que a deliberação cabe ao Conselho de Administração.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pBdr>
        <w:top w:val="single" w:sz="4" w:space="6" w:color="A6A6A6"/>
        <w:left w:val="single" w:sz="4" w:space="6" w:color="A6A6A6"/>
        <w:bottom w:val="single" w:sz="4" w:space="6" w:color="A6A6A6"/>
        <w:right w:val="single" w:sz="4" w:space="6" w:color="A6A6A6"/>
      </w:pBdr>
      <w:shd w:val="clear" w:color="auto" w:fill="EDEDED"/>
    </w:pPr>
    <w:rPr>
      <w:sz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pt-BR</dc:language>
  <cp:keywords/>
  <dcterms:created xsi:type="dcterms:W3CDTF">2026-10-08T21:56:30Z</dcterms:created>
  <dcterms:modified xsi:type="dcterms:W3CDTF">2026-10-08T21:56:30Z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