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gistro-de-iterações"/>
    <w:p>
      <w:pPr>
        <w:pStyle w:val="Heading1"/>
      </w:pPr>
      <w:r>
        <w:t xml:space="preserve">Registro de iterações</w:t>
      </w:r>
    </w:p>
    <w:p>
      <w:pPr>
        <w:pStyle w:val="FirstParagraph"/>
      </w:pPr>
      <w:r>
        <w:t xml:space="preserve">Ferramenta e modelo: ______________________ Data: 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Etapa e componente alterado (ex.: E2-R)</w:t>
            </w:r>
          </w:p>
        </w:tc>
        <w:tc>
          <w:tcPr/>
          <w:p>
            <w:pPr>
              <w:pStyle w:val="Compact"/>
            </w:pPr>
            <w:r>
              <w:t xml:space="preserve">O que mudou (uma coisa só)</w:t>
            </w:r>
          </w:p>
        </w:tc>
        <w:tc>
          <w:tcPr/>
          <w:p>
            <w:pPr>
              <w:pStyle w:val="Compact"/>
            </w:pPr>
            <w:r>
              <w:t xml:space="preserve">Caso 1</w:t>
            </w:r>
          </w:p>
        </w:tc>
        <w:tc>
          <w:tcPr/>
          <w:p>
            <w:pPr>
              <w:pStyle w:val="Compact"/>
            </w:pPr>
            <w:r>
              <w:t xml:space="preserve">Caso 2</w:t>
            </w:r>
          </w:p>
        </w:tc>
        <w:tc>
          <w:tcPr/>
          <w:p>
            <w:pPr>
              <w:pStyle w:val="Compact"/>
            </w:pPr>
            <w:r>
              <w:t xml:space="preserve">Caso 3</w:t>
            </w:r>
          </w:p>
        </w:tc>
        <w:tc>
          <w:tcPr/>
          <w:p>
            <w:pPr>
              <w:pStyle w:val="Compact"/>
            </w:pPr>
            <w:r>
              <w:t xml:space="preserve">Falha mais grave observada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versão inicial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Legenda da etapa: E1 = extração, E2 = verificação, E3 = parecer. Legenda do componente: C = contexto, P = papel, R = restrições, F = formato de saída. Legenda das colunas de caso: OK, PARCIAL (acertou o conteúdo mas errou formato ou fonte) ou FALHA (afirmou sem base, deixou passar item, estimou dado ausente ou recomendou decisão).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2026-10-08T21:56:30Z</dcterms:created>
  <dcterms:modified xsi:type="dcterms:W3CDTF">2026-10-08T21:56:30Z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