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t xml:space="preserve"/>
      </w:r>
    </w:p>
    <w:p>
      <w:pPr>
        <w:jc w:val="center"/>
      </w:pPr>
      <w:r>
        <w:rPr>
          <w:b/>
          <w:bCs/>
          <w:color w:val="1F4E79"/>
          <w:sz w:val="36"/>
          <w:szCs w:val="36"/>
        </w:rPr>
        <w:t xml:space="preserve">{{ empresa.nome }}</w:t>
      </w:r>
    </w:p>
    <w:p>
      <w:pPr>
        <w:spacing w:after="600"/>
        <w:jc w:val="center"/>
      </w:pPr>
      <w:r>
        <w:rPr>
          <w:sz w:val="22"/>
          <w:szCs w:val="22"/>
        </w:rPr>
        <w:t xml:space="preserve">CNPJ: {{ empresa.cnpj }}</w:t>
      </w:r>
    </w:p>
    <w:p>
      <w:pPr>
        <w:spacing w:after="200" w:before="800"/>
        <w:jc w:val="center"/>
      </w:pPr>
      <w:r>
        <w:rPr>
          <w:b/>
          <w:bCs/>
          <w:color w:val="1F4E79"/>
          <w:sz w:val="48"/>
          <w:szCs w:val="48"/>
        </w:rPr>
        <w:t xml:space="preserve">PROTOCOLO E RELATÓRIO DE QUALIFICAÇÃO DE DESEMPENHO (QD)</w:t>
      </w:r>
    </w:p>
    <w:p>
      <w:pPr>
        <w:spacing w:after="800"/>
        <w:jc w:val="center"/>
      </w:pPr>
      <w:r>
        <w:rPr>
          <w:i/>
          <w:iCs/>
          <w:sz w:val="28"/>
          <w:szCs w:val="28"/>
        </w:rPr>
        <w:t xml:space="preserve">{{ equipamento.descricao }} — Tag {{ equipamento.tag }}</w:t>
      </w:r>
    </w:p>
    <w:p>
      <w:pPr>
        <w:spacing w:before="6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Cliente</w:t>
            </w:r>
          </w:p>
        </w:tc>
        <w:tc>
          <w:tcPr>
            <w:tcW w:type="dxa" w:w="6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cliente.nome }}</w:t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CNPJ</w:t>
            </w:r>
          </w:p>
        </w:tc>
        <w:tc>
          <w:tcPr>
            <w:tcW w:type="dxa" w:w="6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cliente.cnpj }}</w:t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Unidade / Setor</w:t>
            </w:r>
          </w:p>
        </w:tc>
        <w:tc>
          <w:tcPr>
            <w:tcW w:type="dxa" w:w="6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cliente.unidade }}</w:t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Código do documento</w:t>
            </w:r>
          </w:p>
        </w:tc>
        <w:tc>
          <w:tcPr>
            <w:tcW w:type="dxa" w:w="6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documento.codigo }}</w:t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Revisão</w:t>
            </w:r>
          </w:p>
        </w:tc>
        <w:tc>
          <w:tcPr>
            <w:tcW w:type="dxa" w:w="6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documento.revisao }}</w:t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Data de emissão</w:t>
            </w:r>
          </w:p>
        </w:tc>
        <w:tc>
          <w:tcPr>
            <w:tcW w:type="dxa" w:w="6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documento.data_emissao }}</w:t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Próxima revisão</w:t>
            </w:r>
          </w:p>
        </w:tc>
        <w:tc>
          <w:tcPr>
            <w:tcW w:type="dxa" w:w="6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documento.proxima_revisao }}</w:t>
            </w:r>
          </w:p>
        </w:tc>
      </w:tr>
    </w:tbl>
    <w:p>
      <w:pPr>
        <w:spacing w:before="1200"/>
      </w:pPr>
      <w:r>
        <w:t xml:space="preserve"/>
      </w:r>
    </w:p>
    <w:p>
      <w:pPr>
        <w:jc w:val="center"/>
      </w:pPr>
      <w:r>
        <w:rPr>
          <w:b/>
          <w:bCs/>
          <w:color w:val="808080"/>
          <w:sz w:val="18"/>
          <w:szCs w:val="18"/>
        </w:rPr>
        <w:t xml:space="preserve">DOCUMENTO CONFIDENCIAL</w:t>
      </w:r>
    </w:p>
    <w:p>
      <w:pPr>
        <w:jc w:val="center"/>
      </w:pPr>
      <w:r>
        <w:rPr>
          <w:i/>
          <w:iCs/>
          <w:color w:val="808080"/>
          <w:sz w:val="16"/>
          <w:szCs w:val="16"/>
        </w:rPr>
        <w:t xml:space="preserve">Reprodução total ou parcial proibida sem autorização.</w:t>
      </w:r>
    </w:p>
    <w:p>
      <w:r>
        <w:br w:type="page"/>
      </w:r>
    </w:p>
    <w:p>
      <w:pPr>
        <w:pStyle w:val="Heading2"/>
      </w:pPr>
      <w:r>
        <w:t xml:space="preserve">Histórico de Revisões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880"/>
        <w:gridCol w:w="2000"/>
      </w:tblGrid>
      <w:tr>
        <w:trPr>
          <w:tblHeader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Rev.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Data</w:t>
            </w:r>
          </w:p>
        </w:tc>
        <w:tc>
          <w:tcPr>
            <w:tcW w:type="dxa" w:w="4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Descrição da alteração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Responsável</w:t>
            </w:r>
          </w:p>
        </w:tc>
      </w:tr>
      <w:tr>
        <w:tc>
          <w:tcPr>
            <w:tcW w:type="dxa" w:w="1008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for rev in revisoes %}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rev.numero }}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rev.data }}</w:t>
            </w:r>
          </w:p>
        </w:tc>
        <w:tc>
          <w:tcPr>
            <w:tcW w:type="dxa" w:w="4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rev.descricao }}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rev.responsavel }}</w:t>
            </w:r>
          </w:p>
        </w:tc>
      </w:tr>
      <w:tr>
        <w:tc>
          <w:tcPr>
            <w:tcW w:type="dxa" w:w="1008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endfor %}</w:t>
            </w:r>
          </w:p>
        </w:tc>
      </w:tr>
    </w:tbl>
    <w:p>
      <w:pPr>
        <w:pStyle w:val="Heading2"/>
      </w:pPr>
      <w:r>
        <w:t xml:space="preserve">Aprovações do Documento</w:t>
      </w:r>
    </w:p>
    <w:p>
      <w:pPr>
        <w:spacing w:after="200"/>
      </w:pPr>
      <w:r>
        <w:t xml:space="preserve">Os signatários abaixo atestam haver elaborado, revisado e aprovado o presente documento.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Elaborado por</w:t>
            </w:r>
          </w:p>
        </w:tc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Revisado por</w:t>
            </w:r>
          </w:p>
        </w:tc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Aprovado por</w:t>
            </w:r>
          </w:p>
        </w:tc>
      </w:tr>
      <w:tr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Nome: {{ aprovacao.elaborado.nome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Cargo: {{ aprovacao.elaborado.cargo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Data: {{ aprovacao.elaborado.data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Assinatura: ________________________</w:t>
            </w:r>
          </w:p>
        </w:tc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Nome: {{ aprovacao.revisado.nome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Cargo: {{ aprovacao.revisado.cargo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Data: {{ aprovacao.revisado.data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Assinatura: ________________________</w:t>
            </w:r>
          </w:p>
        </w:tc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Nome: {{ aprovacao.aprovado.nome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Cargo: {{ aprovacao.aprovado.cargo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Data: {{ aprovacao.aprovado.data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Assinatura: ________________________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Identificação do Cliente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Razão Social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cliente.nome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Nome fantasia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cliente.fantasia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CNPJ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cliente.cnpj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Endereço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cliente.endereco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Cidade / UF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cliente.cidade }} / {{ cliente.uf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CEP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cliente.cep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Unidade / Setor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cliente.unidade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Responsável técnico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cliente.responsavel_tecnico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Contato (e-mail / telefone)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cliente.email }} / {{ cliente.telefone }}</w:t>
            </w:r>
          </w:p>
        </w:tc>
      </w:tr>
    </w:tbl>
    <w:p>
      <w:pPr>
        <w:pStyle w:val="Heading2"/>
      </w:pPr>
      <w:r>
        <w:t xml:space="preserve">Identificação do Equipamento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Descrição / Tipo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equipamento.descricao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Tag / Patrimônio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equipamento.tag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Fabricante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equipamento.fabricante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Modelo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equipamento.modelo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Número de série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equipamento.numero_serie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Ano de fabricação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equipamento.ano_fabricacao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Capacidade / Volume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equipamento.capacidade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Faixa de operação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equipamento.faixa_operacao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Tensão / Frequência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equipamento.tensao }} / {{ equipamento.frequencia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Localização (sala / andar)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equipamento.localizacao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Software / Firmware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equipamento.software }} v{{ equipamento.versao_software }}</w:t>
            </w:r>
          </w:p>
        </w:tc>
      </w:tr>
    </w:tbl>
    <w:p>
      <w:pPr>
        <w:pStyle w:val="Heading2"/>
      </w:pPr>
      <w:r>
        <w:t xml:space="preserve">Instrumentos de Medição Utilizados</w:t>
      </w:r>
    </w:p>
    <w:p>
      <w:pPr>
        <w:spacing w:after="200"/>
      </w:pPr>
      <w:r>
        <w:t xml:space="preserve">Todos os instrumentos abaixo possuem certificado de calibração vigente, rastreável à RBC/Inmetro.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800"/>
        <w:gridCol w:w="1880"/>
        <w:gridCol w:w="1300"/>
        <w:gridCol w:w="1300"/>
      </w:tblGrid>
      <w:tr>
        <w:trPr>
          <w:tblHeader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Tag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Fabricante / Modelo</w:t>
            </w:r>
          </w:p>
        </w:tc>
        <w:tc>
          <w:tcPr>
            <w:tcW w:type="dxa" w:w="1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N° de série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Certificado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Validade</w:t>
            </w:r>
          </w:p>
        </w:tc>
      </w:tr>
      <w:tr>
        <w:tc>
          <w:tcPr>
            <w:tcW w:type="dxa" w:w="10080"/>
            <w:gridSpan w:val="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for ins in instrumentos %}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ins.tag }}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ins.descricao }}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ins.fabricante }} / {{ ins.modelo }}</w:t>
            </w:r>
          </w:p>
        </w:tc>
        <w:tc>
          <w:tcPr>
            <w:tcW w:type="dxa" w:w="1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ins.numero_serie }}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ins.certificado }}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ins.validade }}</w:t>
            </w:r>
          </w:p>
        </w:tc>
      </w:tr>
      <w:tr>
        <w:tc>
          <w:tcPr>
            <w:tcW w:type="dxa" w:w="10080"/>
            <w:gridSpan w:val="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endfor %}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PROTOCOLO DE QUALIFICAÇÃO DE DESEMPENHO (QD)</w:t>
      </w:r>
    </w:p>
    <w:p>
      <w:pPr>
        <w:pStyle w:val="Heading2"/>
      </w:pPr>
      <w:r>
        <w:t xml:space="preserve">1. Objetivo</w:t>
      </w:r>
    </w:p>
    <w:p>
      <w:r>
        <w:t xml:space="preserve">Estabelecer e documentar evidências objetivas de que o equipamento {{ equipamento.descricao }} (Tag {{ equipamento.tag }}), instalado e operado conforme procedimentos, apresenta desempenho consistente em condições reais de uso, garantindo a eficácia do processo de esterilização/aquecimento conforme critérios pré-estabelecidos.</w:t>
      </w:r>
    </w:p>
    <w:p>
      <w:pPr>
        <w:pStyle w:val="Heading2"/>
      </w:pPr>
      <w:r>
        <w:t xml:space="preserve">2. Aplicação</w:t>
      </w:r>
    </w:p>
    <w:p>
      <w:r>
        <w:t xml:space="preserve">Os testes da QD são realizados com carga representativa (pior caso e carga rotineira), em 3 (três) ciclos consecutivos para cada configuração de carga, incluindo penetração térmica, indicadores químicos, indicadores biológicos e Bowie-Dick (quando aplicável).</w:t>
      </w:r>
    </w:p>
    <w:p>
      <w:pPr>
        <w:pStyle w:val="Heading2"/>
      </w:pPr>
      <w:r>
        <w:t xml:space="preserve">3. Pré-requisitos</w:t>
      </w:r>
    </w:p>
    <w:p>
      <w:pPr>
        <w:pStyle w:val="ListParagraph"/>
        <w:numPr>
          <w:ilvl w:val="0"/>
          <w:numId w:val="2"/>
        </w:numPr>
      </w:pPr>
      <w:r>
        <w:t xml:space="preserve">Qualificação de Instalação (QI) APROVADA — documento {{ documento.qi_codigo }}.</w:t>
      </w:r>
    </w:p>
    <w:p>
      <w:pPr>
        <w:pStyle w:val="ListParagraph"/>
        <w:numPr>
          <w:ilvl w:val="0"/>
          <w:numId w:val="2"/>
        </w:numPr>
      </w:pPr>
      <w:r>
        <w:t xml:space="preserve">Qualificação Operacional (QO) APROVADA — documento {{ documento.qo_codigo }}.</w:t>
      </w:r>
    </w:p>
    <w:p>
      <w:pPr>
        <w:pStyle w:val="ListParagraph"/>
        <w:numPr>
          <w:ilvl w:val="0"/>
          <w:numId w:val="2"/>
        </w:numPr>
      </w:pPr>
      <w:r>
        <w:t xml:space="preserve">Cargas representativas preparadas e identificadas.</w:t>
      </w:r>
    </w:p>
    <w:p>
      <w:pPr>
        <w:pStyle w:val="ListParagraph"/>
        <w:numPr>
          <w:ilvl w:val="0"/>
          <w:numId w:val="2"/>
        </w:numPr>
      </w:pPr>
      <w:r>
        <w:t xml:space="preserve">Indicadores biológicos e químicos dentro da validade.</w:t>
      </w:r>
    </w:p>
    <w:p>
      <w:pPr>
        <w:pStyle w:val="ListParagraph"/>
        <w:numPr>
          <w:ilvl w:val="0"/>
          <w:numId w:val="2"/>
        </w:numPr>
      </w:pPr>
      <w:r>
        <w:t xml:space="preserve">Sensores de penetração posicionados conforme desenho de carga (Anexo B).</w:t>
      </w:r>
    </w:p>
    <w:p>
      <w:pPr>
        <w:pStyle w:val="Heading2"/>
      </w:pPr>
      <w:r>
        <w:t xml:space="preserve">4. Configuração da Carga Utilizada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Tipo de carga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qd.carga.tipo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Descrição (pior caso / rotina)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qd.carga.descricao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Densidade aproximada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qd.carga.densidade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Embalagem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qd.carga.embalagem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Posicionamento dos sensores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qd.carga.posicionamento }}</w:t>
            </w:r>
          </w:p>
        </w:tc>
      </w:tr>
    </w:tbl>
    <w:p>
      <w:pPr>
        <w:spacing w:before="200"/>
      </w:pPr>
      <w:r>
        <w:t xml:space="preserve">Composição detalhada da carga: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2000"/>
        <w:gridCol w:w="2080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Item / Pacote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Quantidade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Posição na câmara</w:t>
            </w:r>
          </w:p>
        </w:tc>
      </w:tr>
      <w:tr>
        <w:tc>
          <w:tcPr>
            <w:tcW w:type="dxa" w:w="1008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for c in qd.carga.itens %}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c.item }}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c.descricao }}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c.quantidade }}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c.posicao }}</w:t>
            </w:r>
          </w:p>
        </w:tc>
      </w:tr>
      <w:tr>
        <w:tc>
          <w:tcPr>
            <w:tcW w:type="dxa" w:w="1008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endfor %}</w:t>
            </w:r>
          </w:p>
        </w:tc>
      </w:tr>
    </w:tbl>
    <w:p>
      <w:pPr>
        <w:pStyle w:val="Heading2"/>
      </w:pPr>
      <w:r>
        <w:t xml:space="preserve">5. Penetração Térmica — Ciclo 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1500"/>
        <w:gridCol w:w="1500"/>
        <w:gridCol w:w="1500"/>
        <w:gridCol w:w="1280"/>
        <w:gridCol w:w="1300"/>
      </w:tblGrid>
      <w:tr>
        <w:trPr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Sensor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Posição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T. mín (°C)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T. máx (°C)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T. plateau (°C)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Tempo (min)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F0 (min)</w:t>
            </w:r>
          </w:p>
        </w:tc>
      </w:tr>
      <w:tr>
        <w:tc>
          <w:tcPr>
            <w:tcW w:type="dxa" w:w="10080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for s in qd.penetracao_ciclo1 %}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s.sensor }}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s.posicao }}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s.t_min }}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s.t_max }}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s.t_plateau }}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s.tempo }}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s.f0 }}</w:t>
            </w:r>
          </w:p>
        </w:tc>
      </w:tr>
      <w:tr>
        <w:tc>
          <w:tcPr>
            <w:tcW w:type="dxa" w:w="10080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endfor %}</w:t>
            </w:r>
          </w:p>
        </w:tc>
      </w:tr>
    </w:tbl>
    <w:p>
      <w:pPr>
        <w:pStyle w:val="Heading2"/>
      </w:pPr>
      <w:r>
        <w:t xml:space="preserve">5.2. Penetração Térmica — Ciclo 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1500"/>
        <w:gridCol w:w="1500"/>
        <w:gridCol w:w="1500"/>
        <w:gridCol w:w="1280"/>
        <w:gridCol w:w="1300"/>
      </w:tblGrid>
      <w:tr>
        <w:trPr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Sensor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Posição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T. mín (°C)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T. máx (°C)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T. plateau (°C)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Tempo (min)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F0 (min)</w:t>
            </w:r>
          </w:p>
        </w:tc>
      </w:tr>
      <w:tr>
        <w:tc>
          <w:tcPr>
            <w:tcW w:type="dxa" w:w="10080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for s in qd.penetracao_ciclo2 %}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s.sensor }}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s.posicao }}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s.t_min }}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s.t_max }}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s.t_plateau }}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s.tempo }}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s.f0 }}</w:t>
            </w:r>
          </w:p>
        </w:tc>
      </w:tr>
      <w:tr>
        <w:tc>
          <w:tcPr>
            <w:tcW w:type="dxa" w:w="10080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endfor %}</w:t>
            </w:r>
          </w:p>
        </w:tc>
      </w:tr>
    </w:tbl>
    <w:p>
      <w:pPr>
        <w:pStyle w:val="Heading2"/>
      </w:pPr>
      <w:r>
        <w:t xml:space="preserve">5.3. Penetração Térmica — Ciclo 3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1500"/>
        <w:gridCol w:w="1500"/>
        <w:gridCol w:w="1500"/>
        <w:gridCol w:w="1280"/>
        <w:gridCol w:w="1300"/>
      </w:tblGrid>
      <w:tr>
        <w:trPr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Sensor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Posição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T. mín (°C)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T. máx (°C)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T. plateau (°C)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Tempo (min)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F0 (min)</w:t>
            </w:r>
          </w:p>
        </w:tc>
      </w:tr>
      <w:tr>
        <w:tc>
          <w:tcPr>
            <w:tcW w:type="dxa" w:w="10080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for s in qd.penetracao_ciclo3 %}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s.sensor }}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s.posicao }}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s.t_min }}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s.t_max }}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s.t_plateau }}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s.tempo }}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s.f0 }}</w:t>
            </w:r>
          </w:p>
        </w:tc>
      </w:tr>
      <w:tr>
        <w:tc>
          <w:tcPr>
            <w:tcW w:type="dxa" w:w="10080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endfor %}</w:t>
            </w:r>
          </w:p>
        </w:tc>
      </w:tr>
    </w:tbl>
    <w:p>
      <w:pPr>
        <w:pStyle w:val="Heading2"/>
      </w:pPr>
      <w:r>
        <w:t xml:space="preserve">6. Indicadores Químicos (IQ)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2200"/>
        <w:gridCol w:w="2400"/>
        <w:gridCol w:w="2180"/>
      </w:tblGrid>
      <w:tr>
        <w:trPr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N°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Tipo / Classe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Lote / Validade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Posição na carga</w:t>
            </w:r>
          </w:p>
        </w:tc>
        <w:tc>
          <w:tcPr>
            <w:tcW w:type="dxa" w:w="21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Viragem (S/N)</w:t>
            </w:r>
          </w:p>
        </w:tc>
      </w:tr>
      <w:tr>
        <w:tc>
          <w:tcPr>
            <w:tcW w:type="dxa" w:w="10080"/>
            <w:gridSpan w:val="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for iq in qd.indicadores_quimicos %}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iq.numero }}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iq.tipo }}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iq.lote }} / {{ iq.validade }}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iq.posicao }}</w:t>
            </w:r>
          </w:p>
        </w:tc>
        <w:tc>
          <w:tcPr>
            <w:tcW w:type="dxa" w:w="21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{{ iq.viragem }}</w:t>
            </w:r>
          </w:p>
        </w:tc>
      </w:tr>
      <w:tr>
        <w:tc>
          <w:tcPr>
            <w:tcW w:type="dxa" w:w="10080"/>
            <w:gridSpan w:val="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endfor %}</w:t>
            </w:r>
          </w:p>
        </w:tc>
      </w:tr>
    </w:tbl>
    <w:p>
      <w:pPr>
        <w:pStyle w:val="Heading2"/>
      </w:pPr>
      <w:r>
        <w:t xml:space="preserve">7. Indicadores Biológicos (IB)</w:t>
      </w:r>
    </w:p>
    <w:p>
      <w:pPr>
        <w:spacing w:after="200"/>
      </w:pPr>
      <w:r>
        <w:t xml:space="preserve">Indicadores biológicos com Geobacillus stearothermophilus (mínimo 10⁶ UFC), incubados a 55–60 °C por 48 horas.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2200"/>
        <w:gridCol w:w="2400"/>
        <w:gridCol w:w="2180"/>
      </w:tblGrid>
      <w:tr>
        <w:trPr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N°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Cepa / Pop. inicial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Lote / Validade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Posição na carga</w:t>
            </w:r>
          </w:p>
        </w:tc>
        <w:tc>
          <w:tcPr>
            <w:tcW w:type="dxa" w:w="21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Crescimento (S/N)</w:t>
            </w:r>
          </w:p>
        </w:tc>
      </w:tr>
      <w:tr>
        <w:tc>
          <w:tcPr>
            <w:tcW w:type="dxa" w:w="10080"/>
            <w:gridSpan w:val="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for ib in qd.indicadores_biologicos %}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ib.numero }}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ib.cepa }} / {{ ib.populacao }}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ib.lote }} / {{ ib.validade }}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ib.posicao }}</w:t>
            </w:r>
          </w:p>
        </w:tc>
        <w:tc>
          <w:tcPr>
            <w:tcW w:type="dxa" w:w="21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{{ ib.crescimento }}</w:t>
            </w:r>
          </w:p>
        </w:tc>
      </w:tr>
      <w:tr>
        <w:tc>
          <w:tcPr>
            <w:tcW w:type="dxa" w:w="10080"/>
            <w:gridSpan w:val="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endfor %}</w:t>
            </w:r>
          </w:p>
        </w:tc>
      </w:tr>
    </w:tbl>
    <w:p>
      <w:pPr>
        <w:spacing w:before="200"/>
        <w:rPr>
          <w:b/>
          <w:bCs/>
        </w:rPr>
      </w:pPr>
      <w:r>
        <w:rPr>
          <w:b/>
          <w:bCs/>
        </w:rPr>
        <w:t xml:space="preserve">Resultado esperado: NÃO crescimento em 100% dos IBs.</w:t>
      </w:r>
    </w:p>
    <w:p>
      <w:pPr>
        <w:pStyle w:val="Heading2"/>
      </w:pPr>
      <w:r>
        <w:t xml:space="preserve">8. Teste Bowie-Dick (quando aplicável)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Aplicável?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qd.bowie_dick.aplicavel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Tipo de pacote utilizado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qd.bowie_dick.tipo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Lote / Validade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qd.bowie_dick.lote }} / {{ qd.bowie_dick.validade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Resultado (uniforme / falha)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qd.bowie_dick.resultado }}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Conforme (S/N)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{{ qd.bowie_dick.conforme }}</w:t>
            </w:r>
          </w:p>
        </w:tc>
      </w:tr>
    </w:tbl>
    <w:p>
      <w:pPr>
        <w:pStyle w:val="Heading2"/>
      </w:pPr>
      <w:r>
        <w:t xml:space="preserve">9. Repetibilidade — Resumo dos 3 Ciclos com Carga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1640"/>
        <w:gridCol w:w="1640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Ciclo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T. mín plateau (°C)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T. máx plateau (°C)</w:t>
            </w:r>
          </w:p>
        </w:tc>
        <w:tc>
          <w:tcPr>
            <w:tcW w:type="dxa" w:w="1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F0 (min)</w:t>
            </w:r>
          </w:p>
        </w:tc>
        <w:tc>
          <w:tcPr>
            <w:tcW w:type="dxa" w:w="1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Conforme</w:t>
            </w:r>
          </w:p>
        </w:tc>
      </w:tr>
      <w:tr>
        <w:tc>
          <w:tcPr>
            <w:tcW w:type="dxa" w:w="10080"/>
            <w:gridSpan w:val="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for r in qd.repetibilidade %}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r.ciclo }}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r.t_min }}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r.t_max }}</w:t>
            </w:r>
          </w:p>
        </w:tc>
        <w:tc>
          <w:tcPr>
            <w:tcW w:type="dxa" w:w="1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{{ r.f0 }}</w:t>
            </w:r>
          </w:p>
        </w:tc>
        <w:tc>
          <w:tcPr>
            <w:tcW w:type="dxa" w:w="16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{{ r.conforme }}</w:t>
            </w:r>
          </w:p>
        </w:tc>
      </w:tr>
      <w:tr>
        <w:tc>
          <w:tcPr>
            <w:tcW w:type="dxa" w:w="10080"/>
            <w:gridSpan w:val="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{%tr endfor %}</w:t>
            </w:r>
          </w:p>
        </w:tc>
      </w:tr>
    </w:tbl>
    <w:p>
      <w:pPr>
        <w:pStyle w:val="Heading2"/>
      </w:pPr>
      <w:r>
        <w:t xml:space="preserve">10. Critérios de Aceitação</w:t>
      </w:r>
    </w:p>
    <w:p>
      <w:pPr>
        <w:pStyle w:val="ListParagraph"/>
        <w:numPr>
          <w:ilvl w:val="0"/>
          <w:numId w:val="2"/>
        </w:numPr>
      </w:pPr>
      <w:r>
        <w:t xml:space="preserve">Temperatura no ponto frio da carga ≥ setpoint - 1 °C durante todo o plateau.</w:t>
      </w:r>
    </w:p>
    <w:p>
      <w:pPr>
        <w:pStyle w:val="ListParagraph"/>
        <w:numPr>
          <w:ilvl w:val="0"/>
          <w:numId w:val="2"/>
        </w:numPr>
      </w:pPr>
      <w:r>
        <w:t xml:space="preserve">ΔT entre sensor referência e ponto frio da carga ≤ ±3 °C.</w:t>
      </w:r>
    </w:p>
    <w:p>
      <w:pPr>
        <w:pStyle w:val="ListParagraph"/>
        <w:numPr>
          <w:ilvl w:val="0"/>
          <w:numId w:val="2"/>
        </w:numPr>
      </w:pPr>
      <w:r>
        <w:t xml:space="preserve">F0 (letalidade acumulada) ≥ valor mínimo definido pelo processo (tipicamente ≥ 12 min para esterilização a vapor a 121 °C).</w:t>
      </w:r>
    </w:p>
    <w:p>
      <w:pPr>
        <w:pStyle w:val="ListParagraph"/>
        <w:numPr>
          <w:ilvl w:val="0"/>
          <w:numId w:val="2"/>
        </w:numPr>
      </w:pPr>
      <w:r>
        <w:t xml:space="preserve">100% dos indicadores químicos com viragem completa.</w:t>
      </w:r>
    </w:p>
    <w:p>
      <w:pPr>
        <w:pStyle w:val="ListParagraph"/>
        <w:numPr>
          <w:ilvl w:val="0"/>
          <w:numId w:val="2"/>
        </w:numPr>
      </w:pPr>
      <w:r>
        <w:t xml:space="preserve">100% dos indicadores biológicos sem crescimento microbiano após 48 h.</w:t>
      </w:r>
    </w:p>
    <w:p>
      <w:pPr>
        <w:pStyle w:val="ListParagraph"/>
        <w:numPr>
          <w:ilvl w:val="0"/>
          <w:numId w:val="2"/>
        </w:numPr>
      </w:pPr>
      <w:r>
        <w:t xml:space="preserve">Bowie-Dick (autoclaves pré-vácuo): padrão de viragem uniforme, sem manchas claras.</w:t>
      </w:r>
    </w:p>
    <w:p>
      <w:pPr>
        <w:pStyle w:val="ListParagraph"/>
        <w:numPr>
          <w:ilvl w:val="0"/>
          <w:numId w:val="2"/>
        </w:numPr>
      </w:pPr>
      <w:r>
        <w:t xml:space="preserve">Reprodutibilidade demonstrada entre os 3 ciclos consecutivos.</w:t>
      </w:r>
    </w:p>
    <w:p>
      <w:pPr>
        <w:pStyle w:val="Heading2"/>
      </w:pPr>
      <w:r>
        <w:t xml:space="preserve">Parecer Técnico — QD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Resultado: {{ qd.resultado }}    ( APROVADO / APROVADO COM RESSALVAS / REPROVADO )</w:t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Observações / Não conformidades: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{{ qd.observacoes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Ações corretivas requeridas: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>{{ qd.acoes_corretivas }}</w:t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Responsável pela execução: {{ qd.executor }}    Data: {{ qd.data_execucao }}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4"/>
      </w:pBdr>
      <w:tabs>
        <w:tab w:val="center" w:pos="4500"/>
        <w:tab w:val="right" w:pos="10080"/>
      </w:tabs>
    </w:pPr>
    <w:r>
      <w:rPr>
        <w:sz w:val="16"/>
        <w:szCs w:val="16"/>
      </w:rPr>
      <w:t xml:space="preserve">{{ empresa.cnpj }} — {{ empresa.endereco }}</w:t>
    </w:r>
    <w:r>
      <w:rPr>
        <w:sz w:val="16"/>
        <w:szCs w:val="16"/>
      </w:rPr>
      <w:t xml:space="preserve">	Emitido em: {{ documento.data_emissao }}</w:t>
    </w:r>
    <w:r>
      <w:rPr>
        <w:sz w:val="16"/>
        <w:szCs w:val="16"/>
      </w:rPr>
      <w:t xml:space="preserve">	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1F4E79" w:sz="8"/>
        <w:right w:val="none"/>
        <w:insideH w:val="none"/>
        <w:insideV w:val="none"/>
      </w:tblBorders>
    </w:tblPr>
    <w:tblGrid>
      <w:gridCol w:w="3000"/>
      <w:gridCol w:w="4080"/>
      <w:gridCol w:w="3000"/>
    </w:tblGrid>
    <w:tr>
      <w:tc>
        <w:tcPr>
          <w:tcW w:type="dxa" w:w="3000"/>
          <w:vAlign w:val="center"/>
        </w:tcPr>
        <w:p>
          <w:pPr>
            <w:jc w:val="left"/>
          </w:pPr>
          <w:r>
            <w:rPr>
              <w:b/>
              <w:bCs/>
              <w:color w:val="1F4E79"/>
              <w:sz w:val="22"/>
              <w:szCs w:val="22"/>
            </w:rPr>
            <w:t xml:space="preserve">{{ empresa.nome }}</w:t>
          </w:r>
        </w:p>
      </w:tc>
      <w:tc>
        <w:tcPr>
          <w:tcW w:type="dxa" w:w="4080"/>
          <w:vAlign w:val="center"/>
        </w:tcPr>
        <w:p>
          <w:pPr>
            <w:jc w:val="center"/>
          </w:pPr>
          <w:r>
            <w:rPr>
              <w:b/>
              <w:bCs/>
              <w:sz w:val="18"/>
              <w:szCs w:val="18"/>
            </w:rPr>
            <w:t xml:space="preserve">{{ documento.titulo }}</w:t>
          </w:r>
        </w:p>
      </w:tc>
      <w:tc>
        <w:tcPr>
          <w:tcW w:type="dxa" w:w="3000"/>
          <w:vAlign w:val="center"/>
        </w:tcPr>
        <w:p>
          <w:pPr>
            <w:jc w:val="right"/>
          </w:pPr>
          <w:r>
            <w:rPr>
              <w:sz w:val="18"/>
              <w:szCs w:val="18"/>
            </w:rPr>
            <w:t xml:space="preserve">Cód.: {{ documento.codigo }}</w:t>
          </w:r>
        </w:p>
        <w:p>
          <w:pPr>
            <w:jc w:val="right"/>
          </w:pPr>
          <w:r>
            <w:rPr>
              <w:sz w:val="18"/>
              <w:szCs w:val="18"/>
            </w:rPr>
            <w:t xml:space="preserve">Rev.: {{ documento.revisao }}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240"/>
      <w:jc w:val="center"/>
    </w:pPr>
    <w:rPr>
      <w:rFonts w:ascii="Arial" w:cs="Arial" w:eastAsia="Arial" w:hAnsi="Arial"/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18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PROTOCOLO E RELATÓRIO DE QUALIFICAÇÃO DE DESEMPENHO (QD)</dc:title>
  <dc:creator>{{ empresa.nome }}</dc:creator>
  <dc:description>Modelo Jinja2 para geração automática via Odoo / python-docx-template</dc:description>
  <cp:lastModifiedBy>Un-named</cp:lastModifiedBy>
  <cp:revision>1</cp:revision>
  <dcterms:created xsi:type="dcterms:W3CDTF">2026-05-18T04:51:47.099Z</dcterms:created>
  <dcterms:modified xsi:type="dcterms:W3CDTF">2026-05-18T04:51:47.099Z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