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Qualificação de Software</w:t>
      </w:r>
    </w:p>
    <w:p>
      <w:pPr>
        <w:pStyle w:val="Heading2"/>
        <w:jc w:val="center"/>
      </w:pPr>
      <w:r>
        <w:t>FitaDigital ESP32-S3-Touch-LCD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Produto:</w:t>
            </w:r>
          </w:p>
        </w:tc>
        <w:tc>
          <w:tcPr>
            <w:tcW w:type="dxa" w:w="4320"/>
          </w:tcPr>
          <w:p>
            <w:r>
              <w:t>FitaDigital ESP32-S3-Touch-LCD-4.3"</w:t>
            </w:r>
          </w:p>
        </w:tc>
      </w:tr>
      <w:tr>
        <w:tc>
          <w:tcPr>
            <w:tcW w:type="dxa" w:w="4320"/>
          </w:tcPr>
          <w:p>
            <w:r>
              <w:t>Data:</w:t>
            </w:r>
          </w:p>
        </w:tc>
        <w:tc>
          <w:tcPr>
            <w:tcW w:type="dxa" w:w="4320"/>
          </w:tcPr>
          <w:p>
            <w:r>
              <w:t>2026-04-22</w:t>
            </w:r>
          </w:p>
        </w:tc>
      </w:tr>
      <w:tr>
        <w:tc>
          <w:tcPr>
            <w:tcW w:type="dxa" w:w="4320"/>
          </w:tcPr>
          <w:p>
            <w:r>
              <w:t>Versão: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Qualificador: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Aprovado por: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/>
    <w:p>
      <w:pPr>
        <w:pStyle w:val="Heading2"/>
      </w:pPr>
      <w:r>
        <w:t>1. Design Qualification (DQ)</w:t>
      </w:r>
    </w:p>
    <w:p>
      <w:r>
        <w:t>Esta secção documenta as especificações de design do software e as funcionalidades da interface gráfica extraídas do código fonte.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 de Funcionalidade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Entrada SSID WiFi: Inserir nome da rede WiFi via campo de texto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Entrada Palavra-Passe WiFi: Inserir palavra-passe WiFi via campo de texto mascarado</w:t>
            </w:r>
          </w:p>
        </w:tc>
      </w:tr>
      <w:tr>
        <w:tc>
          <w:tcPr>
            <w:tcW w:type="dxa" w:w="4320"/>
          </w:tcPr>
          <w:p>
            <w:r>
              <w:t>WiFi</w:t>
            </w:r>
          </w:p>
        </w:tc>
        <w:tc>
          <w:tcPr>
            <w:tcW w:type="dxa" w:w="4320"/>
          </w:tcPr>
          <w:p>
            <w:r>
              <w:t>Estado de Ligação WiFi: Verificar estado de ligação WiFi no dashboard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Entrada PIN — Correto: Aceder às Definições com PIN correto de 4 dígitos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Entrada PIN — Incorreto: Negar acesso às Definições com PIN errado</w:t>
            </w:r>
          </w:p>
        </w:tc>
      </w:tr>
      <w:tr>
        <w:tc>
          <w:tcPr>
            <w:tcW w:type="dxa" w:w="4320"/>
          </w:tcPr>
          <w:p>
            <w:r>
              <w:t>File Operations</w:t>
            </w:r>
          </w:p>
        </w:tc>
        <w:tc>
          <w:tcPr>
            <w:tcW w:type="dxa" w:w="4320"/>
          </w:tcPr>
          <w:p>
            <w:r>
              <w:t>Abrir Explorador de Ficheiros: Abrir explorador e listar ficheiros do cartão SD</w:t>
            </w:r>
          </w:p>
        </w:tc>
      </w:tr>
      <w:tr>
        <w:tc>
          <w:tcPr>
            <w:tcW w:type="dxa" w:w="4320"/>
          </w:tcPr>
          <w:p>
            <w:r>
              <w:t>File Operations</w:t>
            </w:r>
          </w:p>
        </w:tc>
        <w:tc>
          <w:tcPr>
            <w:tcW w:type="dxa" w:w="4320"/>
          </w:tcPr>
          <w:p>
            <w:r>
              <w:t>Remoção do Cartão SD: Tratar remoção do cartão SD de forma graciosa</w:t>
            </w:r>
          </w:p>
        </w:tc>
      </w:tr>
      <w:tr>
        <w:tc>
          <w:tcPr>
            <w:tcW w:type="dxa" w:w="4320"/>
          </w:tcPr>
          <w:p>
            <w:r>
              <w:t>QR &amp; Sharing</w:t>
            </w:r>
          </w:p>
        </w:tc>
        <w:tc>
          <w:tcPr>
            <w:tcW w:type="dxa" w:w="4320"/>
          </w:tcPr>
          <w:p>
            <w:r>
              <w:t>Geração de Código QR: Gerar código QR para partilha de ficheiro</w:t>
            </w:r>
          </w:p>
        </w:tc>
      </w:tr>
      <w:tr>
        <w:tc>
          <w:tcPr>
            <w:tcW w:type="dxa" w:w="4320"/>
          </w:tcPr>
          <w:p>
            <w:r>
              <w:t>Date Navigation</w:t>
            </w:r>
          </w:p>
        </w:tc>
        <w:tc>
          <w:tcPr>
            <w:tcW w:type="dxa" w:w="4320"/>
          </w:tcPr>
          <w:p>
            <w:r>
              <w:t>Modal Seletor de Data: Navegar para data específica via modal</w:t>
            </w:r>
          </w:p>
        </w:tc>
      </w:tr>
      <w:tr>
        <w:tc>
          <w:tcPr>
            <w:tcW w:type="dxa" w:w="4320"/>
          </w:tcPr>
          <w:p>
            <w:r>
              <w:t>RS485</w:t>
            </w:r>
          </w:p>
        </w:tc>
        <w:tc>
          <w:tcPr>
            <w:tcW w:type="dxa" w:w="4320"/>
          </w:tcPr>
          <w:p>
            <w:r>
              <w:t>Configuração do Baud Rate: Alterar baud rate RS485</w:t>
            </w:r>
          </w:p>
        </w:tc>
      </w:tr>
      <w:tr>
        <w:tc>
          <w:tcPr>
            <w:tcW w:type="dxa" w:w="4320"/>
          </w:tcPr>
          <w:p>
            <w:r>
              <w:t>Screensaver</w:t>
            </w:r>
          </w:p>
        </w:tc>
        <w:tc>
          <w:tcPr>
            <w:tcW w:type="dxa" w:w="4320"/>
          </w:tcPr>
          <w:p>
            <w:r>
              <w:t>Timeout da Proteção de Ecrã: Proteção de ecrã ativa após período de inatividade</w:t>
            </w:r>
          </w:p>
        </w:tc>
      </w:tr>
      <w:tr>
        <w:tc>
          <w:tcPr>
            <w:tcW w:type="dxa" w:w="4320"/>
          </w:tcPr>
          <w:p>
            <w:r>
              <w:t>Screensaver</w:t>
            </w:r>
          </w:p>
        </w:tc>
        <w:tc>
          <w:tcPr>
            <w:tcW w:type="dxa" w:w="4320"/>
          </w:tcPr>
          <w:p>
            <w:r>
              <w:t>Acordar da Proteção de Ecrã: Tocar no ecrã para sair da proteção de ecrã</w:t>
            </w:r>
          </w:p>
        </w:tc>
      </w:tr>
    </w:tbl>
    <w:p/>
    <w:p>
      <w:pPr>
        <w:pStyle w:val="Heading2"/>
      </w:pPr>
      <w:r>
        <w:t>2. Installation Qualification (IQ)</w:t>
      </w:r>
    </w:p>
    <w:p>
      <w:r>
        <w:t>Esta secção verifica a instalação correta e configuração inicial do software.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Passo</w:t>
            </w:r>
          </w:p>
        </w:tc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 ligado (placa ESP32-S3-Touch-LCD, interface RS485, slot cartão SD)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Firmware carregado com sucesso via USB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Painel táctil calibrado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Interface WiFi operacional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Cartão SD detectado e acessível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RTC inicializado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Ecrã de arranque apresentado corretamente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Dashboard principal acessível</w:t>
            </w:r>
          </w:p>
        </w:tc>
        <w:tc>
          <w:tcPr>
            <w:tcW w:type="dxa" w:w="2880"/>
          </w:tcPr>
          <w:p>
            <w:r>
              <w:t>☐ Passou  ☐ Falhou</w:t>
            </w:r>
          </w:p>
        </w:tc>
      </w:tr>
    </w:tbl>
    <w:p/>
    <w:p>
      <w:pPr>
        <w:pStyle w:val="Heading2"/>
      </w:pPr>
      <w:r>
        <w:t>3. Operational Qualification (OQ)</w:t>
      </w:r>
    </w:p>
    <w:p>
      <w:r>
        <w:t>Esta secção documenta testes funcionais de cada funcionalidade em condições normais de operação.</w:t>
      </w:r>
    </w:p>
    <w:p>
      <w:pPr>
        <w:pStyle w:val="Heading3"/>
      </w:pPr>
      <w:r>
        <w:t>1. Entrada SSID WiFi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Inserir nome da rede WiFi via campo de texto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Definições → Aba WiFi</w:t>
              <w:br/>
              <w:t>2. Tocar no campo SSID</w:t>
              <w:br/>
              <w:t>3. Inserir nome da rede (ex: "MinhaRede")</w:t>
              <w:br/>
              <w:t>4. Verificar texto apresentado corretamente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Campo SSID apresenta o valor inserido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2. Entrada Palavra-Passe WiFi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Inserir palavra-passe WiFi via campo de texto mascarado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Definições → Aba WiFi</w:t>
              <w:br/>
              <w:t>2. Tocar no campo Palavra-Passe</w:t>
              <w:br/>
              <w:t>3. Inserir caracteres da palavra-passe</w:t>
              <w:br/>
              <w:t>4. Verificar apresentação mascarada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Palavra-passe mascarada como pontos/asteriscos durante a digitação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3. Estado de Ligação WiFi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WiFi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Verificar estado de ligação WiFi no dashboard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Dashboard Principal</w:t>
              <w:br/>
              <w:t>2. Verificar ícone WiFi na barra de estado</w:t>
              <w:br/>
              <w:t>3. Observar % de intensidade de sinal</w:t>
              <w:br/>
              <w:t>4. Verificar etiqueta "Conectado/Desconectado"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Estado WiFi apresenta estado real de ligação e % de sinal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4. Entrada PIN — Correto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Settings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Aceder às Definições com PIN correto de 4 dígitos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Pressionar botão Definições</w:t>
              <w:br/>
              <w:t>2. Modal de entrada PIN aparece (4 rollers)</w:t>
              <w:br/>
              <w:t>3. Definir PIN para 1234 (padrão)</w:t>
              <w:br/>
              <w:t>4. Confirmar entrada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Ecrã de Definições abre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5. Entrada PIN — Incorreto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Settings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Negar acesso às Definições com PIN errado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Pressionar botão Definições</w:t>
              <w:br/>
              <w:t>2. Modal PIN aparece</w:t>
              <w:br/>
              <w:t>3. Inserir PIN errado (ex: 9999)</w:t>
              <w:br/>
              <w:t>4. Confirmar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Modal fecha, ecrã de Definições NÃO abre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6. Abrir Explorador de Ficheiros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File Operations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Abrir explorador e listar ficheiros do cartão SD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Ir ao Dashboard Principal</w:t>
              <w:br/>
              <w:t>2. Tocar em "Explorador" / ícone de ficheiro</w:t>
              <w:br/>
              <w:t>3. Verificar lista de ficheiros apresentada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Explorador mostra todos os ficheiros .txt no cartão SD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7. Remoção do Cartão SD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File Operations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Tratar remoção do cartão SD de forma graciosa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Remover cartão SD com o dispositivo a funcionar</w:t>
              <w:br/>
              <w:t>2. Tentar operação de ficheiro</w:t>
              <w:br/>
              <w:t>3. Observar resposta da UI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Toast de erro aparece, sem crash, degradação graciosa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8. Geração de Código QR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QR &amp; Sharing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Gerar código QR para partilha de ficheiro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ficheiro no explorador</w:t>
              <w:br/>
              <w:t>2. Pressionar botão "Compartilhar"</w:t>
              <w:br/>
              <w:t>3. Aguardar modal QR aparecer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Código QR apresentado, codifica URL de download válido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9. Modal Seletor de Data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Date Navigation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Navegar para data específica via modal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Dashboard</w:t>
              <w:br/>
              <w:t>2. Pressionar botão "Ir para Data"</w:t>
              <w:br/>
              <w:t>3. Ajustar rollers de dia/mês/ano</w:t>
              <w:br/>
              <w:t>4. Confirmar seleção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Modal de data fecha, dashboard mostra a data selecionada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10. Configuração do Baud Rate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RS485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Alterar baud rate RS485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Definições → Aba RS485</w:t>
              <w:br/>
              <w:t>2. Selecionar baud rate no roller (9600, 19200, etc.)</w:t>
              <w:br/>
              <w:t>3. Confirmar alteração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Baud rate gravado em NVS, Serial1 reinicia com nova taxa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11. Timeout da Proteção de Ecrã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Screensaver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Proteção de ecrã ativa após período de inatividade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Abrir Definições → Aba Proteção de Ecrã</w:t>
              <w:br/>
              <w:t>2. Definir timeout para 1 minuto</w:t>
              <w:br/>
              <w:t>3. Voltar ao dashboard</w:t>
              <w:br/>
              <w:t>4. Aguardar 1+ minuto sem interação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Ecrã fica preto / animação de bounce inicia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3"/>
      </w:pPr>
      <w:r>
        <w:t>12. Acordar da Proteção de Ecrã</w:t>
      </w:r>
    </w:p>
    <w:p>
      <w:r>
        <w:rPr>
          <w:b/>
          <w:color w:val="647896"/>
          <w:sz w:val="18"/>
        </w:rPr>
        <w:t xml:space="preserve">Ecrã de Referência (UI):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Categoria:</w:t>
            </w:r>
          </w:p>
        </w:tc>
        <w:tc>
          <w:tcPr>
            <w:tcW w:type="dxa" w:w="4320"/>
          </w:tcPr>
          <w:p>
            <w:r>
              <w:t>Screensaver</w:t>
            </w:r>
          </w:p>
        </w:tc>
      </w:tr>
      <w:tr>
        <w:tc>
          <w:tcPr>
            <w:tcW w:type="dxa" w:w="4320"/>
          </w:tcPr>
          <w:p>
            <w:r>
              <w:t>Descrição:</w:t>
            </w:r>
          </w:p>
        </w:tc>
        <w:tc>
          <w:tcPr>
            <w:tcW w:type="dxa" w:w="4320"/>
          </w:tcPr>
          <w:p>
            <w:r>
              <w:t>Tocar no ecrã para sair da proteção de ecrã</w:t>
            </w:r>
          </w:p>
        </w:tc>
      </w:tr>
      <w:tr>
        <w:tc>
          <w:tcPr>
            <w:tcW w:type="dxa" w:w="4320"/>
          </w:tcPr>
          <w:p>
            <w:r>
              <w:t>Passos do Teste:</w:t>
            </w:r>
          </w:p>
        </w:tc>
        <w:tc>
          <w:tcPr>
            <w:tcW w:type="dxa" w:w="4320"/>
          </w:tcPr>
          <w:p>
            <w:r>
              <w:t>1. Proteção de ecrã activa</w:t>
              <w:br/>
              <w:t>2. Tocar no ecrã</w:t>
            </w:r>
          </w:p>
        </w:tc>
      </w:tr>
      <w:tr>
        <w:tc>
          <w:tcPr>
            <w:tcW w:type="dxa" w:w="4320"/>
          </w:tcPr>
          <w:p>
            <w:r>
              <w:t>Resultado Esperado:</w:t>
            </w:r>
          </w:p>
        </w:tc>
        <w:tc>
          <w:tcPr>
            <w:tcW w:type="dxa" w:w="4320"/>
          </w:tcPr>
          <w:p>
            <w:r>
              <w:t>Dashboard regressa à vista anterior</w:t>
            </w:r>
          </w:p>
        </w:tc>
      </w:tr>
      <w:tr>
        <w:tc>
          <w:tcPr>
            <w:tcW w:type="dxa" w:w="4320"/>
          </w:tcPr>
          <w:p>
            <w:r>
              <w:t>Resultado Obtido:</w:t>
            </w:r>
          </w:p>
        </w:tc>
        <w:tc>
          <w:tcPr>
            <w:tcW w:type="dxa" w:w="4320"/>
          </w:tcPr>
          <w:p>
            <w:r>
              <w:t>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t>Passou:</w:t>
            </w:r>
          </w:p>
        </w:tc>
        <w:tc>
          <w:tcPr>
            <w:tcW w:type="dxa" w:w="4320"/>
          </w:tcPr>
          <w:p>
            <w:r>
              <w:t>☐ Sim  ☐ Não</w:t>
            </w:r>
          </w:p>
        </w:tc>
      </w:tr>
      <w:tr>
        <w:tc>
          <w:tcPr>
            <w:tcW w:type="dxa" w:w="4320"/>
          </w:tcPr>
          <w:p>
            <w:r>
              <w:t>Observações:</w:t>
            </w:r>
          </w:p>
        </w:tc>
        <w:tc>
          <w:tcPr>
            <w:tcW w:type="dxa" w:w="4320"/>
          </w:tcPr>
          <w:p>
            <w:r>
              <w:t xml:space="preserve"> </w:t>
            </w:r>
          </w:p>
        </w:tc>
      </w:tr>
      <w:tr>
        <w:tc>
          <w:tcPr>
            <w:tcW w:type="dxa" w:w="4320"/>
          </w:tcPr>
          <w:p>
            <w:r>
              <w:t>Assinatura:</w:t>
            </w:r>
          </w:p>
        </w:tc>
        <w:tc>
          <w:tcPr>
            <w:tcW w:type="dxa" w:w="4320"/>
          </w:tcPr>
          <w:p>
            <w:r>
              <w:t>________________________   Data: ____________</w:t>
            </w:r>
          </w:p>
        </w:tc>
      </w:tr>
    </w:tbl>
    <w:p/>
    <w:p>
      <w:pPr>
        <w:pStyle w:val="Heading2"/>
      </w:pPr>
      <w:r>
        <w:t>4. Performance Qualification (PQ)</w:t>
      </w:r>
    </w:p>
    <w:p>
      <w:r>
        <w:t>Esta secção documenta testes de integração e casos extremos.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Teste</w:t>
            </w:r>
          </w:p>
        </w:tc>
        <w:tc>
          <w:tcPr>
            <w:tcW w:type="dxa" w:w="2880"/>
          </w:tcPr>
          <w:p>
            <w:r>
              <w:t>Procedimento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Fluxo Multi-Funcionalidade</w:t>
            </w:r>
          </w:p>
        </w:tc>
        <w:tc>
          <w:tcPr>
            <w:tcW w:type="dxa" w:w="2880"/>
          </w:tcPr>
          <w:p>
            <w:r>
              <w:t>WiFi → Definições (PIN) → Config RS485 → Voltar ao Dashboard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Remoção Cartão SD</w:t>
            </w:r>
          </w:p>
        </w:tc>
        <w:tc>
          <w:tcPr>
            <w:tcW w:type="dxa" w:w="2880"/>
          </w:tcPr>
          <w:p>
            <w:r>
              <w:t>Remover SD com explorador de ficheiros aberto, verificar tratamento gracioso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Desconexão WiFi</w:t>
            </w:r>
          </w:p>
        </w:tc>
        <w:tc>
          <w:tcPr>
            <w:tcW w:type="dxa" w:w="2880"/>
          </w:tcPr>
          <w:p>
            <w:r>
              <w:t>Desligar WiFi durante operação, verificar tratamento de erros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Memória Baixa</w:t>
            </w:r>
          </w:p>
        </w:tc>
        <w:tc>
          <w:tcPr>
            <w:tcW w:type="dxa" w:w="2880"/>
          </w:tcPr>
          <w:p>
            <w:r>
              <w:t>Operação prolongada (1+ hora), monitorizar estabilidade de memória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Resposta Táctil</w:t>
            </w:r>
          </w:p>
        </w:tc>
        <w:tc>
          <w:tcPr>
            <w:tcW w:type="dxa" w:w="2880"/>
          </w:tcPr>
          <w:p>
            <w:r>
              <w:t>Toques rápidos, verificar ausência de congelamento de UI ou inputs perdidos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  <w:tr>
        <w:tc>
          <w:tcPr>
            <w:tcW w:type="dxa" w:w="2880"/>
          </w:tcPr>
          <w:p>
            <w:r>
              <w:t>Sincronização de Tempo</w:t>
            </w:r>
          </w:p>
        </w:tc>
        <w:tc>
          <w:tcPr>
            <w:tcW w:type="dxa" w:w="2880"/>
          </w:tcPr>
          <w:p>
            <w:r>
              <w:t>Atualização NTP durante operação, verificar atualização do dashboard</w:t>
            </w:r>
          </w:p>
        </w:tc>
        <w:tc>
          <w:tcPr>
            <w:tcW w:type="dxa" w:w="2880"/>
          </w:tcPr>
          <w:p>
            <w:r>
              <w:t>☐ Sim  ☐ Não</w:t>
            </w:r>
          </w:p>
        </w:tc>
      </w:tr>
    </w:tbl>
    <w:p/>
    <w:p>
      <w:pPr>
        <w:pStyle w:val="Heading2"/>
      </w:pPr>
      <w:r>
        <w:t>5. Auditoria &amp; Aprovação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Nome / Assinatura</w:t>
            </w:r>
          </w:p>
        </w:tc>
        <w:tc>
          <w:tcPr>
            <w:tcW w:type="dxa" w:w="2880"/>
          </w:tcPr>
          <w:p>
            <w:r>
              <w:t>Data:</w:t>
            </w:r>
          </w:p>
        </w:tc>
      </w:tr>
      <w:tr>
        <w:tc>
          <w:tcPr>
            <w:tcW w:type="dxa" w:w="2880"/>
          </w:tcPr>
          <w:p>
            <w:r>
              <w:t>Qualificador (Testador)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</w:tr>
      <w:tr>
        <w:tc>
          <w:tcPr>
            <w:tcW w:type="dxa" w:w="2880"/>
          </w:tcPr>
          <w:p>
            <w:r>
              <w:t>Líder Técnico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</w:tr>
      <w:tr>
        <w:tc>
          <w:tcPr>
            <w:tcW w:type="dxa" w:w="2880"/>
          </w:tcPr>
          <w:p>
            <w:r>
              <w:t>Aprovação (QA/Conformidade)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</w:tr>
    </w:tbl>
    <w:p/>
    <w:p>
      <w:r>
        <w:t>Este documento de qualificação demonstra conformidade com os requisitos FDA CFR 21 Part 11 para validação de software do sistema FitaDigital.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