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74EF4" w14:textId="77777777" w:rsidR="004D76AE" w:rsidRPr="0004039D" w:rsidRDefault="004D76AE" w:rsidP="0020329C">
      <w:pPr>
        <w:keepLines/>
        <w:spacing w:before="20" w:after="20" w:line="360" w:lineRule="auto"/>
        <w:ind w:left="567" w:right="567"/>
        <w:jc w:val="center"/>
        <w:rPr>
          <w:rFonts w:cs="Arial"/>
          <w:b/>
          <w:bCs/>
          <w:sz w:val="28"/>
          <w:szCs w:val="28"/>
        </w:rPr>
      </w:pPr>
      <w:r w:rsidRPr="0004039D">
        <w:rPr>
          <w:rFonts w:cs="Arial"/>
          <w:b/>
          <w:bCs/>
          <w:sz w:val="28"/>
          <w:szCs w:val="28"/>
        </w:rPr>
        <w:t>Estudo da relação entre as características intrínsecas das proteínas e a sua propensão à cristalização</w:t>
      </w:r>
    </w:p>
    <w:p w14:paraId="151CE9B1" w14:textId="77777777" w:rsidR="004D76AE" w:rsidRPr="0004039D" w:rsidRDefault="004D76AE" w:rsidP="004D76AE">
      <w:pPr>
        <w:spacing w:before="20" w:after="20" w:line="360" w:lineRule="auto"/>
        <w:ind w:left="567" w:right="567"/>
        <w:jc w:val="center"/>
        <w:rPr>
          <w:sz w:val="20"/>
          <w:szCs w:val="20"/>
        </w:rPr>
      </w:pPr>
    </w:p>
    <w:p w14:paraId="113DF94E" w14:textId="77777777" w:rsidR="004D76AE" w:rsidRPr="0004039D" w:rsidRDefault="004D76AE" w:rsidP="004D76AE">
      <w:pPr>
        <w:spacing w:before="40" w:after="40" w:line="360" w:lineRule="auto"/>
        <w:ind w:left="1134" w:right="1134"/>
        <w:jc w:val="center"/>
        <w:rPr>
          <w:sz w:val="20"/>
          <w:szCs w:val="20"/>
        </w:rPr>
      </w:pPr>
      <w:r w:rsidRPr="0004039D">
        <w:rPr>
          <w:sz w:val="20"/>
          <w:szCs w:val="20"/>
        </w:rPr>
        <w:t xml:space="preserve">Afonso Sá </w:t>
      </w:r>
      <w:r w:rsidRPr="0004039D">
        <w:rPr>
          <w:sz w:val="20"/>
          <w:szCs w:val="20"/>
          <w:vertAlign w:val="superscript"/>
        </w:rPr>
        <w:t>1</w:t>
      </w:r>
      <w:r w:rsidRPr="0004039D">
        <w:rPr>
          <w:sz w:val="20"/>
          <w:szCs w:val="20"/>
        </w:rPr>
        <w:t xml:space="preserve"> </w:t>
      </w:r>
      <w:proofErr w:type="spellStart"/>
      <w:r w:rsidRPr="0004039D">
        <w:rPr>
          <w:sz w:val="20"/>
          <w:szCs w:val="20"/>
        </w:rPr>
        <w:t>and</w:t>
      </w:r>
      <w:proofErr w:type="spellEnd"/>
      <w:r w:rsidRPr="0004039D">
        <w:rPr>
          <w:sz w:val="20"/>
          <w:szCs w:val="20"/>
        </w:rPr>
        <w:t xml:space="preserve"> Filipa </w:t>
      </w:r>
      <w:r>
        <w:rPr>
          <w:sz w:val="20"/>
          <w:szCs w:val="20"/>
        </w:rPr>
        <w:t>Castro</w:t>
      </w:r>
      <w:r w:rsidRPr="0004039D">
        <w:rPr>
          <w:sz w:val="20"/>
          <w:szCs w:val="20"/>
          <w:vertAlign w:val="superscript"/>
        </w:rPr>
        <w:t xml:space="preserve"> 2</w:t>
      </w:r>
    </w:p>
    <w:p w14:paraId="1191DC30"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1</w:t>
      </w:r>
      <w:r w:rsidRPr="0004039D">
        <w:rPr>
          <w:sz w:val="20"/>
          <w:szCs w:val="20"/>
        </w:rPr>
        <w:t xml:space="preserve"> </w:t>
      </w:r>
      <w:proofErr w:type="spellStart"/>
      <w:r w:rsidRPr="0004039D">
        <w:rPr>
          <w:sz w:val="20"/>
          <w:szCs w:val="20"/>
        </w:rPr>
        <w:t>School</w:t>
      </w:r>
      <w:proofErr w:type="spellEnd"/>
      <w:r w:rsidRPr="0004039D">
        <w:rPr>
          <w:sz w:val="20"/>
          <w:szCs w:val="20"/>
        </w:rPr>
        <w:t xml:space="preserv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Azurém, 4800-019, Guimarães, Portugal </w:t>
      </w:r>
    </w:p>
    <w:p w14:paraId="23B8CF6B" w14:textId="77777777" w:rsidR="004D76AE" w:rsidRPr="0004039D" w:rsidRDefault="004D76AE" w:rsidP="004D76AE">
      <w:pPr>
        <w:spacing w:before="40" w:after="40" w:line="360" w:lineRule="auto"/>
        <w:ind w:left="1134" w:right="1134"/>
        <w:jc w:val="center"/>
        <w:rPr>
          <w:sz w:val="20"/>
          <w:szCs w:val="20"/>
        </w:rPr>
      </w:pPr>
      <w:r w:rsidRPr="0004039D">
        <w:rPr>
          <w:sz w:val="20"/>
          <w:szCs w:val="20"/>
          <w:vertAlign w:val="superscript"/>
        </w:rPr>
        <w:t>2</w:t>
      </w:r>
      <w:r w:rsidRPr="0004039D">
        <w:rPr>
          <w:sz w:val="20"/>
          <w:szCs w:val="20"/>
        </w:rPr>
        <w:t xml:space="preserve"> Centre </w:t>
      </w:r>
      <w:proofErr w:type="spellStart"/>
      <w:r w:rsidRPr="0004039D">
        <w:rPr>
          <w:sz w:val="20"/>
          <w:szCs w:val="20"/>
        </w:rPr>
        <w:t>of</w:t>
      </w:r>
      <w:proofErr w:type="spellEnd"/>
      <w:r w:rsidRPr="0004039D">
        <w:rPr>
          <w:sz w:val="20"/>
          <w:szCs w:val="20"/>
        </w:rPr>
        <w:t xml:space="preserve"> </w:t>
      </w:r>
      <w:proofErr w:type="spellStart"/>
      <w:r w:rsidRPr="0004039D">
        <w:rPr>
          <w:sz w:val="20"/>
          <w:szCs w:val="20"/>
        </w:rPr>
        <w:t>Biological</w:t>
      </w:r>
      <w:proofErr w:type="spellEnd"/>
      <w:r w:rsidRPr="0004039D">
        <w:rPr>
          <w:sz w:val="20"/>
          <w:szCs w:val="20"/>
        </w:rPr>
        <w:t xml:space="preserve"> </w:t>
      </w:r>
      <w:proofErr w:type="spellStart"/>
      <w:r w:rsidRPr="0004039D">
        <w:rPr>
          <w:sz w:val="20"/>
          <w:szCs w:val="20"/>
        </w:rPr>
        <w:t>Engineering</w:t>
      </w:r>
      <w:proofErr w:type="spellEnd"/>
      <w:r w:rsidRPr="0004039D">
        <w:rPr>
          <w:sz w:val="20"/>
          <w:szCs w:val="20"/>
        </w:rPr>
        <w:t xml:space="preserve">, Minho </w:t>
      </w:r>
      <w:proofErr w:type="spellStart"/>
      <w:r w:rsidRPr="0004039D">
        <w:rPr>
          <w:sz w:val="20"/>
          <w:szCs w:val="20"/>
        </w:rPr>
        <w:t>University</w:t>
      </w:r>
      <w:proofErr w:type="spellEnd"/>
      <w:r w:rsidRPr="0004039D">
        <w:rPr>
          <w:sz w:val="20"/>
          <w:szCs w:val="20"/>
        </w:rPr>
        <w:t xml:space="preserve">, Campus de Gualtar, 4710 - 057, Braga, Portugal, </w:t>
      </w:r>
      <w:hyperlink r:id="rId6" w:history="1">
        <w:r w:rsidRPr="0004039D">
          <w:rPr>
            <w:rStyle w:val="Hyperlink"/>
            <w:sz w:val="20"/>
            <w:szCs w:val="20"/>
          </w:rPr>
          <w:t>https://www.ceb.uminho.pt/</w:t>
        </w:r>
      </w:hyperlink>
    </w:p>
    <w:p w14:paraId="03F9F545" w14:textId="77777777" w:rsidR="004D76AE" w:rsidRPr="0004039D" w:rsidRDefault="004D76AE" w:rsidP="004D76AE">
      <w:pPr>
        <w:spacing w:before="40" w:after="40" w:line="360" w:lineRule="auto"/>
        <w:ind w:left="1134" w:right="1134"/>
        <w:rPr>
          <w:sz w:val="20"/>
          <w:szCs w:val="20"/>
        </w:rPr>
      </w:pPr>
    </w:p>
    <w:p w14:paraId="274310CA" w14:textId="77777777" w:rsidR="004D76AE" w:rsidRPr="0004039D" w:rsidRDefault="004D76AE" w:rsidP="004D76AE">
      <w:pPr>
        <w:spacing w:before="40" w:after="40" w:line="360" w:lineRule="auto"/>
        <w:ind w:left="1134" w:right="1134"/>
        <w:jc w:val="both"/>
        <w:rPr>
          <w:sz w:val="20"/>
          <w:szCs w:val="20"/>
        </w:rPr>
      </w:pPr>
      <w:r w:rsidRPr="0004039D">
        <w:rPr>
          <w:b/>
          <w:bCs/>
          <w:sz w:val="20"/>
          <w:szCs w:val="20"/>
        </w:rPr>
        <w:t>Sumário.</w:t>
      </w:r>
      <w:r w:rsidRPr="0004039D">
        <w:rPr>
          <w:sz w:val="20"/>
          <w:szCs w:val="20"/>
        </w:rPr>
        <w:t xml:space="preserve"> </w:t>
      </w:r>
      <w:r w:rsidRPr="0004039D">
        <w:rPr>
          <w:rFonts w:cs="Arial"/>
          <w:color w:val="0D0D0D"/>
          <w:sz w:val="20"/>
          <w:szCs w:val="20"/>
          <w:shd w:val="clear" w:color="auto" w:fill="FFFFFF"/>
        </w:rPr>
        <w:t>A cristalização de anticorpos é crucial em diversas aplicações, desde a biologia estrutural à separação/purificação de biofármacos para o tratamento de várias doenças como o cancro. Este projeto tem como objetivo entender melhor como as propriedades (</w:t>
      </w:r>
      <w:proofErr w:type="spellStart"/>
      <w:r w:rsidRPr="0004039D">
        <w:rPr>
          <w:rFonts w:cs="Arial"/>
          <w:color w:val="0D0D0D"/>
          <w:sz w:val="20"/>
          <w:szCs w:val="20"/>
          <w:shd w:val="clear" w:color="auto" w:fill="FFFFFF"/>
        </w:rPr>
        <w:t>hidrofilicidade</w:t>
      </w:r>
      <w:proofErr w:type="spellEnd"/>
      <w:r w:rsidRPr="0004039D">
        <w:rPr>
          <w:rFonts w:cs="Arial"/>
          <w:color w:val="0D0D0D"/>
          <w:sz w:val="20"/>
          <w:szCs w:val="20"/>
          <w:shd w:val="clear" w:color="auto" w:fill="FFFFFF"/>
        </w:rPr>
        <w:t>, carga, cadeia de aminoácidos...) dos anticorpos afetam a sua capacidade em cristalizar através do uso de ferramentas informáticas.</w:t>
      </w:r>
    </w:p>
    <w:p w14:paraId="52E7DC1D" w14:textId="064D6ED9" w:rsidR="004D76AE" w:rsidRPr="0071158A" w:rsidRDefault="004D76AE" w:rsidP="004D76AE">
      <w:pPr>
        <w:spacing w:before="40" w:after="40" w:line="360" w:lineRule="auto"/>
        <w:ind w:left="1134" w:right="1134"/>
        <w:jc w:val="both"/>
        <w:rPr>
          <w:rFonts w:cs="Arial"/>
          <w:sz w:val="20"/>
          <w:szCs w:val="20"/>
        </w:rPr>
      </w:pPr>
      <w:r w:rsidRPr="0071158A">
        <w:rPr>
          <w:b/>
          <w:bCs/>
          <w:sz w:val="20"/>
          <w:szCs w:val="20"/>
        </w:rPr>
        <w:t xml:space="preserve">Palavras-chave: </w:t>
      </w:r>
      <w:r w:rsidR="0071158A" w:rsidRPr="004C1871">
        <w:rPr>
          <w:sz w:val="20"/>
          <w:szCs w:val="20"/>
        </w:rPr>
        <w:t>Cristalização</w:t>
      </w:r>
      <w:r w:rsidRPr="0071158A">
        <w:rPr>
          <w:rFonts w:cs="Arial"/>
          <w:sz w:val="20"/>
          <w:szCs w:val="20"/>
        </w:rPr>
        <w:t xml:space="preserve"> </w:t>
      </w:r>
      <w:r w:rsidRPr="0071158A">
        <w:rPr>
          <w:sz w:val="20"/>
          <w:szCs w:val="20"/>
        </w:rPr>
        <w:t>·</w:t>
      </w:r>
      <w:r w:rsidRPr="0071158A">
        <w:rPr>
          <w:rFonts w:cs="Arial"/>
          <w:sz w:val="20"/>
          <w:szCs w:val="20"/>
        </w:rPr>
        <w:t xml:space="preserve"> Anti</w:t>
      </w:r>
      <w:r w:rsidR="0071158A" w:rsidRPr="0071158A">
        <w:rPr>
          <w:rFonts w:cs="Arial"/>
          <w:sz w:val="20"/>
          <w:szCs w:val="20"/>
        </w:rPr>
        <w:t>c</w:t>
      </w:r>
      <w:r w:rsidR="0071158A">
        <w:rPr>
          <w:rFonts w:cs="Arial"/>
          <w:sz w:val="20"/>
          <w:szCs w:val="20"/>
        </w:rPr>
        <w:t>orpos</w:t>
      </w:r>
      <w:r w:rsidRPr="0071158A">
        <w:rPr>
          <w:rFonts w:cs="Arial"/>
          <w:sz w:val="20"/>
          <w:szCs w:val="20"/>
        </w:rPr>
        <w:t xml:space="preserve"> </w:t>
      </w:r>
      <w:r w:rsidRPr="0071158A">
        <w:rPr>
          <w:sz w:val="20"/>
          <w:szCs w:val="20"/>
        </w:rPr>
        <w:t xml:space="preserve">· </w:t>
      </w:r>
      <w:r w:rsidR="0071158A">
        <w:rPr>
          <w:rFonts w:cs="Arial"/>
          <w:sz w:val="20"/>
          <w:szCs w:val="20"/>
        </w:rPr>
        <w:t>Forças intermoleculares</w:t>
      </w:r>
      <w:r w:rsidR="00F40A37">
        <w:rPr>
          <w:rFonts w:cs="Arial"/>
          <w:sz w:val="20"/>
          <w:szCs w:val="20"/>
        </w:rPr>
        <w:t xml:space="preserve"> </w:t>
      </w:r>
      <w:r w:rsidRPr="0071158A">
        <w:rPr>
          <w:sz w:val="20"/>
          <w:szCs w:val="20"/>
        </w:rPr>
        <w:t xml:space="preserve">· </w:t>
      </w:r>
      <w:r w:rsidRPr="0071158A">
        <w:rPr>
          <w:rFonts w:cs="Arial"/>
          <w:sz w:val="20"/>
          <w:szCs w:val="20"/>
        </w:rPr>
        <w:t>Solubil</w:t>
      </w:r>
      <w:r w:rsidR="0071158A">
        <w:rPr>
          <w:rFonts w:cs="Arial"/>
          <w:sz w:val="20"/>
          <w:szCs w:val="20"/>
        </w:rPr>
        <w:t>idade</w:t>
      </w:r>
      <w:r w:rsidR="00416F5F">
        <w:rPr>
          <w:rFonts w:cs="Arial"/>
          <w:sz w:val="20"/>
          <w:szCs w:val="20"/>
        </w:rPr>
        <w:t xml:space="preserve"> </w:t>
      </w:r>
      <w:r w:rsidR="00416F5F" w:rsidRPr="0071158A">
        <w:rPr>
          <w:sz w:val="20"/>
          <w:szCs w:val="20"/>
        </w:rPr>
        <w:t>·</w:t>
      </w:r>
      <w:r w:rsidR="00416F5F">
        <w:rPr>
          <w:sz w:val="20"/>
          <w:szCs w:val="20"/>
        </w:rPr>
        <w:t xml:space="preserve"> </w:t>
      </w:r>
      <w:r w:rsidR="00C20736">
        <w:rPr>
          <w:sz w:val="20"/>
          <w:szCs w:val="20"/>
        </w:rPr>
        <w:t>Estabilidade</w:t>
      </w:r>
    </w:p>
    <w:p w14:paraId="23F4305C" w14:textId="77777777" w:rsidR="004D76AE" w:rsidRPr="0071158A" w:rsidRDefault="004D76AE" w:rsidP="004D76AE">
      <w:pPr>
        <w:spacing w:before="20" w:after="20" w:line="360" w:lineRule="auto"/>
        <w:ind w:left="850" w:right="850"/>
        <w:rPr>
          <w:rFonts w:cs="Arial"/>
          <w:sz w:val="20"/>
          <w:szCs w:val="20"/>
        </w:rPr>
      </w:pPr>
    </w:p>
    <w:p w14:paraId="69EFFB82" w14:textId="77777777" w:rsidR="004D76AE" w:rsidRPr="0004039D" w:rsidRDefault="004D76AE" w:rsidP="004D76AE">
      <w:pPr>
        <w:spacing w:before="20" w:after="20" w:line="360" w:lineRule="auto"/>
        <w:ind w:left="567" w:right="567"/>
        <w:jc w:val="both"/>
        <w:rPr>
          <w:rFonts w:cs="Arial"/>
        </w:rPr>
      </w:pPr>
      <w:r w:rsidRPr="0004039D">
        <w:rPr>
          <w:rFonts w:cs="Arial"/>
          <w:b/>
          <w:bCs/>
        </w:rPr>
        <w:t>1. Introdução</w:t>
      </w:r>
    </w:p>
    <w:p w14:paraId="36908C02"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1.1. Cristalização de proteínas</w:t>
      </w:r>
    </w:p>
    <w:p w14:paraId="62580423"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A cristalização é um processo físico-químico </w:t>
      </w:r>
      <w:r w:rsidRPr="0004039D">
        <w:rPr>
          <w:rFonts w:cs="Arial"/>
          <w:color w:val="0D0D0D"/>
          <w:sz w:val="20"/>
          <w:szCs w:val="20"/>
          <w:shd w:val="clear" w:color="auto" w:fill="FFFFFF"/>
        </w:rPr>
        <w:t>que ocorre quando uma substância passa do estado líquido ou gasoso para o estado sólido, geralmente pela perda de calor ou solvente,</w:t>
      </w:r>
      <w:r w:rsidRPr="0004039D">
        <w:rPr>
          <w:rFonts w:cs="Arial"/>
          <w:sz w:val="20"/>
          <w:szCs w:val="20"/>
        </w:rPr>
        <w:t xml:space="preserve"> no qual as moléculas de uma substância se organizam de forma ordenada e tridimensional para formar uma estrutura cristalina </w:t>
      </w:r>
      <w:sdt>
        <w:sdtPr>
          <w:rPr>
            <w:rFonts w:cs="Arial"/>
            <w:sz w:val="20"/>
            <w:szCs w:val="20"/>
          </w:rPr>
          <w:tag w:val="MENDELEY_CITATION_v3_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"/>
          <w:id w:val="-1020620578"/>
          <w:placeholder>
            <w:docPart w:val="46560137A2DC4C7397FF4F2AB52B9B5B"/>
          </w:placeholder>
        </w:sdtPr>
        <w:sdtEndPr/>
        <w:sdtContent>
          <w:r w:rsidRPr="0004039D">
            <w:rPr>
              <w:rFonts w:cs="Arial"/>
              <w:sz w:val="20"/>
              <w:szCs w:val="20"/>
            </w:rPr>
            <w:t>[1]</w:t>
          </w:r>
        </w:sdtContent>
      </w:sdt>
      <w:r w:rsidRPr="0004039D">
        <w:rPr>
          <w:rFonts w:cs="Arial"/>
          <w:sz w:val="20"/>
          <w:szCs w:val="20"/>
        </w:rPr>
        <w:t xml:space="preserve">. Essa organização está dependente de múltiplos fatores como a temperatura, pressão, agitação entre outros fatores </w:t>
      </w:r>
      <w:sdt>
        <w:sdtPr>
          <w:rPr>
            <w:rFonts w:cs="Arial"/>
            <w:color w:val="000000"/>
            <w:sz w:val="20"/>
            <w:szCs w:val="20"/>
          </w:rPr>
          <w:tag w:val="MENDELEY_CITATION_v3_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"/>
          <w:id w:val="-93409901"/>
          <w:placeholder>
            <w:docPart w:val="46560137A2DC4C7397FF4F2AB52B9B5B"/>
          </w:placeholder>
        </w:sdtPr>
        <w:sdtEndPr/>
        <w:sdtContent>
          <w:r w:rsidRPr="0004039D">
            <w:rPr>
              <w:rFonts w:cs="Arial"/>
              <w:sz w:val="20"/>
              <w:szCs w:val="20"/>
            </w:rPr>
            <w:t>[2]</w:t>
          </w:r>
        </w:sdtContent>
      </w:sdt>
      <w:r w:rsidRPr="0004039D">
        <w:rPr>
          <w:rFonts w:cs="Arial"/>
          <w:sz w:val="20"/>
          <w:szCs w:val="20"/>
        </w:rPr>
        <w:t>.</w:t>
      </w:r>
      <w:r w:rsidRPr="0004039D">
        <w:rPr>
          <w:rFonts w:cs="Arial"/>
          <w:color w:val="0D0D0D"/>
          <w:sz w:val="20"/>
          <w:szCs w:val="20"/>
          <w:shd w:val="clear" w:color="auto" w:fill="FFFFFF"/>
        </w:rPr>
        <w:t xml:space="preserve"> Uma das características distintivas da cristalização é a formação de cristais com padrões de repetição definidos, resultando em estruturas sólidas com propriedades físicas e químicas específicas. Essas propriedades cristalinas são essenciais para uma ampla variedade de aplicações em diversos campos.</w:t>
      </w:r>
    </w:p>
    <w:p w14:paraId="65A3A3A1" w14:textId="77777777" w:rsidR="004D76AE" w:rsidRPr="002924F8" w:rsidRDefault="004D76AE" w:rsidP="004D76AE">
      <w:pPr>
        <w:spacing w:before="20" w:after="20" w:line="360" w:lineRule="auto"/>
        <w:ind w:left="567" w:right="567"/>
        <w:jc w:val="both"/>
        <w:rPr>
          <w:rFonts w:cs="Arial"/>
          <w:sz w:val="20"/>
          <w:szCs w:val="20"/>
        </w:rPr>
        <w:sectPr w:rsidR="004D76AE" w:rsidRPr="002924F8" w:rsidSect="00F60A3A">
          <w:headerReference w:type="even" r:id="rId7"/>
          <w:headerReference w:type="default" r:id="rId8"/>
          <w:footerReference w:type="default" r:id="rId9"/>
          <w:pgSz w:w="11906" w:h="16838"/>
          <w:pgMar w:top="1417" w:right="1701" w:bottom="1417" w:left="1701" w:header="708" w:footer="708" w:gutter="0"/>
          <w:pgNumType w:start="1"/>
          <w:cols w:space="708"/>
          <w:docGrid w:linePitch="360"/>
        </w:sectPr>
      </w:pPr>
      <w:r w:rsidRPr="0004039D">
        <w:rPr>
          <w:rFonts w:cs="Arial"/>
          <w:color w:val="0D0D0D"/>
          <w:sz w:val="20"/>
          <w:szCs w:val="20"/>
          <w:shd w:val="clear" w:color="auto" w:fill="FFFFFF"/>
        </w:rPr>
        <w:t>Na área da indústria a cristalização é fundamental para a síntese de materiais nano estruturados e semicondutores, que são utilizados em diversos dispositivos eletrônicos e na indústria energética</w:t>
      </w:r>
      <w:r w:rsidRPr="0004039D">
        <w:rPr>
          <w:rFonts w:cs="Arial"/>
          <w:color w:val="0D0D0D" w:themeColor="text1" w:themeTint="F2"/>
          <w:sz w:val="20"/>
          <w:szCs w:val="20"/>
        </w:rPr>
        <w:t xml:space="preserve"> </w:t>
      </w:r>
      <w:sdt>
        <w:sdtPr>
          <w:rPr>
            <w:rFonts w:cs="Arial"/>
            <w:color w:val="000000"/>
            <w:sz w:val="20"/>
            <w:szCs w:val="20"/>
            <w:shd w:val="clear" w:color="auto" w:fill="FFFFFF"/>
          </w:rPr>
          <w:tag w:val="MENDELEY_CITATION_v3_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"/>
          <w:id w:val="-1381779011"/>
          <w:placeholder>
            <w:docPart w:val="F2E50B30542B4D398A9E0EEED8FB1DBA"/>
          </w:placeholder>
        </w:sdtPr>
        <w:sdtEndPr/>
        <w:sdtContent>
          <w:r w:rsidRPr="0004039D">
            <w:rPr>
              <w:rFonts w:cs="Arial"/>
              <w:sz w:val="20"/>
              <w:szCs w:val="20"/>
            </w:rPr>
            <w:t>[3]</w:t>
          </w:r>
        </w:sdtContent>
      </w:sdt>
      <w:r w:rsidRPr="0004039D">
        <w:rPr>
          <w:rFonts w:cs="Arial"/>
          <w:color w:val="0D0D0D" w:themeColor="text1" w:themeTint="F2"/>
          <w:sz w:val="20"/>
          <w:szCs w:val="20"/>
        </w:rPr>
        <w:t>. A</w:t>
      </w:r>
      <w:r w:rsidRPr="0004039D">
        <w:rPr>
          <w:rFonts w:cs="Arial"/>
          <w:color w:val="0D0D0D"/>
          <w:sz w:val="20"/>
          <w:szCs w:val="20"/>
          <w:shd w:val="clear" w:color="auto" w:fill="FFFFFF"/>
        </w:rPr>
        <w:t xml:space="preserve"> cristalização também desempenha um papel crucial na geociência, onde a formação de cristais naturais em minerais fornece informações sobre a evolução da Terra e de processos geológicos</w:t>
      </w:r>
      <w:r w:rsidRPr="0004039D">
        <w:rPr>
          <w:rFonts w:cs="Arial"/>
          <w:color w:val="0D0D0D" w:themeColor="text1" w:themeTint="F2"/>
          <w:sz w:val="20"/>
          <w:szCs w:val="20"/>
        </w:rPr>
        <w:t xml:space="preserve"> </w:t>
      </w:r>
      <w:sdt>
        <w:sdtPr>
          <w:rPr>
            <w:rFonts w:cs="Arial"/>
            <w:color w:val="0D0D0D"/>
            <w:sz w:val="20"/>
            <w:szCs w:val="20"/>
            <w:shd w:val="clear" w:color="auto" w:fill="FFFFFF"/>
          </w:rPr>
          <w:tag w:val="MENDELEY_CITATION_v3_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"/>
          <w:id w:val="-152604784"/>
          <w:placeholder>
            <w:docPart w:val="F2E50B30542B4D398A9E0EEED8FB1DBA"/>
          </w:placeholder>
        </w:sdtPr>
        <w:sdtEndPr>
          <w:rPr>
            <w:color w:val="0D0D0D" w:themeColor="text1" w:themeTint="F2"/>
          </w:rPr>
        </w:sdtEndPr>
        <w:sdtContent>
          <w:r w:rsidRPr="0004039D">
            <w:rPr>
              <w:rFonts w:cs="Arial"/>
              <w:sz w:val="20"/>
              <w:szCs w:val="20"/>
            </w:rPr>
            <w:t>[4]</w:t>
          </w:r>
        </w:sdtContent>
      </w:sdt>
      <w:r w:rsidRPr="0004039D">
        <w:rPr>
          <w:rFonts w:cs="Arial"/>
          <w:color w:val="0D0D0D" w:themeColor="text1" w:themeTint="F2"/>
          <w:sz w:val="20"/>
          <w:szCs w:val="20"/>
        </w:rPr>
        <w:t>. N</w:t>
      </w:r>
      <w:r w:rsidRPr="0004039D">
        <w:rPr>
          <w:rFonts w:cs="Arial"/>
          <w:color w:val="0D0D0D"/>
          <w:sz w:val="20"/>
          <w:szCs w:val="20"/>
          <w:shd w:val="clear" w:color="auto" w:fill="FFFFFF"/>
        </w:rPr>
        <w:t xml:space="preserve">a indústria farmacêutica, é utilizada para produzir medicamentos na forma de cristais sólidos, garantindo sua estabilidade e pureza </w:t>
      </w:r>
      <w:sdt>
        <w:sdtPr>
          <w:rPr>
            <w:rFonts w:cs="Arial"/>
            <w:color w:val="000000"/>
            <w:sz w:val="20"/>
            <w:szCs w:val="20"/>
            <w:shd w:val="clear" w:color="auto" w:fill="FFFFFF"/>
          </w:rPr>
          <w:tag w:val="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"/>
          <w:id w:val="1360550971"/>
          <w:placeholder>
            <w:docPart w:val="F2E50B30542B4D398A9E0EEED8FB1DBA"/>
          </w:placeholder>
        </w:sdtPr>
        <w:sdtEndPr/>
        <w:sdtContent>
          <w:r w:rsidRPr="0004039D">
            <w:rPr>
              <w:rFonts w:cs="Arial"/>
              <w:sz w:val="20"/>
              <w:szCs w:val="20"/>
            </w:rPr>
            <w:t>[5]</w:t>
          </w:r>
        </w:sdtContent>
      </w:sdt>
      <w:r w:rsidRPr="0004039D">
        <w:rPr>
          <w:rFonts w:cs="Arial"/>
          <w:color w:val="0D0D0D"/>
          <w:sz w:val="20"/>
          <w:szCs w:val="20"/>
          <w:shd w:val="clear" w:color="auto" w:fill="FFFFFF"/>
        </w:rPr>
        <w:t xml:space="preserve">. A cristalização de proteínas </w:t>
      </w:r>
      <w:r>
        <w:rPr>
          <w:rFonts w:cs="Arial"/>
          <w:color w:val="0D0D0D"/>
          <w:sz w:val="20"/>
          <w:szCs w:val="20"/>
          <w:shd w:val="clear" w:color="auto" w:fill="FFFFFF"/>
        </w:rPr>
        <w:t xml:space="preserve">é uma técnica </w:t>
      </w:r>
    </w:p>
    <w:p w14:paraId="51C94D6D"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lastRenderedPageBreak/>
        <w:t xml:space="preserve">fundamental na biologia estrutural, permitindo a determinação da estrutura tridimensional das mesmas, e assim compreender melhor a sua função uma vez que a estrutura e função de uma dada proteína são intimamente relacionadas. Isso é fundamental para o desenvolvimento de medicamentos, bem como o desenvolvimento de terapias mais eficazes. A cristalização de proteínas pode também ser usada como técnica de separação e de purificação onde a formação de cristais permite a remoção de impurezas, resultando uma proteína altamente purificada </w:t>
      </w:r>
      <w:sdt>
        <w:sdtPr>
          <w:rPr>
            <w:rFonts w:cs="Arial"/>
            <w:color w:val="000000"/>
            <w:sz w:val="20"/>
            <w:szCs w:val="20"/>
            <w:shd w:val="clear" w:color="auto" w:fill="FFFFFF"/>
          </w:rPr>
          <w:tag w:val="MENDELEY_CITATION_v3_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"/>
          <w:id w:val="-1709253192"/>
          <w:placeholder>
            <w:docPart w:val="52A27BE75CE34669A5E258A7C83F6D3D"/>
          </w:placeholder>
        </w:sdtPr>
        <w:sdtEndPr/>
        <w:sdtContent>
          <w:r w:rsidRPr="0004039D">
            <w:rPr>
              <w:rFonts w:cs="Arial"/>
              <w:sz w:val="20"/>
              <w:szCs w:val="20"/>
            </w:rPr>
            <w:t xml:space="preserve">[6]. </w:t>
          </w:r>
        </w:sdtContent>
      </w:sdt>
    </w:p>
    <w:p w14:paraId="32AC24B1" w14:textId="77777777" w:rsidR="004D76AE" w:rsidRPr="0004039D" w:rsidRDefault="004D76AE" w:rsidP="004D76AE">
      <w:pPr>
        <w:spacing w:before="20" w:after="20" w:line="360" w:lineRule="auto"/>
        <w:ind w:left="567" w:right="567"/>
        <w:jc w:val="center"/>
        <w:rPr>
          <w:rFonts w:cs="Arial"/>
          <w:color w:val="0D0D0D" w:themeColor="text1" w:themeTint="F2"/>
          <w:sz w:val="20"/>
          <w:szCs w:val="20"/>
        </w:rPr>
      </w:pPr>
      <w:r w:rsidRPr="0004039D">
        <w:rPr>
          <w:sz w:val="20"/>
          <w:szCs w:val="20"/>
        </w:rPr>
        <w:t xml:space="preserve"> </w:t>
      </w:r>
      <w:r w:rsidRPr="0004039D">
        <w:rPr>
          <w:noProof/>
          <w:sz w:val="20"/>
          <w:szCs w:val="20"/>
        </w:rPr>
        <w:drawing>
          <wp:inline distT="0" distB="0" distL="0" distR="0" wp14:anchorId="2F980D5D" wp14:editId="77457608">
            <wp:extent cx="2895600" cy="1311941"/>
            <wp:effectExtent l="0" t="0" r="0" b="2540"/>
            <wp:docPr id="659478783" name="Picture 1"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638983" name="Picture 1" descr="A diagram of a dna structure&#10;&#10;Description automatically generated"/>
                    <pic:cNvPicPr/>
                  </pic:nvPicPr>
                  <pic:blipFill>
                    <a:blip r:embed="rId10"/>
                    <a:stretch>
                      <a:fillRect/>
                    </a:stretch>
                  </pic:blipFill>
                  <pic:spPr>
                    <a:xfrm>
                      <a:off x="0" y="0"/>
                      <a:ext cx="2936313" cy="1330387"/>
                    </a:xfrm>
                    <a:prstGeom prst="rect">
                      <a:avLst/>
                    </a:prstGeom>
                  </pic:spPr>
                </pic:pic>
              </a:graphicData>
            </a:graphic>
          </wp:inline>
        </w:drawing>
      </w:r>
    </w:p>
    <w:p w14:paraId="110868D4" w14:textId="77777777" w:rsidR="004D76AE" w:rsidRPr="0004039D" w:rsidRDefault="004D76AE" w:rsidP="004D76AE">
      <w:pPr>
        <w:spacing w:before="20" w:after="20" w:line="360" w:lineRule="auto"/>
        <w:ind w:left="567" w:right="567"/>
        <w:rPr>
          <w:rFonts w:cs="Arial"/>
          <w:sz w:val="20"/>
          <w:szCs w:val="20"/>
        </w:rPr>
      </w:pPr>
      <w:r w:rsidRPr="0004039D">
        <w:rPr>
          <w:rFonts w:cs="Arial"/>
          <w:color w:val="0D0D0D" w:themeColor="text1" w:themeTint="F2"/>
          <w:sz w:val="20"/>
          <w:szCs w:val="20"/>
        </w:rPr>
        <w:t xml:space="preserve">Fig.1. Estrutura geral das proteínas </w:t>
      </w:r>
      <w:r w:rsidRPr="0004039D">
        <w:rPr>
          <w:rFonts w:cs="Arial"/>
          <w:sz w:val="20"/>
          <w:szCs w:val="20"/>
        </w:rPr>
        <w:t>[7].</w:t>
      </w:r>
    </w:p>
    <w:p w14:paraId="0AAA4E4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p>
    <w:p w14:paraId="4289DBA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As proteínas são macromoléculas biológicas constituídas por aminoácidos que se unem formando 4 estruturas diferentes (Fig.1). A estrutura primária refere-se à sequência linear dos aminoácidos na cadeia polipeptídica, a secundária é a organização da cadeia polipeptídica em padrões como hélice alfa através da interação entre aminoácidos vizinhos, a terciária é a disposição tridimensional da proteína, resultante das interações entre os aminoácidos distantes na cadeia polipeptídica, e a quaternária é a junção de cadeias polipeptídicas formando uma estrutura funcional </w:t>
      </w:r>
      <w:r w:rsidRPr="0004039D">
        <w:rPr>
          <w:rFonts w:cs="Arial"/>
          <w:sz w:val="20"/>
          <w:szCs w:val="20"/>
        </w:rPr>
        <w:t xml:space="preserve">[8]. </w:t>
      </w:r>
      <w:r w:rsidRPr="0004039D">
        <w:rPr>
          <w:rFonts w:cs="Arial"/>
          <w:color w:val="0D0D0D" w:themeColor="text1" w:themeTint="F2"/>
          <w:sz w:val="20"/>
          <w:szCs w:val="20"/>
        </w:rPr>
        <w:t xml:space="preserve">A capacidade de cristalização de uma proteína depende da sua estrutura (Fig.1) que influencia diretamente a capacidade de formar cristais ordenados e bem definidos. Proteínas com estruturas </w:t>
      </w:r>
      <w:proofErr w:type="spellStart"/>
      <w:r w:rsidRPr="0004039D">
        <w:rPr>
          <w:rFonts w:cs="Arial"/>
          <w:color w:val="0D0D0D" w:themeColor="text1" w:themeTint="F2"/>
          <w:sz w:val="20"/>
          <w:szCs w:val="20"/>
        </w:rPr>
        <w:t>folded</w:t>
      </w:r>
      <w:proofErr w:type="spellEnd"/>
      <w:r w:rsidRPr="0004039D">
        <w:rPr>
          <w:rFonts w:cs="Arial"/>
          <w:color w:val="0D0D0D" w:themeColor="text1" w:themeTint="F2"/>
          <w:sz w:val="20"/>
          <w:szCs w:val="20"/>
        </w:rPr>
        <w:t xml:space="preserve">, estáveis e compactas tendem a cristalizar mais facilmente </w:t>
      </w:r>
      <w:r w:rsidRPr="0004039D">
        <w:rPr>
          <w:rFonts w:cs="Arial"/>
          <w:sz w:val="20"/>
          <w:szCs w:val="20"/>
        </w:rPr>
        <w:t xml:space="preserve">[9]. </w:t>
      </w:r>
      <w:r w:rsidRPr="0004039D">
        <w:rPr>
          <w:rFonts w:cs="Arial"/>
          <w:color w:val="0D0D0D" w:themeColor="text1" w:themeTint="F2"/>
          <w:sz w:val="20"/>
          <w:szCs w:val="20"/>
        </w:rPr>
        <w:t xml:space="preserve">A capacidade em cristalizar também depende de fatores físicos, como a sua solubilidade que evita a precipitação das proteínas durante a formação dos cristais, a sua estabilidade que garante que permaneçam estruturalmente intactas durante o processo, e o </w:t>
      </w:r>
      <w:proofErr w:type="spellStart"/>
      <w:r w:rsidRPr="0004039D">
        <w:rPr>
          <w:rFonts w:cs="Arial"/>
          <w:color w:val="0D0D0D" w:themeColor="text1" w:themeTint="F2"/>
          <w:sz w:val="20"/>
          <w:szCs w:val="20"/>
        </w:rPr>
        <w:t>folding</w:t>
      </w:r>
      <w:proofErr w:type="spellEnd"/>
      <w:r w:rsidRPr="0004039D">
        <w:rPr>
          <w:rFonts w:cs="Arial"/>
          <w:color w:val="0D0D0D" w:themeColor="text1" w:themeTint="F2"/>
          <w:sz w:val="20"/>
          <w:szCs w:val="20"/>
        </w:rPr>
        <w:t xml:space="preserve"> adequado das proteínas que evita a agregação e promove a formação de cristais de alta qualidade </w:t>
      </w:r>
      <w:r w:rsidRPr="0004039D">
        <w:rPr>
          <w:rFonts w:cs="Arial"/>
          <w:sz w:val="20"/>
          <w:szCs w:val="20"/>
        </w:rPr>
        <w:t>[10]</w:t>
      </w:r>
      <w:r w:rsidRPr="0004039D">
        <w:rPr>
          <w:rFonts w:cs="Arial"/>
          <w:color w:val="0D0D0D" w:themeColor="text1" w:themeTint="F2"/>
          <w:sz w:val="20"/>
          <w:szCs w:val="20"/>
        </w:rPr>
        <w:t>.</w:t>
      </w:r>
    </w:p>
    <w:p w14:paraId="3DBC51B0"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rPr>
        <w:t xml:space="preserve">No processo de cristalização de proteínas é necessário a formação de ligações cristalinas criadas através de </w:t>
      </w:r>
      <w:r w:rsidRPr="0004039D">
        <w:rPr>
          <w:rFonts w:cs="Arial"/>
          <w:sz w:val="20"/>
          <w:szCs w:val="20"/>
        </w:rPr>
        <w:t xml:space="preserve">interações intermoleculares que ocorrem principalmente entre os aminoácidos que se encontram à superfície da proteína </w:t>
      </w:r>
      <w:sdt>
        <w:sdtPr>
          <w:rPr>
            <w:rFonts w:cs="Arial"/>
            <w:sz w:val="20"/>
            <w:szCs w:val="20"/>
          </w:rPr>
          <w:tag w:val="MENDELEY_CITATION_v3_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"/>
          <w:id w:val="81722912"/>
          <w:placeholder>
            <w:docPart w:val="F2E50B30542B4D398A9E0EEED8FB1DBA"/>
          </w:placeholder>
        </w:sdtPr>
        <w:sdtEndPr/>
        <w:sdtContent>
          <w:r w:rsidRPr="0004039D">
            <w:rPr>
              <w:rFonts w:cs="Arial"/>
              <w:sz w:val="20"/>
              <w:szCs w:val="20"/>
            </w:rPr>
            <w:t xml:space="preserve">[11] </w:t>
          </w:r>
        </w:sdtContent>
      </w:sdt>
      <w:r w:rsidRPr="0004039D">
        <w:rPr>
          <w:rFonts w:cs="Arial"/>
          <w:sz w:val="20"/>
          <w:szCs w:val="20"/>
        </w:rPr>
        <w:t>, estas interações podem ser feitas através de:</w:t>
      </w:r>
    </w:p>
    <w:p w14:paraId="7C96935E" w14:textId="77777777" w:rsidR="004D76AE" w:rsidRPr="00003284"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1. </w:t>
      </w:r>
      <w:r w:rsidRPr="00003284">
        <w:rPr>
          <w:rFonts w:cs="Arial"/>
          <w:sz w:val="20"/>
          <w:szCs w:val="20"/>
        </w:rPr>
        <w:t>Pontes de hidrogênio, que podem ocorrer entre os grupos funcionais das cadeias polipeptídicas de proteínas como os grupos -OH de resíduos de aminoácidos como serina e treonina. Essas pontes de hidrogênio ajudam a organizar as moléculas numa estrutura cristalina ordenada.</w:t>
      </w:r>
    </w:p>
    <w:p w14:paraId="37A07376"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lastRenderedPageBreak/>
        <w:t xml:space="preserve">2. </w:t>
      </w:r>
      <w:r w:rsidRPr="0004039D">
        <w:rPr>
          <w:rFonts w:cs="Arial"/>
          <w:sz w:val="20"/>
          <w:szCs w:val="20"/>
        </w:rPr>
        <w:t>Forças eletrostáticas, que podem surgir de interações entre resíduos carregados, contribuindo para a estabilidade da estrutura cristalina.</w:t>
      </w:r>
    </w:p>
    <w:p w14:paraId="217A4884" w14:textId="77777777" w:rsidR="004D76AE" w:rsidRPr="0004039D" w:rsidRDefault="004D76AE" w:rsidP="004D76AE">
      <w:pPr>
        <w:pStyle w:val="ListParagraph"/>
        <w:spacing w:before="20" w:after="20" w:line="360" w:lineRule="auto"/>
        <w:ind w:left="567" w:right="567"/>
        <w:jc w:val="both"/>
        <w:rPr>
          <w:rFonts w:cs="Arial"/>
          <w:sz w:val="20"/>
          <w:szCs w:val="20"/>
        </w:rPr>
      </w:pPr>
      <w:r>
        <w:rPr>
          <w:rFonts w:cs="Arial"/>
          <w:sz w:val="20"/>
          <w:szCs w:val="20"/>
        </w:rPr>
        <w:t xml:space="preserve">3. </w:t>
      </w:r>
      <w:r w:rsidRPr="0004039D">
        <w:rPr>
          <w:rFonts w:cs="Arial"/>
          <w:sz w:val="20"/>
          <w:szCs w:val="20"/>
        </w:rPr>
        <w:t xml:space="preserve">Forças de Van der </w:t>
      </w:r>
      <w:proofErr w:type="spellStart"/>
      <w:r w:rsidRPr="0004039D">
        <w:rPr>
          <w:rFonts w:cs="Arial"/>
          <w:sz w:val="20"/>
          <w:szCs w:val="20"/>
        </w:rPr>
        <w:t>Waals</w:t>
      </w:r>
      <w:proofErr w:type="spellEnd"/>
      <w:r w:rsidRPr="0004039D">
        <w:rPr>
          <w:rFonts w:cs="Arial"/>
          <w:sz w:val="20"/>
          <w:szCs w:val="20"/>
        </w:rPr>
        <w:t xml:space="preserve"> que ajudam a manter as moléculas unidas numa estrutura cristalina estável.</w:t>
      </w:r>
    </w:p>
    <w:p w14:paraId="6B3CB0D7" w14:textId="77777777" w:rsidR="004D76AE" w:rsidRPr="0004039D" w:rsidRDefault="004D76AE" w:rsidP="004D76AE">
      <w:pPr>
        <w:pStyle w:val="ListParagraph"/>
        <w:spacing w:before="20" w:after="20" w:line="360" w:lineRule="auto"/>
        <w:ind w:left="567" w:right="567"/>
        <w:jc w:val="both"/>
        <w:rPr>
          <w:rFonts w:cs="Arial"/>
          <w:b/>
          <w:bCs/>
          <w:sz w:val="20"/>
          <w:szCs w:val="20"/>
        </w:rPr>
      </w:pPr>
      <w:r>
        <w:rPr>
          <w:rFonts w:cs="Arial"/>
          <w:sz w:val="20"/>
          <w:szCs w:val="20"/>
        </w:rPr>
        <w:t xml:space="preserve">4. </w:t>
      </w:r>
      <w:r w:rsidRPr="0004039D">
        <w:rPr>
          <w:rFonts w:cs="Arial"/>
          <w:sz w:val="20"/>
          <w:szCs w:val="20"/>
        </w:rPr>
        <w:t>Resíduos hidrofóbicos que podem se agrupar no núcleo da estrutura cristalina, afastando-se do solvente aquoso circundante. Essas interações hidrofóbicas contribuem para a estabilidade da estrutura cristalina.</w:t>
      </w:r>
    </w:p>
    <w:p w14:paraId="12590D7D"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1.2. Anticorpos</w:t>
      </w:r>
    </w:p>
    <w:p w14:paraId="7D671EBE"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color w:val="0D0D0D" w:themeColor="text1" w:themeTint="F2"/>
          <w:sz w:val="20"/>
          <w:szCs w:val="20"/>
        </w:rPr>
        <w:t xml:space="preserve">Neste projeto irá ser abordado a cristalização de anticorpos. </w:t>
      </w:r>
      <w:r w:rsidRPr="0004039D">
        <w:rPr>
          <w:rFonts w:cs="Arial"/>
          <w:sz w:val="20"/>
          <w:szCs w:val="20"/>
        </w:rPr>
        <w:t xml:space="preserve">Os anticorpos são produzidos por células plasmáticas dentro do corpo humano que têm como função mediar uma resposta imunológica adaptativa contra patógenos invasores. Existem cinco classes de anticorpos predominantes, </w:t>
      </w:r>
      <w:proofErr w:type="spellStart"/>
      <w:r w:rsidRPr="0004039D">
        <w:rPr>
          <w:rFonts w:cs="Arial"/>
          <w:color w:val="000000"/>
          <w:sz w:val="20"/>
          <w:szCs w:val="20"/>
          <w:shd w:val="clear" w:color="auto" w:fill="FFFFFF"/>
        </w:rPr>
        <w:t>IgG</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IgM</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IgA</w:t>
      </w:r>
      <w:proofErr w:type="spellEnd"/>
      <w:r w:rsidRPr="0004039D">
        <w:rPr>
          <w:rFonts w:cs="Arial"/>
          <w:color w:val="000000"/>
          <w:sz w:val="20"/>
          <w:szCs w:val="20"/>
          <w:shd w:val="clear" w:color="auto" w:fill="FFFFFF"/>
        </w:rPr>
        <w:t xml:space="preserve">, </w:t>
      </w:r>
      <w:proofErr w:type="spellStart"/>
      <w:r w:rsidRPr="0004039D">
        <w:rPr>
          <w:rFonts w:cs="Arial"/>
          <w:color w:val="000000"/>
          <w:sz w:val="20"/>
          <w:szCs w:val="20"/>
          <w:shd w:val="clear" w:color="auto" w:fill="FFFFFF"/>
        </w:rPr>
        <w:t>IgD</w:t>
      </w:r>
      <w:proofErr w:type="spellEnd"/>
      <w:r w:rsidRPr="0004039D">
        <w:rPr>
          <w:rFonts w:cs="Arial"/>
          <w:color w:val="000000"/>
          <w:sz w:val="20"/>
          <w:szCs w:val="20"/>
          <w:shd w:val="clear" w:color="auto" w:fill="FFFFFF"/>
        </w:rPr>
        <w:t xml:space="preserve">, e </w:t>
      </w:r>
      <w:proofErr w:type="spellStart"/>
      <w:r w:rsidRPr="0004039D">
        <w:rPr>
          <w:rFonts w:cs="Arial"/>
          <w:color w:val="000000"/>
          <w:sz w:val="20"/>
          <w:szCs w:val="20"/>
          <w:shd w:val="clear" w:color="auto" w:fill="FFFFFF"/>
        </w:rPr>
        <w:t>IgE</w:t>
      </w:r>
      <w:proofErr w:type="spellEnd"/>
      <w:r w:rsidRPr="0004039D">
        <w:rPr>
          <w:rFonts w:cs="Arial"/>
          <w:sz w:val="20"/>
          <w:szCs w:val="20"/>
        </w:rPr>
        <w:t>, cada um especializado em executar funções específicas (Fig.2 B). Os anticorpos adquirem a capacidade de identificar uma variedade diversa de antigénios por meio da recombinação genética de diferentes elementos de sua estrutura. Os anticorpos têm um elevado número de aplicações clínicas, sendo as mais importantes o seu uso no combate a condições autoimunes e cancros, conferindo imunidade passiva [12].</w:t>
      </w:r>
    </w:p>
    <w:p w14:paraId="781350E9" w14:textId="77777777" w:rsidR="004D76AE" w:rsidRPr="0004039D" w:rsidRDefault="004D76AE" w:rsidP="004D76AE">
      <w:pPr>
        <w:spacing w:before="20" w:after="20" w:line="360" w:lineRule="auto"/>
        <w:ind w:left="567" w:right="567"/>
        <w:jc w:val="center"/>
        <w:rPr>
          <w:rFonts w:cs="Arial"/>
          <w:b/>
          <w:bCs/>
          <w:sz w:val="20"/>
          <w:szCs w:val="20"/>
        </w:rPr>
      </w:pPr>
      <w:r w:rsidRPr="0004039D">
        <w:rPr>
          <w:noProof/>
          <w:sz w:val="20"/>
          <w:szCs w:val="20"/>
        </w:rPr>
        <w:drawing>
          <wp:inline distT="0" distB="0" distL="0" distR="0" wp14:anchorId="3ECE1B86" wp14:editId="0402BF05">
            <wp:extent cx="2202180" cy="2078463"/>
            <wp:effectExtent l="0" t="0" r="7620" b="0"/>
            <wp:docPr id="1920775893" name="Picture 2" descr="A diagram of different types of ig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620905" name="Picture 2" descr="A diagram of different types of ig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82168" cy="2153957"/>
                    </a:xfrm>
                    <a:prstGeom prst="rect">
                      <a:avLst/>
                    </a:prstGeom>
                    <a:noFill/>
                    <a:ln>
                      <a:noFill/>
                    </a:ln>
                  </pic:spPr>
                </pic:pic>
              </a:graphicData>
            </a:graphic>
          </wp:inline>
        </w:drawing>
      </w:r>
      <w:r w:rsidRPr="0004039D">
        <w:rPr>
          <w:noProof/>
          <w:sz w:val="20"/>
          <w:szCs w:val="20"/>
        </w:rPr>
        <w:drawing>
          <wp:inline distT="0" distB="0" distL="0" distR="0" wp14:anchorId="7866E666" wp14:editId="1EA1D11E">
            <wp:extent cx="2426783" cy="2072640"/>
            <wp:effectExtent l="0" t="0" r="0" b="3810"/>
            <wp:docPr id="118310722" name="Picture 1" descr="A diagram of a blu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13898" name="Picture 1" descr="A diagram of a blue and orange lin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9304" cy="2108956"/>
                    </a:xfrm>
                    <a:prstGeom prst="rect">
                      <a:avLst/>
                    </a:prstGeom>
                    <a:noFill/>
                    <a:ln>
                      <a:noFill/>
                    </a:ln>
                  </pic:spPr>
                </pic:pic>
              </a:graphicData>
            </a:graphic>
          </wp:inline>
        </w:drawing>
      </w:r>
    </w:p>
    <w:p w14:paraId="1813FE72" w14:textId="1702410B"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Fig.2. A. Classes dos diferentes tipos de anticorpos [13], B. Estrutura comum de um anticorpo [14]</w:t>
      </w:r>
      <w:r w:rsidR="00E57BED">
        <w:rPr>
          <w:rFonts w:cs="Arial"/>
          <w:sz w:val="20"/>
          <w:szCs w:val="20"/>
        </w:rPr>
        <w:t>.</w:t>
      </w:r>
    </w:p>
    <w:p w14:paraId="5215225F" w14:textId="77777777" w:rsidR="004D76AE" w:rsidRPr="0004039D" w:rsidRDefault="004D76AE" w:rsidP="004D76AE">
      <w:pPr>
        <w:spacing w:before="20" w:after="20" w:line="360" w:lineRule="auto"/>
        <w:ind w:left="567" w:right="567"/>
        <w:jc w:val="both"/>
        <w:rPr>
          <w:rFonts w:cs="Arial"/>
          <w:sz w:val="20"/>
          <w:szCs w:val="20"/>
        </w:rPr>
      </w:pPr>
    </w:p>
    <w:p w14:paraId="0FD470E1"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Os diferentes tipos de anticorpos apresentam características comuns entre si. Todos os anticorpos possuem uma região constante e variável composta por quatro cadeias polipeptídicas - duas cadeias pesadas e duas cadeias leves, estes possuem regiões de fragmento de ligação ao antigénio que realizam diversas funções imunes, como ligação ao complemento, ligação a macrófagos e determinação dos isótopos do anticorpo (Fig.2 B). </w:t>
      </w:r>
    </w:p>
    <w:p w14:paraId="63FB1D76"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Outras características em comum que os anticorpos podem apresentar incluem as cargas líquidas serem maioritariamente negativas devido à presença de grupos </w:t>
      </w:r>
      <w:r w:rsidRPr="0004039D">
        <w:rPr>
          <w:rFonts w:cs="Arial"/>
          <w:sz w:val="20"/>
          <w:szCs w:val="20"/>
        </w:rPr>
        <w:lastRenderedPageBreak/>
        <w:t>carboxilo nas suas cadeias laterais de aminoácidos [15]. Além disso, os anticorpos contêm regiões hidrofílicas geralmente nas superfícies externas da molécula, permitindo a interação eficiente com solventes aquosos [16]. No entanto, modificações pós-</w:t>
      </w:r>
      <w:proofErr w:type="spellStart"/>
      <w:r w:rsidRPr="0004039D">
        <w:rPr>
          <w:rFonts w:cs="Arial"/>
          <w:sz w:val="20"/>
          <w:szCs w:val="20"/>
        </w:rPr>
        <w:t>traducionais</w:t>
      </w:r>
      <w:proofErr w:type="spellEnd"/>
      <w:r w:rsidRPr="0004039D">
        <w:rPr>
          <w:rFonts w:cs="Arial"/>
          <w:sz w:val="20"/>
          <w:szCs w:val="20"/>
        </w:rPr>
        <w:t xml:space="preserve">, como </w:t>
      </w:r>
      <w:proofErr w:type="spellStart"/>
      <w:r w:rsidRPr="0004039D">
        <w:rPr>
          <w:rFonts w:cs="Arial"/>
          <w:sz w:val="20"/>
          <w:szCs w:val="20"/>
        </w:rPr>
        <w:t>glicosilação</w:t>
      </w:r>
      <w:proofErr w:type="spellEnd"/>
      <w:r w:rsidRPr="0004039D">
        <w:rPr>
          <w:rFonts w:cs="Arial"/>
          <w:sz w:val="20"/>
          <w:szCs w:val="20"/>
        </w:rPr>
        <w:t>, podem afetar negativamente a solubilidade e estabilidade dos anticorpos, devido ao aumento das regiões hidrofílicas da molécula, influenciando assim a capacidade de formar cristais [17].</w:t>
      </w:r>
    </w:p>
    <w:p w14:paraId="33A61AC6"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1.3. Objetivo</w:t>
      </w:r>
    </w:p>
    <w:p w14:paraId="065DEEC8"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Este projeto tem como objetivo relacionar as características (</w:t>
      </w:r>
      <w:proofErr w:type="spellStart"/>
      <w:r w:rsidRPr="0004039D">
        <w:rPr>
          <w:rFonts w:cs="Arial"/>
          <w:sz w:val="20"/>
          <w:szCs w:val="20"/>
        </w:rPr>
        <w:t>hidrofilicidade</w:t>
      </w:r>
      <w:proofErr w:type="spellEnd"/>
      <w:r w:rsidRPr="0004039D">
        <w:rPr>
          <w:rFonts w:cs="Arial"/>
          <w:sz w:val="20"/>
          <w:szCs w:val="20"/>
        </w:rPr>
        <w:t xml:space="preserve">, carga, aminoácidos...) dos anticorpos com a sua propensão à cristalização. Para isso serão analisados artigos científicos provenientes do </w:t>
      </w:r>
      <w:proofErr w:type="spellStart"/>
      <w:r w:rsidRPr="0004039D">
        <w:rPr>
          <w:rFonts w:cs="Arial"/>
          <w:sz w:val="20"/>
          <w:szCs w:val="20"/>
        </w:rPr>
        <w:t>Pubmed</w:t>
      </w:r>
      <w:proofErr w:type="spellEnd"/>
      <w:r w:rsidRPr="0004039D">
        <w:rPr>
          <w:rFonts w:cs="Arial"/>
          <w:sz w:val="20"/>
          <w:szCs w:val="20"/>
        </w:rPr>
        <w:t xml:space="preserve"> e do </w:t>
      </w:r>
      <w:proofErr w:type="spellStart"/>
      <w:r w:rsidRPr="0004039D">
        <w:rPr>
          <w:rFonts w:cs="Arial"/>
          <w:sz w:val="20"/>
          <w:szCs w:val="20"/>
        </w:rPr>
        <w:t>Ncbi</w:t>
      </w:r>
      <w:proofErr w:type="spellEnd"/>
      <w:r w:rsidRPr="0004039D">
        <w:rPr>
          <w:rFonts w:cs="Arial"/>
          <w:sz w:val="20"/>
          <w:szCs w:val="20"/>
        </w:rPr>
        <w:t>, e dados provenientes da base de dados “</w:t>
      </w:r>
      <w:proofErr w:type="spellStart"/>
      <w:r w:rsidRPr="0004039D">
        <w:rPr>
          <w:rFonts w:cs="Arial"/>
          <w:sz w:val="20"/>
          <w:szCs w:val="20"/>
        </w:rPr>
        <w:t>Protein</w:t>
      </w:r>
      <w:proofErr w:type="spellEnd"/>
      <w:r w:rsidRPr="0004039D">
        <w:rPr>
          <w:rFonts w:cs="Arial"/>
          <w:sz w:val="20"/>
          <w:szCs w:val="20"/>
        </w:rPr>
        <w:t xml:space="preserve"> data </w:t>
      </w:r>
      <w:proofErr w:type="spellStart"/>
      <w:r w:rsidRPr="0004039D">
        <w:rPr>
          <w:rFonts w:cs="Arial"/>
          <w:sz w:val="20"/>
          <w:szCs w:val="20"/>
        </w:rPr>
        <w:t>Bank</w:t>
      </w:r>
      <w:proofErr w:type="spellEnd"/>
      <w:r w:rsidRPr="0004039D">
        <w:rPr>
          <w:rFonts w:cs="Arial"/>
          <w:sz w:val="20"/>
          <w:szCs w:val="20"/>
        </w:rPr>
        <w:t xml:space="preserve"> [18]” que relatam a cristalização bem-sucedida de anticorpos recorrendo a diversas ferramentas de bioinformática.</w:t>
      </w:r>
    </w:p>
    <w:p w14:paraId="5C9E21C2" w14:textId="77777777" w:rsidR="004D76AE" w:rsidRPr="0004039D" w:rsidRDefault="004D76AE" w:rsidP="004D76AE">
      <w:pPr>
        <w:spacing w:before="20" w:after="20" w:line="360" w:lineRule="auto"/>
        <w:ind w:left="567" w:right="567"/>
        <w:jc w:val="both"/>
        <w:rPr>
          <w:rFonts w:cs="Arial"/>
          <w:sz w:val="20"/>
          <w:szCs w:val="20"/>
        </w:rPr>
      </w:pPr>
    </w:p>
    <w:p w14:paraId="3981E4AC" w14:textId="77777777" w:rsidR="004D76AE" w:rsidRPr="0004039D" w:rsidRDefault="004D76AE" w:rsidP="004D76AE">
      <w:pPr>
        <w:spacing w:before="20" w:after="20" w:line="360" w:lineRule="auto"/>
        <w:ind w:left="567" w:right="567"/>
        <w:jc w:val="both"/>
        <w:rPr>
          <w:rFonts w:cs="Arial"/>
          <w:b/>
          <w:bCs/>
        </w:rPr>
      </w:pPr>
      <w:r w:rsidRPr="0004039D">
        <w:rPr>
          <w:rFonts w:cs="Arial"/>
          <w:b/>
          <w:bCs/>
        </w:rPr>
        <w:t>2. Materiais e métodos</w:t>
      </w:r>
    </w:p>
    <w:p w14:paraId="472E621E" w14:textId="77777777" w:rsidR="004D76AE" w:rsidRPr="0004039D" w:rsidRDefault="004D76AE" w:rsidP="004D76AE">
      <w:pPr>
        <w:spacing w:before="20" w:after="20" w:line="360" w:lineRule="auto"/>
        <w:ind w:left="567" w:right="567"/>
        <w:jc w:val="both"/>
        <w:rPr>
          <w:rFonts w:cs="Arial"/>
          <w:b/>
          <w:bCs/>
          <w:sz w:val="20"/>
          <w:szCs w:val="20"/>
        </w:rPr>
      </w:pPr>
      <w:r w:rsidRPr="0004039D">
        <w:rPr>
          <w:rFonts w:cs="Arial"/>
          <w:b/>
          <w:bCs/>
          <w:sz w:val="20"/>
          <w:szCs w:val="20"/>
        </w:rPr>
        <w:t>2.1. Ferramentas computacionais</w:t>
      </w:r>
    </w:p>
    <w:p w14:paraId="5976E540"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Mendeley</w:t>
      </w:r>
      <w:proofErr w:type="spellEnd"/>
    </w:p>
    <w:p w14:paraId="4145A59C" w14:textId="77777777" w:rsidR="004D76AE" w:rsidRPr="0004039D" w:rsidRDefault="004D76AE" w:rsidP="004D76AE">
      <w:pPr>
        <w:spacing w:before="20" w:after="20" w:line="360" w:lineRule="auto"/>
        <w:ind w:left="567" w:right="567"/>
        <w:jc w:val="both"/>
        <w:rPr>
          <w:rFonts w:cs="Arial"/>
          <w:sz w:val="20"/>
          <w:szCs w:val="20"/>
          <w:u w:val="single"/>
        </w:rPr>
      </w:pPr>
      <w:r w:rsidRPr="0004039D">
        <w:rPr>
          <w:rFonts w:cs="Arial"/>
          <w:sz w:val="20"/>
          <w:szCs w:val="20"/>
        </w:rPr>
        <w:t xml:space="preserve">O </w:t>
      </w:r>
      <w:proofErr w:type="spellStart"/>
      <w:r w:rsidRPr="0004039D">
        <w:rPr>
          <w:rFonts w:cs="Arial"/>
          <w:sz w:val="20"/>
          <w:szCs w:val="20"/>
        </w:rPr>
        <w:t>Mendeley</w:t>
      </w:r>
      <w:proofErr w:type="spellEnd"/>
      <w:r w:rsidRPr="0004039D">
        <w:rPr>
          <w:rFonts w:cs="Arial"/>
          <w:sz w:val="20"/>
          <w:szCs w:val="20"/>
        </w:rPr>
        <w:t xml:space="preserve"> é um software de criação de referências que tem como principal função criar e organizar </w:t>
      </w:r>
      <w:r w:rsidRPr="0004039D">
        <w:rPr>
          <w:rFonts w:cs="Arial"/>
          <w:color w:val="0D0D0D"/>
          <w:sz w:val="20"/>
          <w:szCs w:val="20"/>
          <w:shd w:val="clear" w:color="auto" w:fill="FFFFFF"/>
        </w:rPr>
        <w:t>automaticamente</w:t>
      </w:r>
      <w:r w:rsidRPr="0004039D">
        <w:rPr>
          <w:rFonts w:cs="Arial"/>
          <w:sz w:val="20"/>
          <w:szCs w:val="20"/>
        </w:rPr>
        <w:t xml:space="preserve"> referências bibliográficas de diferentes bases de dados e artigos científicos. Este software também pode ser usado para criar bibliotecas personalizadas </w:t>
      </w:r>
      <w:r w:rsidRPr="0004039D">
        <w:rPr>
          <w:rFonts w:cs="Arial"/>
          <w:color w:val="0D0D0D"/>
          <w:sz w:val="20"/>
          <w:szCs w:val="20"/>
          <w:shd w:val="clear" w:color="auto" w:fill="FFFFFF"/>
        </w:rPr>
        <w:t>e categorizar as suas bibliografias em diferentes tópicos e ainda permite aos seus usuários aceder e fazer anotações nos seus documentos.</w:t>
      </w:r>
    </w:p>
    <w:p w14:paraId="27EF37F3"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Python</w:t>
      </w:r>
      <w:proofErr w:type="spellEnd"/>
    </w:p>
    <w:p w14:paraId="1F423CC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sz w:val="20"/>
          <w:szCs w:val="20"/>
        </w:rPr>
        <w:t xml:space="preserve">O </w:t>
      </w:r>
      <w:proofErr w:type="spellStart"/>
      <w:r w:rsidRPr="0004039D">
        <w:rPr>
          <w:rFonts w:cs="Arial"/>
          <w:sz w:val="20"/>
          <w:szCs w:val="20"/>
        </w:rPr>
        <w:t>Python</w:t>
      </w:r>
      <w:proofErr w:type="spellEnd"/>
      <w:r w:rsidRPr="0004039D">
        <w:rPr>
          <w:rFonts w:cs="Arial"/>
          <w:sz w:val="20"/>
          <w:szCs w:val="20"/>
        </w:rPr>
        <w:t xml:space="preserve"> é uma linguagem de programação versátil e de alta capacidade </w:t>
      </w:r>
      <w:r w:rsidRPr="0004039D">
        <w:rPr>
          <w:rFonts w:cs="Arial"/>
          <w:color w:val="0D0D0D"/>
          <w:sz w:val="20"/>
          <w:szCs w:val="20"/>
          <w:shd w:val="clear" w:color="auto" w:fill="FFFFFF"/>
        </w:rPr>
        <w:t>utilizada em uma variedade de campos devido à sua facilidade de aprendizagem, legibilidade, vasta biblioteca padrão e tem um constante suporte da comunidade. Esta linguagem é normalmente utilizada no desenvolvimento de softwares, na análise de dados e na automação de diferentes tarefas.</w:t>
      </w:r>
    </w:p>
    <w:p w14:paraId="4B231794" w14:textId="77777777" w:rsidR="004D76AE" w:rsidRPr="0004039D" w:rsidRDefault="004D76AE" w:rsidP="004D76AE">
      <w:pPr>
        <w:spacing w:before="20" w:after="20" w:line="360" w:lineRule="auto"/>
        <w:ind w:left="567" w:right="567"/>
        <w:jc w:val="both"/>
        <w:rPr>
          <w:rFonts w:cs="Arial"/>
          <w:sz w:val="20"/>
          <w:szCs w:val="20"/>
          <w:u w:val="single"/>
        </w:rPr>
      </w:pPr>
      <w:proofErr w:type="spellStart"/>
      <w:r w:rsidRPr="0004039D">
        <w:rPr>
          <w:rFonts w:cs="Arial"/>
          <w:sz w:val="20"/>
          <w:szCs w:val="20"/>
          <w:u w:val="single"/>
        </w:rPr>
        <w:t>Rstudio</w:t>
      </w:r>
      <w:proofErr w:type="spellEnd"/>
    </w:p>
    <w:p w14:paraId="1C4C6ED2"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O </w:t>
      </w:r>
      <w:proofErr w:type="spellStart"/>
      <w:r w:rsidRPr="0004039D">
        <w:rPr>
          <w:rFonts w:cs="Arial"/>
          <w:sz w:val="20"/>
          <w:szCs w:val="20"/>
        </w:rPr>
        <w:t>Rstudio</w:t>
      </w:r>
      <w:proofErr w:type="spellEnd"/>
      <w:r w:rsidRPr="0004039D">
        <w:rPr>
          <w:rFonts w:cs="Arial"/>
          <w:sz w:val="20"/>
          <w:szCs w:val="20"/>
        </w:rPr>
        <w:t xml:space="preserve"> </w:t>
      </w:r>
      <w:r w:rsidRPr="0004039D">
        <w:rPr>
          <w:rFonts w:cs="Arial"/>
          <w:color w:val="0D0D0D"/>
          <w:sz w:val="20"/>
          <w:szCs w:val="20"/>
          <w:shd w:val="clear" w:color="auto" w:fill="FFFFFF"/>
        </w:rPr>
        <w:t xml:space="preserve">é um ambiente de desenvolvimento integrado (IDE) para a linguagem de programação R utilizado para análise estatística, visualização de dados e desenvolvimento de modelos preditivos. O </w:t>
      </w:r>
      <w:proofErr w:type="spellStart"/>
      <w:r w:rsidRPr="0004039D">
        <w:rPr>
          <w:rFonts w:cs="Arial"/>
          <w:color w:val="0D0D0D"/>
          <w:sz w:val="20"/>
          <w:szCs w:val="20"/>
          <w:shd w:val="clear" w:color="auto" w:fill="FFFFFF"/>
        </w:rPr>
        <w:t>Rstudio</w:t>
      </w:r>
      <w:proofErr w:type="spellEnd"/>
      <w:r w:rsidRPr="0004039D">
        <w:rPr>
          <w:rFonts w:cs="Arial"/>
          <w:color w:val="0D0D0D"/>
          <w:sz w:val="20"/>
          <w:szCs w:val="20"/>
          <w:shd w:val="clear" w:color="auto" w:fill="FFFFFF"/>
        </w:rPr>
        <w:t xml:space="preserve"> fornece uma interface simplificada que facilita a análise exploratória de dados e a criação de relatórios interativos.</w:t>
      </w:r>
    </w:p>
    <w:p w14:paraId="3B4430E7"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sz w:val="20"/>
          <w:szCs w:val="20"/>
        </w:rPr>
        <w:t>2.2. Análise de dados</w:t>
      </w:r>
    </w:p>
    <w:p w14:paraId="4214D3C0" w14:textId="77777777" w:rsidR="004D76AE" w:rsidRPr="0004039D"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0288" behindDoc="0" locked="0" layoutInCell="1" allowOverlap="1" wp14:anchorId="40E01B54" wp14:editId="70853E87">
                <wp:simplePos x="0" y="0"/>
                <wp:positionH relativeFrom="margin">
                  <wp:posOffset>2226945</wp:posOffset>
                </wp:positionH>
                <wp:positionV relativeFrom="paragraph">
                  <wp:posOffset>7620</wp:posOffset>
                </wp:positionV>
                <wp:extent cx="944880" cy="815340"/>
                <wp:effectExtent l="0" t="0" r="26670" b="22860"/>
                <wp:wrapNone/>
                <wp:docPr id="494357934" name="Text Box 4"/>
                <wp:cNvGraphicFramePr/>
                <a:graphic xmlns:a="http://schemas.openxmlformats.org/drawingml/2006/main">
                  <a:graphicData uri="http://schemas.microsoft.com/office/word/2010/wordprocessingShape">
                    <wps:wsp>
                      <wps:cNvSpPr txBox="1"/>
                      <wps:spPr>
                        <a:xfrm>
                          <a:off x="0" y="0"/>
                          <a:ext cx="944880" cy="815340"/>
                        </a:xfrm>
                        <a:prstGeom prst="rect">
                          <a:avLst/>
                        </a:prstGeom>
                        <a:solidFill>
                          <a:schemeClr val="lt1"/>
                        </a:solidFill>
                        <a:ln w="6350">
                          <a:solidFill>
                            <a:prstClr val="black"/>
                          </a:solidFill>
                        </a:ln>
                      </wps:spPr>
                      <wps:txb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01B54" id="_x0000_t202" coordsize="21600,21600" o:spt="202" path="m,l,21600r21600,l21600,xe">
                <v:stroke joinstyle="miter"/>
                <v:path gradientshapeok="t" o:connecttype="rect"/>
              </v:shapetype>
              <v:shape id="Text Box 4" o:spid="_x0000_s1026" type="#_x0000_t202" style="position:absolute;left:0;text-align:left;margin-left:175.35pt;margin-top:.6pt;width:74.4pt;height:64.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" fillcolor="white [3201]" strokeweight=".5pt">
                <v:textbox>
                  <w:txbxContent>
                    <w:p w14:paraId="01D39F4A" w14:textId="77777777" w:rsidR="004D76AE" w:rsidRPr="00FF21A5" w:rsidRDefault="004D76AE" w:rsidP="004D76AE">
                      <w:pPr>
                        <w:jc w:val="center"/>
                        <w:rPr>
                          <w:sz w:val="22"/>
                          <w:szCs w:val="22"/>
                        </w:rPr>
                      </w:pPr>
                      <w:r w:rsidRPr="00FF21A5">
                        <w:rPr>
                          <w:sz w:val="22"/>
                          <w:szCs w:val="22"/>
                        </w:rPr>
                        <w:t>Python</w:t>
                      </w:r>
                    </w:p>
                    <w:p w14:paraId="2E92926B" w14:textId="77777777" w:rsidR="004D76AE" w:rsidRPr="00FF21A5" w:rsidRDefault="004D76AE" w:rsidP="004D76AE">
                      <w:pPr>
                        <w:jc w:val="center"/>
                        <w:rPr>
                          <w:sz w:val="22"/>
                          <w:szCs w:val="22"/>
                        </w:rPr>
                      </w:pPr>
                      <w:r w:rsidRPr="00FF21A5">
                        <w:rPr>
                          <w:sz w:val="22"/>
                          <w:szCs w:val="22"/>
                        </w:rPr>
                        <w:t>Recolha de informação</w:t>
                      </w: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59264" behindDoc="0" locked="0" layoutInCell="1" allowOverlap="1" wp14:anchorId="42BCB927" wp14:editId="5D17ED99">
                <wp:simplePos x="0" y="0"/>
                <wp:positionH relativeFrom="margin">
                  <wp:posOffset>367665</wp:posOffset>
                </wp:positionH>
                <wp:positionV relativeFrom="paragraph">
                  <wp:posOffset>7620</wp:posOffset>
                </wp:positionV>
                <wp:extent cx="990600" cy="807720"/>
                <wp:effectExtent l="0" t="0" r="19050" b="11430"/>
                <wp:wrapNone/>
                <wp:docPr id="2140073619" name="Text Box 3"/>
                <wp:cNvGraphicFramePr/>
                <a:graphic xmlns:a="http://schemas.openxmlformats.org/drawingml/2006/main">
                  <a:graphicData uri="http://schemas.microsoft.com/office/word/2010/wordprocessingShape">
                    <wps:wsp>
                      <wps:cNvSpPr txBox="1"/>
                      <wps:spPr>
                        <a:xfrm>
                          <a:off x="0" y="0"/>
                          <a:ext cx="990600" cy="807720"/>
                        </a:xfrm>
                        <a:prstGeom prst="rect">
                          <a:avLst/>
                        </a:prstGeom>
                        <a:solidFill>
                          <a:schemeClr val="lt1"/>
                        </a:solidFill>
                        <a:ln w="6350">
                          <a:solidFill>
                            <a:prstClr val="black"/>
                          </a:solidFill>
                        </a:ln>
                      </wps:spPr>
                      <wps:txb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CB927" id="Text Box 3" o:spid="_x0000_s1027" type="#_x0000_t202" style="position:absolute;left:0;text-align:left;margin-left:28.95pt;margin-top:.6pt;width:78pt;height:6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xzqNwIAAIIEAAAOAAAAZHJzL2Uyb0RvYy54bWysVE1v2zAMvQ/YfxB0X+xkadoY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" fillcolor="white [3201]" strokeweight=".5pt">
                <v:textbox>
                  <w:txbxContent>
                    <w:p w14:paraId="707778BA" w14:textId="77777777" w:rsidR="004D76AE" w:rsidRPr="00FF21A5" w:rsidRDefault="004D76AE" w:rsidP="004D76AE">
                      <w:pPr>
                        <w:jc w:val="center"/>
                        <w:rPr>
                          <w:sz w:val="22"/>
                          <w:szCs w:val="22"/>
                        </w:rPr>
                      </w:pPr>
                      <w:r w:rsidRPr="00FF21A5">
                        <w:rPr>
                          <w:sz w:val="22"/>
                          <w:szCs w:val="22"/>
                        </w:rPr>
                        <w:t>Mendeley</w:t>
                      </w:r>
                    </w:p>
                    <w:p w14:paraId="325F7C58" w14:textId="77777777" w:rsidR="004D76AE" w:rsidRPr="00FF21A5" w:rsidRDefault="004D76AE" w:rsidP="004D76AE">
                      <w:pPr>
                        <w:jc w:val="center"/>
                        <w:rPr>
                          <w:sz w:val="22"/>
                          <w:szCs w:val="22"/>
                        </w:rPr>
                      </w:pPr>
                      <w:r w:rsidRPr="00FF21A5">
                        <w:rPr>
                          <w:sz w:val="22"/>
                          <w:szCs w:val="22"/>
                        </w:rPr>
                        <w:t>Criação de referências</w:t>
                      </w:r>
                    </w:p>
                    <w:p w14:paraId="143210B7" w14:textId="77777777" w:rsidR="004D76AE" w:rsidRDefault="004D76AE" w:rsidP="004D76AE">
                      <w:pPr>
                        <w:jc w:val="center"/>
                      </w:pPr>
                    </w:p>
                  </w:txbxContent>
                </v:textbox>
                <w10:wrap anchorx="margin"/>
              </v:shape>
            </w:pict>
          </mc:Fallback>
        </mc:AlternateContent>
      </w:r>
      <w:r w:rsidRPr="0004039D">
        <w:rPr>
          <w:rFonts w:cs="Arial"/>
          <w:b/>
          <w:bCs/>
          <w:noProof/>
          <w:sz w:val="20"/>
          <w:szCs w:val="20"/>
        </w:rPr>
        <mc:AlternateContent>
          <mc:Choice Requires="wps">
            <w:drawing>
              <wp:anchor distT="0" distB="0" distL="114300" distR="114300" simplePos="0" relativeHeight="251661312" behindDoc="0" locked="0" layoutInCell="1" allowOverlap="1" wp14:anchorId="7A02FE04" wp14:editId="5FD7CDD2">
                <wp:simplePos x="0" y="0"/>
                <wp:positionH relativeFrom="margin">
                  <wp:posOffset>4063365</wp:posOffset>
                </wp:positionH>
                <wp:positionV relativeFrom="paragraph">
                  <wp:posOffset>15240</wp:posOffset>
                </wp:positionV>
                <wp:extent cx="975360" cy="822960"/>
                <wp:effectExtent l="0" t="0" r="15240" b="15240"/>
                <wp:wrapNone/>
                <wp:docPr id="508387731" name="Text Box 5"/>
                <wp:cNvGraphicFramePr/>
                <a:graphic xmlns:a="http://schemas.openxmlformats.org/drawingml/2006/main">
                  <a:graphicData uri="http://schemas.microsoft.com/office/word/2010/wordprocessingShape">
                    <wps:wsp>
                      <wps:cNvSpPr txBox="1"/>
                      <wps:spPr>
                        <a:xfrm>
                          <a:off x="0" y="0"/>
                          <a:ext cx="975360" cy="822960"/>
                        </a:xfrm>
                        <a:prstGeom prst="rect">
                          <a:avLst/>
                        </a:prstGeom>
                        <a:solidFill>
                          <a:schemeClr val="lt1"/>
                        </a:solidFill>
                        <a:ln w="6350">
                          <a:solidFill>
                            <a:prstClr val="black"/>
                          </a:solidFill>
                        </a:ln>
                      </wps:spPr>
                      <wps:txb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2FE04" id="Text Box 5" o:spid="_x0000_s1028" type="#_x0000_t202" style="position:absolute;left:0;text-align:left;margin-left:319.95pt;margin-top:1.2pt;width:76.8pt;height:64.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" fillcolor="white [3201]" strokeweight=".5pt">
                <v:textbox>
                  <w:txbxContent>
                    <w:p w14:paraId="30FE5ED6" w14:textId="77777777" w:rsidR="004D76AE" w:rsidRPr="00FF21A5" w:rsidRDefault="004D76AE" w:rsidP="004D76AE">
                      <w:pPr>
                        <w:jc w:val="center"/>
                        <w:rPr>
                          <w:sz w:val="22"/>
                          <w:szCs w:val="22"/>
                        </w:rPr>
                      </w:pPr>
                      <w:r w:rsidRPr="00FF21A5">
                        <w:rPr>
                          <w:sz w:val="22"/>
                          <w:szCs w:val="22"/>
                        </w:rPr>
                        <w:t>Rstudio</w:t>
                      </w:r>
                    </w:p>
                    <w:p w14:paraId="298912DB" w14:textId="77777777" w:rsidR="004D76AE" w:rsidRPr="00FF21A5" w:rsidRDefault="004D76AE" w:rsidP="004D76AE">
                      <w:pPr>
                        <w:jc w:val="center"/>
                        <w:rPr>
                          <w:sz w:val="22"/>
                          <w:szCs w:val="22"/>
                        </w:rPr>
                      </w:pPr>
                      <w:r w:rsidRPr="00FF21A5">
                        <w:rPr>
                          <w:sz w:val="22"/>
                          <w:szCs w:val="22"/>
                        </w:rPr>
                        <w:t>Análise de dados</w:t>
                      </w:r>
                    </w:p>
                    <w:p w14:paraId="0AA5309B" w14:textId="77777777" w:rsidR="004D76AE" w:rsidRDefault="004D76AE" w:rsidP="004D76AE">
                      <w:pPr>
                        <w:jc w:val="center"/>
                      </w:pPr>
                    </w:p>
                  </w:txbxContent>
                </v:textbox>
                <w10:wrap anchorx="margin"/>
              </v:shape>
            </w:pict>
          </mc:Fallback>
        </mc:AlternateContent>
      </w:r>
    </w:p>
    <w:p w14:paraId="340C51AE" w14:textId="77777777" w:rsidR="004D76AE" w:rsidRPr="00680B28" w:rsidRDefault="004D76AE" w:rsidP="004D76AE">
      <w:pPr>
        <w:spacing w:before="20" w:after="20" w:line="360" w:lineRule="auto"/>
        <w:ind w:left="567" w:right="567"/>
        <w:rPr>
          <w:rFonts w:cs="Arial"/>
          <w:b/>
          <w:bCs/>
          <w:sz w:val="20"/>
          <w:szCs w:val="20"/>
        </w:rPr>
      </w:pPr>
      <w:r w:rsidRPr="0004039D">
        <w:rPr>
          <w:rFonts w:cs="Arial"/>
          <w:b/>
          <w:bCs/>
          <w:noProof/>
          <w:sz w:val="20"/>
          <w:szCs w:val="20"/>
        </w:rPr>
        <mc:AlternateContent>
          <mc:Choice Requires="wps">
            <w:drawing>
              <wp:anchor distT="0" distB="0" distL="114300" distR="114300" simplePos="0" relativeHeight="251662336" behindDoc="0" locked="0" layoutInCell="1" allowOverlap="1" wp14:anchorId="74FFE08E" wp14:editId="17569DAD">
                <wp:simplePos x="0" y="0"/>
                <wp:positionH relativeFrom="column">
                  <wp:posOffset>1358265</wp:posOffset>
                </wp:positionH>
                <wp:positionV relativeFrom="paragraph">
                  <wp:posOffset>151130</wp:posOffset>
                </wp:positionV>
                <wp:extent cx="876300" cy="0"/>
                <wp:effectExtent l="0" t="0" r="0" b="0"/>
                <wp:wrapNone/>
                <wp:docPr id="1126769536" name="Straight Connector 1"/>
                <wp:cNvGraphicFramePr/>
                <a:graphic xmlns:a="http://schemas.openxmlformats.org/drawingml/2006/main">
                  <a:graphicData uri="http://schemas.microsoft.com/office/word/2010/wordprocessingShape">
                    <wps:wsp>
                      <wps:cNvCnPr/>
                      <wps:spPr>
                        <a:xfrm flipV="1">
                          <a:off x="0" y="0"/>
                          <a:ext cx="876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DD33C1"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5pt,11.9pt" to="175.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" strokecolor="#156082 [3204]" strokeweight=".5pt">
                <v:stroke joinstyle="miter"/>
              </v:line>
            </w:pict>
          </mc:Fallback>
        </mc:AlternateContent>
      </w:r>
      <w:r w:rsidRPr="0004039D">
        <w:rPr>
          <w:rFonts w:cs="Arial"/>
          <w:b/>
          <w:bCs/>
          <w:noProof/>
          <w:sz w:val="20"/>
          <w:szCs w:val="20"/>
        </w:rPr>
        <mc:AlternateContent>
          <mc:Choice Requires="wps">
            <w:drawing>
              <wp:anchor distT="0" distB="0" distL="114300" distR="114300" simplePos="0" relativeHeight="251663360" behindDoc="0" locked="0" layoutInCell="1" allowOverlap="1" wp14:anchorId="70EBB383" wp14:editId="1D52953D">
                <wp:simplePos x="0" y="0"/>
                <wp:positionH relativeFrom="column">
                  <wp:posOffset>3171825</wp:posOffset>
                </wp:positionH>
                <wp:positionV relativeFrom="paragraph">
                  <wp:posOffset>151130</wp:posOffset>
                </wp:positionV>
                <wp:extent cx="891540" cy="0"/>
                <wp:effectExtent l="0" t="0" r="0" b="0"/>
                <wp:wrapNone/>
                <wp:docPr id="1270019434" name="Straight Connector 2"/>
                <wp:cNvGraphicFramePr/>
                <a:graphic xmlns:a="http://schemas.openxmlformats.org/drawingml/2006/main">
                  <a:graphicData uri="http://schemas.microsoft.com/office/word/2010/wordprocessingShape">
                    <wps:wsp>
                      <wps:cNvCnPr/>
                      <wps:spPr>
                        <a:xfrm>
                          <a:off x="0" y="0"/>
                          <a:ext cx="891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BB96C"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9.75pt,11.9pt" to="319.9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" strokecolor="#156082 [3204]" strokeweight=".5pt">
                <v:stroke joinstyle="miter"/>
              </v:line>
            </w:pict>
          </mc:Fallback>
        </mc:AlternateContent>
      </w:r>
    </w:p>
    <w:p w14:paraId="57A64D63" w14:textId="77777777" w:rsidR="004D76AE" w:rsidRDefault="004D76AE" w:rsidP="004D76AE">
      <w:pPr>
        <w:spacing w:before="20" w:after="20" w:line="360" w:lineRule="auto"/>
        <w:ind w:left="567" w:right="567"/>
        <w:jc w:val="both"/>
        <w:rPr>
          <w:rFonts w:cs="Arial"/>
          <w:sz w:val="20"/>
          <w:szCs w:val="20"/>
        </w:rPr>
      </w:pPr>
    </w:p>
    <w:p w14:paraId="21F3AC41" w14:textId="77777777" w:rsidR="004D76AE" w:rsidRDefault="004D76AE" w:rsidP="004D76AE">
      <w:pPr>
        <w:spacing w:before="20" w:after="20" w:line="360" w:lineRule="auto"/>
        <w:ind w:left="567" w:right="567"/>
        <w:jc w:val="both"/>
        <w:rPr>
          <w:rFonts w:cs="Arial"/>
          <w:sz w:val="20"/>
          <w:szCs w:val="20"/>
        </w:rPr>
      </w:pPr>
    </w:p>
    <w:p w14:paraId="1C23F290"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lastRenderedPageBreak/>
        <w:t xml:space="preserve">Fig.3. Metodologia de trabalho utilizada no projeto. </w:t>
      </w:r>
    </w:p>
    <w:p w14:paraId="2A1D339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Durante o projeto vão ser utilizadas diferentes ferramentas computacionais a fim de otimizar o processo de obtenção e de análise de dados (Fig.3.).</w:t>
      </w:r>
    </w:p>
    <w:p w14:paraId="3D50E0F4"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Foi utilizado o software </w:t>
      </w:r>
      <w:proofErr w:type="spellStart"/>
      <w:r w:rsidRPr="0004039D">
        <w:rPr>
          <w:rFonts w:cs="Arial"/>
          <w:sz w:val="20"/>
          <w:szCs w:val="20"/>
        </w:rPr>
        <w:t>Mendeley</w:t>
      </w:r>
      <w:proofErr w:type="spellEnd"/>
      <w:r w:rsidRPr="0004039D">
        <w:rPr>
          <w:rFonts w:cs="Arial"/>
          <w:sz w:val="20"/>
          <w:szCs w:val="20"/>
        </w:rPr>
        <w:t xml:space="preserve"> para a organização e criação das referências bibliográficas. Através do </w:t>
      </w:r>
      <w:proofErr w:type="spellStart"/>
      <w:r w:rsidRPr="0004039D">
        <w:rPr>
          <w:rFonts w:cs="Arial"/>
          <w:sz w:val="20"/>
          <w:szCs w:val="20"/>
        </w:rPr>
        <w:t>Mendeley</w:t>
      </w:r>
      <w:proofErr w:type="spellEnd"/>
      <w:r w:rsidRPr="0004039D">
        <w:rPr>
          <w:rFonts w:cs="Arial"/>
          <w:sz w:val="20"/>
          <w:szCs w:val="20"/>
        </w:rPr>
        <w:t xml:space="preserve"> foram importados artigos científicos relevantes sobre o tema garantindo que todas as fontes utilizadas fossem devidamente documentadas.</w:t>
      </w:r>
    </w:p>
    <w:p w14:paraId="62D2B3D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Para retirar informações de artigos científicos</w:t>
      </w:r>
      <w:r w:rsidRPr="0004039D">
        <w:rPr>
          <w:rStyle w:val="CommentReference"/>
          <w:sz w:val="20"/>
          <w:szCs w:val="20"/>
        </w:rPr>
        <w:t xml:space="preserve"> </w:t>
      </w:r>
      <w:r w:rsidRPr="0004039D">
        <w:rPr>
          <w:rStyle w:val="CommentReference"/>
          <w:rFonts w:cs="Arial"/>
          <w:sz w:val="20"/>
          <w:szCs w:val="20"/>
        </w:rPr>
        <w:t>r</w:t>
      </w:r>
      <w:r w:rsidRPr="0004039D">
        <w:rPr>
          <w:rFonts w:cs="Arial"/>
          <w:sz w:val="20"/>
          <w:szCs w:val="20"/>
        </w:rPr>
        <w:t xml:space="preserve">elevantes sobre a cristalização de anticorpos vai ser utilizada a linguagem de programação </w:t>
      </w:r>
      <w:proofErr w:type="spellStart"/>
      <w:r w:rsidRPr="0004039D">
        <w:rPr>
          <w:rFonts w:cs="Arial"/>
          <w:sz w:val="20"/>
          <w:szCs w:val="20"/>
        </w:rPr>
        <w:t>Python</w:t>
      </w:r>
      <w:proofErr w:type="spellEnd"/>
      <w:r w:rsidRPr="0004039D">
        <w:rPr>
          <w:rFonts w:cs="Arial"/>
          <w:sz w:val="20"/>
          <w:szCs w:val="20"/>
        </w:rPr>
        <w:t xml:space="preserve">. Utilizando bibliotecas específicas vão ser desenvolvidos scripts capazes de pesquisar automaticamente artigos no </w:t>
      </w:r>
      <w:proofErr w:type="spellStart"/>
      <w:r w:rsidRPr="0004039D">
        <w:rPr>
          <w:rFonts w:cs="Arial"/>
          <w:sz w:val="20"/>
          <w:szCs w:val="20"/>
        </w:rPr>
        <w:t>PubMed</w:t>
      </w:r>
      <w:proofErr w:type="spellEnd"/>
      <w:r w:rsidRPr="0004039D">
        <w:rPr>
          <w:rFonts w:cs="Arial"/>
          <w:sz w:val="20"/>
          <w:szCs w:val="20"/>
        </w:rPr>
        <w:t>, utilizando palavras-chave como: “</w:t>
      </w:r>
      <w:proofErr w:type="spellStart"/>
      <w:r w:rsidRPr="0004039D">
        <w:rPr>
          <w:rFonts w:cs="Arial"/>
          <w:sz w:val="20"/>
          <w:szCs w:val="20"/>
        </w:rPr>
        <w:t>Crystallization</w:t>
      </w:r>
      <w:proofErr w:type="spellEnd"/>
      <w:r w:rsidRPr="0004039D">
        <w:rPr>
          <w:rFonts w:cs="Arial"/>
          <w:sz w:val="20"/>
          <w:szCs w:val="20"/>
        </w:rPr>
        <w:t xml:space="preserve">, </w:t>
      </w:r>
      <w:proofErr w:type="spellStart"/>
      <w:r w:rsidRPr="0004039D">
        <w:rPr>
          <w:rFonts w:cs="Arial"/>
          <w:sz w:val="20"/>
          <w:szCs w:val="20"/>
        </w:rPr>
        <w:t>antibodies</w:t>
      </w:r>
      <w:proofErr w:type="spellEnd"/>
      <w:r w:rsidRPr="0004039D">
        <w:rPr>
          <w:rFonts w:cs="Arial"/>
          <w:sz w:val="20"/>
          <w:szCs w:val="20"/>
        </w:rPr>
        <w:t xml:space="preserve">, intermolecular forces, </w:t>
      </w:r>
      <w:proofErr w:type="spellStart"/>
      <w:r w:rsidRPr="0004039D">
        <w:rPr>
          <w:rFonts w:cs="Arial"/>
          <w:sz w:val="20"/>
          <w:szCs w:val="20"/>
        </w:rPr>
        <w:t>solubility</w:t>
      </w:r>
      <w:proofErr w:type="spellEnd"/>
      <w:r w:rsidRPr="0004039D">
        <w:rPr>
          <w:rFonts w:cs="Arial"/>
          <w:sz w:val="20"/>
          <w:szCs w:val="20"/>
        </w:rPr>
        <w:t xml:space="preserve">, </w:t>
      </w:r>
      <w:proofErr w:type="spellStart"/>
      <w:r w:rsidRPr="0004039D">
        <w:rPr>
          <w:rFonts w:cs="Arial"/>
          <w:sz w:val="20"/>
          <w:szCs w:val="20"/>
        </w:rPr>
        <w:t>folding</w:t>
      </w:r>
      <w:proofErr w:type="spellEnd"/>
      <w:r w:rsidRPr="0004039D">
        <w:rPr>
          <w:rFonts w:cs="Arial"/>
          <w:sz w:val="20"/>
          <w:szCs w:val="20"/>
        </w:rPr>
        <w:t xml:space="preserve">, </w:t>
      </w:r>
      <w:proofErr w:type="spellStart"/>
      <w:r w:rsidRPr="0004039D">
        <w:rPr>
          <w:rFonts w:cs="Arial"/>
          <w:sz w:val="20"/>
          <w:szCs w:val="20"/>
        </w:rPr>
        <w:t>stability</w:t>
      </w:r>
      <w:proofErr w:type="spellEnd"/>
      <w:r w:rsidRPr="0004039D">
        <w:rPr>
          <w:rFonts w:cs="Arial"/>
          <w:sz w:val="20"/>
          <w:szCs w:val="20"/>
        </w:rPr>
        <w:t xml:space="preserve">” fornecendo uma ampla base de informações para o desenvolvimento do projeto. </w:t>
      </w:r>
    </w:p>
    <w:p w14:paraId="484A8969"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 xml:space="preserve">Por fim, para análise e visualização de dados obtidos, vai ser utilizada a ferramenta </w:t>
      </w:r>
      <w:proofErr w:type="spellStart"/>
      <w:r w:rsidRPr="0004039D">
        <w:rPr>
          <w:rFonts w:cs="Arial"/>
          <w:sz w:val="20"/>
          <w:szCs w:val="20"/>
        </w:rPr>
        <w:t>RStudio</w:t>
      </w:r>
      <w:proofErr w:type="spellEnd"/>
      <w:r w:rsidRPr="0004039D">
        <w:rPr>
          <w:rFonts w:cs="Arial"/>
          <w:sz w:val="20"/>
          <w:szCs w:val="20"/>
        </w:rPr>
        <w:t>. Através do uso desta ferramenta vai ser possível criar gráficos que terão como função comparar as características dos anticorpos que influenciam à sua cristalização.</w:t>
      </w:r>
    </w:p>
    <w:p w14:paraId="6E866B77" w14:textId="77777777" w:rsidR="004D76AE" w:rsidRPr="0004039D" w:rsidRDefault="004D76AE" w:rsidP="004D76AE">
      <w:pPr>
        <w:spacing w:before="20" w:after="20" w:line="360" w:lineRule="auto"/>
        <w:ind w:left="567" w:right="567"/>
        <w:jc w:val="both"/>
        <w:rPr>
          <w:rFonts w:cs="Arial"/>
          <w:sz w:val="20"/>
          <w:szCs w:val="20"/>
        </w:rPr>
      </w:pPr>
      <w:r w:rsidRPr="0004039D">
        <w:rPr>
          <w:rFonts w:cs="Arial"/>
          <w:sz w:val="20"/>
          <w:szCs w:val="20"/>
        </w:rPr>
        <w:t>Dessa forma, ao integrar estas ferramentas computacionais no processo de pesquisa, poderei otimizar cada etapa do trabalho, desde a recolha de referências e informação até à análise e visualização de dados. Essas ferramentas vão desempenhar um papel fundamental na condução deste estudo e na obtenção de resultados precisos e significativos sobre a</w:t>
      </w:r>
      <w:r w:rsidRPr="0004039D">
        <w:rPr>
          <w:rFonts w:cs="Arial"/>
          <w:b/>
          <w:bCs/>
          <w:sz w:val="20"/>
          <w:szCs w:val="20"/>
        </w:rPr>
        <w:t xml:space="preserve"> </w:t>
      </w:r>
      <w:r w:rsidRPr="0004039D">
        <w:rPr>
          <w:rFonts w:cs="Arial"/>
          <w:sz w:val="20"/>
          <w:szCs w:val="20"/>
        </w:rPr>
        <w:t>relação entre as características intrínsecas dos anticorpos e a sua propensão à cristalização.</w:t>
      </w:r>
    </w:p>
    <w:p w14:paraId="35D5AAC5" w14:textId="77777777" w:rsidR="004D76AE" w:rsidRPr="0004039D" w:rsidRDefault="004D76AE" w:rsidP="004D76AE">
      <w:pPr>
        <w:spacing w:before="20" w:after="20" w:line="360" w:lineRule="auto"/>
        <w:ind w:left="567" w:right="567"/>
        <w:jc w:val="both"/>
        <w:rPr>
          <w:rFonts w:cs="Arial"/>
          <w:b/>
          <w:bCs/>
          <w:sz w:val="20"/>
          <w:szCs w:val="20"/>
        </w:rPr>
      </w:pPr>
    </w:p>
    <w:p w14:paraId="610508D4" w14:textId="77777777" w:rsidR="004D76AE" w:rsidRPr="0004039D" w:rsidRDefault="004D76AE" w:rsidP="004D76AE">
      <w:pPr>
        <w:spacing w:before="20" w:after="20" w:line="360" w:lineRule="auto"/>
        <w:ind w:left="567" w:right="567"/>
        <w:jc w:val="center"/>
        <w:rPr>
          <w:rFonts w:cs="Arial"/>
          <w:b/>
          <w:bCs/>
          <w:sz w:val="20"/>
          <w:szCs w:val="20"/>
        </w:rPr>
      </w:pPr>
    </w:p>
    <w:p w14:paraId="19308EE0" w14:textId="77777777" w:rsidR="004D76AE" w:rsidRPr="0004039D" w:rsidRDefault="004D76AE" w:rsidP="004D76AE">
      <w:pPr>
        <w:spacing w:before="20" w:after="20" w:line="360" w:lineRule="auto"/>
        <w:ind w:left="567" w:right="567"/>
        <w:jc w:val="both"/>
        <w:rPr>
          <w:rFonts w:cs="Arial"/>
          <w:b/>
          <w:bCs/>
        </w:rPr>
      </w:pPr>
      <w:r w:rsidRPr="0004039D">
        <w:rPr>
          <w:rFonts w:cs="Arial"/>
          <w:b/>
          <w:bCs/>
        </w:rPr>
        <w:t>3. Referências bibliográficas</w:t>
      </w:r>
    </w:p>
    <w:p w14:paraId="76E5E36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color w:val="212121"/>
          <w:sz w:val="20"/>
          <w:szCs w:val="20"/>
          <w:shd w:val="clear" w:color="auto" w:fill="FFFFFF"/>
        </w:rPr>
        <w:t xml:space="preserve">1. </w:t>
      </w:r>
      <w:proofErr w:type="spellStart"/>
      <w:r w:rsidRPr="0004039D">
        <w:rPr>
          <w:rFonts w:cs="Arial"/>
          <w:color w:val="212121"/>
          <w:sz w:val="20"/>
          <w:szCs w:val="20"/>
          <w:shd w:val="clear" w:color="auto" w:fill="FFFFFF"/>
        </w:rPr>
        <w:t>McPherson</w:t>
      </w:r>
      <w:proofErr w:type="spellEnd"/>
      <w:r w:rsidRPr="0004039D">
        <w:rPr>
          <w:rFonts w:cs="Arial"/>
          <w:color w:val="212121"/>
          <w:sz w:val="20"/>
          <w:szCs w:val="20"/>
          <w:shd w:val="clear" w:color="auto" w:fill="FFFFFF"/>
        </w:rPr>
        <w:t xml:space="preserve"> A, </w:t>
      </w:r>
      <w:proofErr w:type="spellStart"/>
      <w:r w:rsidRPr="0004039D">
        <w:rPr>
          <w:rFonts w:cs="Arial"/>
          <w:color w:val="212121"/>
          <w:sz w:val="20"/>
          <w:szCs w:val="20"/>
          <w:shd w:val="clear" w:color="auto" w:fill="FFFFFF"/>
        </w:rPr>
        <w:t>Gavira</w:t>
      </w:r>
      <w:proofErr w:type="spellEnd"/>
      <w:r w:rsidRPr="0004039D">
        <w:rPr>
          <w:rFonts w:cs="Arial"/>
          <w:color w:val="212121"/>
          <w:sz w:val="20"/>
          <w:szCs w:val="20"/>
          <w:shd w:val="clear" w:color="auto" w:fill="FFFFFF"/>
        </w:rPr>
        <w:t xml:space="preserve"> JA. </w:t>
      </w:r>
      <w:r w:rsidRPr="0004039D">
        <w:rPr>
          <w:rFonts w:cs="Arial"/>
          <w:color w:val="212121"/>
          <w:sz w:val="20"/>
          <w:szCs w:val="20"/>
          <w:shd w:val="clear" w:color="auto" w:fill="FFFFFF"/>
          <w:lang w:val="en-US"/>
        </w:rPr>
        <w:t xml:space="preserve">Introduction to protein crystallization. Acta </w:t>
      </w:r>
      <w:proofErr w:type="spellStart"/>
      <w:r w:rsidRPr="0004039D">
        <w:rPr>
          <w:rFonts w:cs="Arial"/>
          <w:color w:val="212121"/>
          <w:sz w:val="20"/>
          <w:szCs w:val="20"/>
          <w:shd w:val="clear" w:color="auto" w:fill="FFFFFF"/>
          <w:lang w:val="en-US"/>
        </w:rPr>
        <w:t>Crystallogr</w:t>
      </w:r>
      <w:proofErr w:type="spellEnd"/>
      <w:r w:rsidRPr="0004039D">
        <w:rPr>
          <w:rFonts w:cs="Arial"/>
          <w:color w:val="212121"/>
          <w:sz w:val="20"/>
          <w:szCs w:val="20"/>
          <w:shd w:val="clear" w:color="auto" w:fill="FFFFFF"/>
          <w:lang w:val="en-US"/>
        </w:rPr>
        <w:t xml:space="preserve"> F Struct Biol </w:t>
      </w:r>
      <w:proofErr w:type="spellStart"/>
      <w:r w:rsidRPr="0004039D">
        <w:rPr>
          <w:rFonts w:cs="Arial"/>
          <w:color w:val="212121"/>
          <w:sz w:val="20"/>
          <w:szCs w:val="20"/>
          <w:shd w:val="clear" w:color="auto" w:fill="FFFFFF"/>
          <w:lang w:val="en-US"/>
        </w:rPr>
        <w:t>Commun</w:t>
      </w:r>
      <w:proofErr w:type="spellEnd"/>
      <w:r w:rsidRPr="0004039D">
        <w:rPr>
          <w:rFonts w:cs="Arial"/>
          <w:color w:val="212121"/>
          <w:sz w:val="20"/>
          <w:szCs w:val="20"/>
          <w:shd w:val="clear" w:color="auto" w:fill="FFFFFF"/>
          <w:lang w:val="en-US"/>
        </w:rPr>
        <w:t xml:space="preserve">. 2014 Jan;70(Pt 1):2-20.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10.1107/S2053230X13033141.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2013 Dec 24. PMID: 24419610; PMCID: PMC3943105.</w:t>
      </w:r>
    </w:p>
    <w:p w14:paraId="6C51601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2. C. N. </w:t>
      </w:r>
      <w:proofErr w:type="spellStart"/>
      <w:r w:rsidRPr="0004039D">
        <w:rPr>
          <w:rFonts w:cs="Arial"/>
          <w:sz w:val="20"/>
          <w:szCs w:val="20"/>
          <w:lang w:val="en-US"/>
        </w:rPr>
        <w:t>Nanev</w:t>
      </w:r>
      <w:proofErr w:type="spellEnd"/>
      <w:r w:rsidRPr="0004039D">
        <w:rPr>
          <w:rFonts w:cs="Arial"/>
          <w:sz w:val="20"/>
          <w:szCs w:val="20"/>
          <w:lang w:val="en-US"/>
        </w:rPr>
        <w:t xml:space="preserve">, “Advancements (and challenges) in the study of protein crystal nucleation and growth; thermodynamic and kinetic explanations and comparison with small-molecule crystallization,” Prog. </w:t>
      </w:r>
      <w:proofErr w:type="spellStart"/>
      <w:r w:rsidRPr="0004039D">
        <w:rPr>
          <w:rFonts w:cs="Arial"/>
          <w:sz w:val="20"/>
          <w:szCs w:val="20"/>
          <w:lang w:val="en-US"/>
        </w:rPr>
        <w:t>Cryst</w:t>
      </w:r>
      <w:proofErr w:type="spellEnd"/>
      <w:r w:rsidRPr="0004039D">
        <w:rPr>
          <w:rFonts w:cs="Arial"/>
          <w:sz w:val="20"/>
          <w:szCs w:val="20"/>
          <w:lang w:val="en-US"/>
        </w:rPr>
        <w:t xml:space="preserve">. Growth Charact. Mater., vol. 66, no. 2, 2020, </w:t>
      </w:r>
      <w:proofErr w:type="spellStart"/>
      <w:r w:rsidRPr="0004039D">
        <w:rPr>
          <w:rFonts w:cs="Arial"/>
          <w:sz w:val="20"/>
          <w:szCs w:val="20"/>
          <w:lang w:val="en-US"/>
        </w:rPr>
        <w:t>doi</w:t>
      </w:r>
      <w:proofErr w:type="spellEnd"/>
      <w:r w:rsidRPr="0004039D">
        <w:rPr>
          <w:rFonts w:cs="Arial"/>
          <w:sz w:val="20"/>
          <w:szCs w:val="20"/>
          <w:lang w:val="en-US"/>
        </w:rPr>
        <w:t>: 10.1016/j.pcrysgrow.2020.100484.</w:t>
      </w:r>
    </w:p>
    <w:p w14:paraId="08E17B94"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 xml:space="preserve">3. Bučar DK, Lancaster RW, Bernstein J. Disappearing polymorphs revisited. </w:t>
      </w:r>
      <w:proofErr w:type="spellStart"/>
      <w:r w:rsidRPr="0004039D">
        <w:rPr>
          <w:rFonts w:cs="Arial"/>
          <w:color w:val="0D0D0D"/>
          <w:sz w:val="20"/>
          <w:szCs w:val="20"/>
          <w:shd w:val="clear" w:color="auto" w:fill="FFFFFF"/>
          <w:lang w:val="en-US"/>
        </w:rPr>
        <w:t>Cryst</w:t>
      </w:r>
      <w:proofErr w:type="spellEnd"/>
      <w:r w:rsidRPr="0004039D">
        <w:rPr>
          <w:rFonts w:cs="Arial"/>
          <w:color w:val="0D0D0D"/>
          <w:sz w:val="20"/>
          <w:szCs w:val="20"/>
          <w:shd w:val="clear" w:color="auto" w:fill="FFFFFF"/>
          <w:lang w:val="en-US"/>
        </w:rPr>
        <w:t xml:space="preserve"> Growth Des. 2015;15(7):3100-3106.</w:t>
      </w:r>
    </w:p>
    <w:p w14:paraId="4D4E890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4. Hazen RM, Morrison SM, Downs RT. Mineral evolution: mineralogy in the fourth dimension. Elements. 2013;9(1):9-12</w:t>
      </w:r>
    </w:p>
    <w:p w14:paraId="58EC789C"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rPr>
      </w:pPr>
      <w:r w:rsidRPr="0004039D">
        <w:rPr>
          <w:rFonts w:cs="Arial"/>
          <w:color w:val="0D0D0D"/>
          <w:sz w:val="20"/>
          <w:szCs w:val="20"/>
          <w:shd w:val="clear" w:color="auto" w:fill="FFFFFF"/>
          <w:lang w:val="en-US"/>
        </w:rPr>
        <w:lastRenderedPageBreak/>
        <w:t xml:space="preserve">5. </w:t>
      </w:r>
      <w:proofErr w:type="spellStart"/>
      <w:r w:rsidRPr="0004039D">
        <w:rPr>
          <w:rFonts w:cs="Arial"/>
          <w:color w:val="0D0D0D"/>
          <w:sz w:val="20"/>
          <w:szCs w:val="20"/>
          <w:shd w:val="clear" w:color="auto" w:fill="FFFFFF"/>
          <w:lang w:val="en-US"/>
        </w:rPr>
        <w:t>Aitipamula</w:t>
      </w:r>
      <w:proofErr w:type="spellEnd"/>
      <w:r w:rsidRPr="0004039D">
        <w:rPr>
          <w:rFonts w:cs="Arial"/>
          <w:color w:val="0D0D0D"/>
          <w:sz w:val="20"/>
          <w:szCs w:val="20"/>
          <w:shd w:val="clear" w:color="auto" w:fill="FFFFFF"/>
          <w:lang w:val="en-US"/>
        </w:rPr>
        <w:t xml:space="preserve"> S, Chow PS, Tan RB. Polymorphs, salts, and cocrystals: What's in a name? </w:t>
      </w:r>
      <w:proofErr w:type="spellStart"/>
      <w:r w:rsidRPr="0004039D">
        <w:rPr>
          <w:rFonts w:cs="Arial"/>
          <w:color w:val="0D0D0D"/>
          <w:sz w:val="20"/>
          <w:szCs w:val="20"/>
          <w:shd w:val="clear" w:color="auto" w:fill="FFFFFF"/>
        </w:rPr>
        <w:t>Cryst</w:t>
      </w:r>
      <w:proofErr w:type="spellEnd"/>
      <w:r w:rsidRPr="0004039D">
        <w:rPr>
          <w:rFonts w:cs="Arial"/>
          <w:color w:val="0D0D0D"/>
          <w:sz w:val="20"/>
          <w:szCs w:val="20"/>
          <w:shd w:val="clear" w:color="auto" w:fill="FFFFFF"/>
        </w:rPr>
        <w:t xml:space="preserve"> </w:t>
      </w:r>
      <w:proofErr w:type="spellStart"/>
      <w:r w:rsidRPr="0004039D">
        <w:rPr>
          <w:rFonts w:cs="Arial"/>
          <w:color w:val="0D0D0D"/>
          <w:sz w:val="20"/>
          <w:szCs w:val="20"/>
          <w:shd w:val="clear" w:color="auto" w:fill="FFFFFF"/>
        </w:rPr>
        <w:t>Growth</w:t>
      </w:r>
      <w:proofErr w:type="spellEnd"/>
      <w:r w:rsidRPr="0004039D">
        <w:rPr>
          <w:rFonts w:cs="Arial"/>
          <w:color w:val="0D0D0D"/>
          <w:sz w:val="20"/>
          <w:szCs w:val="20"/>
          <w:shd w:val="clear" w:color="auto" w:fill="FFFFFF"/>
        </w:rPr>
        <w:t xml:space="preserve"> Des. 2012;12(5):2147-2152</w:t>
      </w:r>
    </w:p>
    <w:p w14:paraId="02DBDE0E" w14:textId="77777777" w:rsidR="004D76AE" w:rsidRPr="0004039D" w:rsidRDefault="004D76AE" w:rsidP="004D76AE">
      <w:pPr>
        <w:spacing w:before="20" w:after="20"/>
        <w:ind w:left="567" w:right="567"/>
        <w:jc w:val="both"/>
        <w:rPr>
          <w:rFonts w:eastAsia="Times New Roman" w:cs="Arial"/>
          <w:kern w:val="0"/>
          <w:sz w:val="20"/>
          <w:szCs w:val="20"/>
          <w:lang w:val="en-US" w:eastAsia="pt-PT"/>
          <w14:ligatures w14:val="none"/>
        </w:rPr>
      </w:pPr>
      <w:r w:rsidRPr="0004039D">
        <w:rPr>
          <w:rFonts w:eastAsia="Times New Roman" w:cs="Arial"/>
          <w:kern w:val="0"/>
          <w:sz w:val="20"/>
          <w:szCs w:val="20"/>
          <w:lang w:eastAsia="pt-PT"/>
          <w14:ligatures w14:val="none"/>
        </w:rPr>
        <w:t xml:space="preserve">6. Dos Santos, R., Carvalho, A. L., &amp; Roque, A. C. A. (2017). </w:t>
      </w:r>
      <w:r w:rsidRPr="0004039D">
        <w:rPr>
          <w:rFonts w:eastAsia="Times New Roman" w:cs="Arial"/>
          <w:kern w:val="0"/>
          <w:sz w:val="20"/>
          <w:szCs w:val="20"/>
          <w:lang w:val="en-US" w:eastAsia="pt-PT"/>
          <w14:ligatures w14:val="none"/>
        </w:rPr>
        <w:t xml:space="preserve">Renaissance of protein crystallization and precipitation in biopharmaceuticals purification. In </w:t>
      </w:r>
      <w:r w:rsidRPr="0004039D">
        <w:rPr>
          <w:rFonts w:eastAsia="Times New Roman" w:cs="Arial"/>
          <w:i/>
          <w:iCs/>
          <w:kern w:val="0"/>
          <w:sz w:val="20"/>
          <w:szCs w:val="20"/>
          <w:lang w:val="en-US" w:eastAsia="pt-PT"/>
          <w14:ligatures w14:val="none"/>
        </w:rPr>
        <w:t>Biotechnology Advances</w:t>
      </w:r>
      <w:r w:rsidRPr="0004039D">
        <w:rPr>
          <w:rFonts w:eastAsia="Times New Roman" w:cs="Arial"/>
          <w:kern w:val="0"/>
          <w:sz w:val="20"/>
          <w:szCs w:val="20"/>
          <w:lang w:val="en-US" w:eastAsia="pt-PT"/>
          <w14:ligatures w14:val="none"/>
        </w:rPr>
        <w:t xml:space="preserve"> (Vol. 35, Issue 1, pp. 41–50). Elsevier Inc. https://doi.org/10.1016/j.biotechadv.2016.11.005</w:t>
      </w:r>
    </w:p>
    <w:p w14:paraId="47E26958" w14:textId="77777777" w:rsidR="004D76AE" w:rsidRPr="0004039D" w:rsidRDefault="004D76AE" w:rsidP="004D76AE">
      <w:pPr>
        <w:spacing w:before="20" w:after="20" w:line="360" w:lineRule="auto"/>
        <w:ind w:left="567" w:right="567"/>
        <w:jc w:val="both"/>
        <w:rPr>
          <w:rFonts w:cs="Arial"/>
          <w:color w:val="0D0D0D" w:themeColor="text1" w:themeTint="F2"/>
          <w:sz w:val="20"/>
          <w:szCs w:val="20"/>
        </w:rPr>
      </w:pPr>
      <w:r w:rsidRPr="0004039D">
        <w:rPr>
          <w:rFonts w:cs="Arial"/>
          <w:color w:val="0D0D0D" w:themeColor="text1" w:themeTint="F2"/>
          <w:sz w:val="20"/>
          <w:szCs w:val="20"/>
        </w:rPr>
        <w:t>7. CHAMPE, HARVEY &amp; FERRIER. Bioquímica Ilustrada, 3° edição, Porto Alegre, Editora Artmed, 2006</w:t>
      </w:r>
    </w:p>
    <w:p w14:paraId="53F03FE5"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222222"/>
          <w:sz w:val="20"/>
          <w:szCs w:val="20"/>
          <w:shd w:val="clear" w:color="auto" w:fill="FFFFFF"/>
          <w:lang w:val="en-US"/>
        </w:rPr>
        <w:t>8. Alberts B, Johnson A, Lewis J, et al. Molecular Biology of the Cell. 4th edition. New York: Garland Science; 2002. The Shape and Structure of Proteins.</w:t>
      </w:r>
      <w:r w:rsidRPr="0004039D">
        <w:rPr>
          <w:rStyle w:val="bkciteavail"/>
          <w:rFonts w:cs="Arial"/>
          <w:color w:val="222222"/>
          <w:sz w:val="20"/>
          <w:szCs w:val="20"/>
          <w:shd w:val="clear" w:color="auto" w:fill="FFFFFF"/>
          <w:lang w:val="en-US"/>
        </w:rPr>
        <w:t> Available from: https://www.ncbi.nlm.nih.gov/books/NBK26830/</w:t>
      </w:r>
    </w:p>
    <w:p w14:paraId="42D00663" w14:textId="77777777" w:rsidR="004D76AE" w:rsidRPr="0004039D" w:rsidRDefault="004D76AE" w:rsidP="004D76AE">
      <w:pPr>
        <w:spacing w:before="20" w:after="20" w:line="360" w:lineRule="auto"/>
        <w:ind w:left="567" w:right="567"/>
        <w:jc w:val="both"/>
        <w:rPr>
          <w:rFonts w:cs="Arial"/>
          <w:color w:val="0D0D0D"/>
          <w:sz w:val="20"/>
          <w:szCs w:val="20"/>
          <w:shd w:val="clear" w:color="auto" w:fill="FFFFFF"/>
          <w:lang w:val="en-US"/>
        </w:rPr>
      </w:pPr>
      <w:r w:rsidRPr="0004039D">
        <w:rPr>
          <w:rFonts w:cs="Arial"/>
          <w:color w:val="0D0D0D"/>
          <w:sz w:val="20"/>
          <w:szCs w:val="20"/>
          <w:shd w:val="clear" w:color="auto" w:fill="FFFFFF"/>
          <w:lang w:val="en-US"/>
        </w:rPr>
        <w:t>9. Drenth, J. (2007). Principles of Protein X-Ray Crystallography. Springer.</w:t>
      </w:r>
    </w:p>
    <w:p w14:paraId="4191E7C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10. Price II, W., Chen, Y., Handelman, S. et al. Understanding the physical properties that control protein crystallization by analysis of large-scale experimental data. Nat </w:t>
      </w:r>
      <w:proofErr w:type="spellStart"/>
      <w:r w:rsidRPr="0004039D">
        <w:rPr>
          <w:rFonts w:cs="Arial"/>
          <w:sz w:val="20"/>
          <w:szCs w:val="20"/>
          <w:lang w:val="en-US"/>
        </w:rPr>
        <w:t>Biotechnol</w:t>
      </w:r>
      <w:proofErr w:type="spellEnd"/>
      <w:r w:rsidRPr="0004039D">
        <w:rPr>
          <w:rFonts w:cs="Arial"/>
          <w:sz w:val="20"/>
          <w:szCs w:val="20"/>
          <w:lang w:val="en-US"/>
        </w:rPr>
        <w:t xml:space="preserve"> 27, 51–57 (2009). https://doi.org/10.1038/nbt.1514</w:t>
      </w:r>
    </w:p>
    <w:p w14:paraId="1575484F"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11. J. Ferreira and F. Castro, “Advances in protein solubility and thermodynamics: quantification, instrumentation, and perspectives,” </w:t>
      </w:r>
      <w:proofErr w:type="spellStart"/>
      <w:r w:rsidRPr="0004039D">
        <w:rPr>
          <w:rFonts w:cs="Arial"/>
          <w:sz w:val="20"/>
          <w:szCs w:val="20"/>
          <w:lang w:val="en-US"/>
        </w:rPr>
        <w:t>CrystEngComm</w:t>
      </w:r>
      <w:proofErr w:type="spellEnd"/>
      <w:r w:rsidRPr="0004039D">
        <w:rPr>
          <w:rFonts w:cs="Arial"/>
          <w:sz w:val="20"/>
          <w:szCs w:val="20"/>
          <w:lang w:val="en-US"/>
        </w:rPr>
        <w:t xml:space="preserve">, vol. 25, no. 46, pp. 6388–6404, 2023, </w:t>
      </w:r>
      <w:proofErr w:type="spellStart"/>
      <w:r w:rsidRPr="0004039D">
        <w:rPr>
          <w:rFonts w:cs="Arial"/>
          <w:sz w:val="20"/>
          <w:szCs w:val="20"/>
          <w:lang w:val="en-US"/>
        </w:rPr>
        <w:t>doi</w:t>
      </w:r>
      <w:proofErr w:type="spellEnd"/>
      <w:r w:rsidRPr="0004039D">
        <w:rPr>
          <w:rFonts w:cs="Arial"/>
          <w:sz w:val="20"/>
          <w:szCs w:val="20"/>
          <w:lang w:val="en-US"/>
        </w:rPr>
        <w:t>: 10.1039/d3ce00757j.</w:t>
      </w:r>
    </w:p>
    <w:p w14:paraId="4F63CD13"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12. </w:t>
      </w:r>
      <w:r w:rsidRPr="0004039D">
        <w:rPr>
          <w:rFonts w:cs="Arial"/>
          <w:color w:val="222222"/>
          <w:sz w:val="20"/>
          <w:szCs w:val="20"/>
          <w:shd w:val="clear" w:color="auto" w:fill="FFFFFF"/>
          <w:lang w:val="en-US"/>
        </w:rPr>
        <w:t xml:space="preserve">Aziz M, Iheanacho F, Hashmi MF. Physiology, Antibody. [Updated 2023 May 1]. In: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[Internet]. Treasure Island (FL): </w:t>
      </w:r>
      <w:proofErr w:type="spellStart"/>
      <w:r w:rsidRPr="0004039D">
        <w:rPr>
          <w:rFonts w:cs="Arial"/>
          <w:color w:val="222222"/>
          <w:sz w:val="20"/>
          <w:szCs w:val="20"/>
          <w:shd w:val="clear" w:color="auto" w:fill="FFFFFF"/>
          <w:lang w:val="en-US"/>
        </w:rPr>
        <w:t>StatPearls</w:t>
      </w:r>
      <w:proofErr w:type="spellEnd"/>
      <w:r w:rsidRPr="0004039D">
        <w:rPr>
          <w:rFonts w:cs="Arial"/>
          <w:color w:val="222222"/>
          <w:sz w:val="20"/>
          <w:szCs w:val="20"/>
          <w:shd w:val="clear" w:color="auto" w:fill="FFFFFF"/>
          <w:lang w:val="en-US"/>
        </w:rPr>
        <w:t xml:space="preserve"> Publishing; 2024 Jan-. </w:t>
      </w:r>
      <w:r w:rsidRPr="0004039D">
        <w:rPr>
          <w:rStyle w:val="bkciteavail"/>
          <w:rFonts w:cs="Arial"/>
          <w:color w:val="222222"/>
          <w:sz w:val="20"/>
          <w:szCs w:val="20"/>
          <w:shd w:val="clear" w:color="auto" w:fill="FFFFFF"/>
          <w:lang w:val="en-US"/>
        </w:rPr>
        <w:t xml:space="preserve">Available from: </w:t>
      </w:r>
      <w:hyperlink r:id="rId13" w:history="1">
        <w:r w:rsidRPr="0004039D">
          <w:rPr>
            <w:rStyle w:val="Hyperlink"/>
            <w:rFonts w:cs="Arial"/>
            <w:sz w:val="20"/>
            <w:szCs w:val="20"/>
            <w:shd w:val="clear" w:color="auto" w:fill="FFFFFF"/>
            <w:lang w:val="en-US"/>
          </w:rPr>
          <w:t>https://www.ncbi.nlm.nih.gov/books/NBK546670/</w:t>
        </w:r>
      </w:hyperlink>
    </w:p>
    <w:p w14:paraId="42BF2B97"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13. </w:t>
      </w:r>
      <w:hyperlink r:id="rId14" w:history="1">
        <w:r w:rsidRPr="0004039D">
          <w:rPr>
            <w:rStyle w:val="Hyperlink"/>
            <w:rFonts w:cs="Arial"/>
            <w:sz w:val="20"/>
            <w:szCs w:val="20"/>
            <w:lang w:val="en-US"/>
          </w:rPr>
          <w:t>https://bioxcell.com/educational-articles/antibody-structure/</w:t>
        </w:r>
      </w:hyperlink>
    </w:p>
    <w:p w14:paraId="3AF829F4"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 xml:space="preserve">14. </w:t>
      </w:r>
      <w:hyperlink r:id="rId15" w:history="1">
        <w:r w:rsidRPr="0004039D">
          <w:rPr>
            <w:rStyle w:val="Hyperlink"/>
            <w:rFonts w:cs="Arial"/>
            <w:sz w:val="20"/>
            <w:szCs w:val="20"/>
            <w:lang w:val="en-US"/>
          </w:rPr>
          <w:t>https://lifesciences.danaher.com/us/en/library/antibodies.html</w:t>
        </w:r>
      </w:hyperlink>
    </w:p>
    <w:p w14:paraId="5D6E5745" w14:textId="77777777" w:rsidR="004D76AE" w:rsidRPr="0004039D" w:rsidRDefault="004D76AE" w:rsidP="004D76AE">
      <w:pPr>
        <w:spacing w:before="20" w:after="20" w:line="360" w:lineRule="auto"/>
        <w:ind w:left="567" w:right="567"/>
        <w:jc w:val="both"/>
        <w:rPr>
          <w:rFonts w:cs="Arial"/>
          <w:sz w:val="20"/>
          <w:szCs w:val="20"/>
          <w:lang w:val="en-US"/>
        </w:rPr>
      </w:pPr>
      <w:r w:rsidRPr="0004039D">
        <w:rPr>
          <w:rFonts w:cs="Arial"/>
          <w:sz w:val="20"/>
          <w:szCs w:val="20"/>
          <w:lang w:val="en-US"/>
        </w:rPr>
        <w:t>15.</w:t>
      </w:r>
      <w:r w:rsidRPr="0004039D">
        <w:rPr>
          <w:rFonts w:cs="Arial"/>
          <w:color w:val="222222"/>
          <w:sz w:val="20"/>
          <w:szCs w:val="20"/>
          <w:shd w:val="clear" w:color="auto" w:fill="FFFFFF"/>
          <w:lang w:val="en-US"/>
        </w:rPr>
        <w:t xml:space="preserve"> Janeway CA Jr, Travers P, </w:t>
      </w:r>
      <w:proofErr w:type="spellStart"/>
      <w:r w:rsidRPr="0004039D">
        <w:rPr>
          <w:rFonts w:cs="Arial"/>
          <w:color w:val="222222"/>
          <w:sz w:val="20"/>
          <w:szCs w:val="20"/>
          <w:shd w:val="clear" w:color="auto" w:fill="FFFFFF"/>
          <w:lang w:val="en-US"/>
        </w:rPr>
        <w:t>Walport</w:t>
      </w:r>
      <w:proofErr w:type="spellEnd"/>
      <w:r w:rsidRPr="0004039D">
        <w:rPr>
          <w:rFonts w:cs="Arial"/>
          <w:color w:val="222222"/>
          <w:sz w:val="20"/>
          <w:szCs w:val="20"/>
          <w:shd w:val="clear" w:color="auto" w:fill="FFFFFF"/>
          <w:lang w:val="en-US"/>
        </w:rPr>
        <w:t xml:space="preserve"> M, et al. Immunobiology: The Immune System in Health and Disease. 5th edition. New York: Garland Science; 2001. The interaction of the antibody molecule with specific antigen.</w:t>
      </w:r>
      <w:r w:rsidRPr="0004039D">
        <w:rPr>
          <w:rStyle w:val="bkciteavail"/>
          <w:rFonts w:cs="Arial"/>
          <w:color w:val="222222"/>
          <w:sz w:val="20"/>
          <w:szCs w:val="20"/>
          <w:shd w:val="clear" w:color="auto" w:fill="FFFFFF"/>
          <w:lang w:val="en-US"/>
        </w:rPr>
        <w:t> Available from: https://www.ncbi.nlm.nih.gov/books/NBK27160/</w:t>
      </w:r>
    </w:p>
    <w:p w14:paraId="6D16E5E7"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16. </w:t>
      </w:r>
      <w:proofErr w:type="spellStart"/>
      <w:r w:rsidRPr="0004039D">
        <w:rPr>
          <w:rFonts w:cs="Arial"/>
          <w:color w:val="212121"/>
          <w:sz w:val="20"/>
          <w:szCs w:val="20"/>
          <w:shd w:val="clear" w:color="auto" w:fill="FFFFFF"/>
          <w:lang w:val="en-US"/>
        </w:rPr>
        <w:t>Abdeldaim</w:t>
      </w:r>
      <w:proofErr w:type="spellEnd"/>
      <w:r w:rsidRPr="0004039D">
        <w:rPr>
          <w:rFonts w:cs="Arial"/>
          <w:color w:val="212121"/>
          <w:sz w:val="20"/>
          <w:szCs w:val="20"/>
          <w:shd w:val="clear" w:color="auto" w:fill="FFFFFF"/>
          <w:lang w:val="en-US"/>
        </w:rPr>
        <w:t xml:space="preserve"> DT, </w:t>
      </w:r>
      <w:proofErr w:type="spellStart"/>
      <w:r w:rsidRPr="0004039D">
        <w:rPr>
          <w:rFonts w:cs="Arial"/>
          <w:color w:val="212121"/>
          <w:sz w:val="20"/>
          <w:szCs w:val="20"/>
          <w:shd w:val="clear" w:color="auto" w:fill="FFFFFF"/>
          <w:lang w:val="en-US"/>
        </w:rPr>
        <w:t>Schindowski</w:t>
      </w:r>
      <w:proofErr w:type="spellEnd"/>
      <w:r w:rsidRPr="0004039D">
        <w:rPr>
          <w:rFonts w:cs="Arial"/>
          <w:color w:val="212121"/>
          <w:sz w:val="20"/>
          <w:szCs w:val="20"/>
          <w:shd w:val="clear" w:color="auto" w:fill="FFFFFF"/>
          <w:lang w:val="en-US"/>
        </w:rPr>
        <w:t xml:space="preserve"> K. Fc-Engineered Therapeutic Antibodies: Recent Advances and Future Directions. Pharmaceutics. 2023 Sep 28;15(10):2402.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10.3390/pharmaceutics15102402. PMID: 37896162; PMCID: PMC10610324.</w:t>
      </w:r>
    </w:p>
    <w:p w14:paraId="227EC814" w14:textId="77777777" w:rsidR="004D76AE" w:rsidRPr="0004039D" w:rsidRDefault="004D76AE" w:rsidP="004D76AE">
      <w:pPr>
        <w:spacing w:before="20" w:after="20" w:line="360" w:lineRule="auto"/>
        <w:ind w:left="567" w:right="567"/>
        <w:jc w:val="both"/>
        <w:rPr>
          <w:rFonts w:cs="Arial"/>
          <w:color w:val="212121"/>
          <w:sz w:val="20"/>
          <w:szCs w:val="20"/>
          <w:shd w:val="clear" w:color="auto" w:fill="FFFFFF"/>
          <w:lang w:val="en-US"/>
        </w:rPr>
      </w:pPr>
      <w:r w:rsidRPr="0004039D">
        <w:rPr>
          <w:rFonts w:cs="Arial"/>
          <w:color w:val="212121"/>
          <w:sz w:val="20"/>
          <w:szCs w:val="20"/>
          <w:shd w:val="clear" w:color="auto" w:fill="FFFFFF"/>
          <w:lang w:val="en-US"/>
        </w:rPr>
        <w:t xml:space="preserve">17. Gupta SK, Shukla P. Glycosylation control technologies for recombinant therapeutic proteins. Appl </w:t>
      </w:r>
      <w:proofErr w:type="spellStart"/>
      <w:r w:rsidRPr="0004039D">
        <w:rPr>
          <w:rFonts w:cs="Arial"/>
          <w:color w:val="212121"/>
          <w:sz w:val="20"/>
          <w:szCs w:val="20"/>
          <w:shd w:val="clear" w:color="auto" w:fill="FFFFFF"/>
          <w:lang w:val="en-US"/>
        </w:rPr>
        <w:t>Microbiol</w:t>
      </w:r>
      <w:proofErr w:type="spellEnd"/>
      <w:r w:rsidRPr="0004039D">
        <w:rPr>
          <w:rFonts w:cs="Arial"/>
          <w:color w:val="212121"/>
          <w:sz w:val="20"/>
          <w:szCs w:val="20"/>
          <w:shd w:val="clear" w:color="auto" w:fill="FFFFFF"/>
          <w:lang w:val="en-US"/>
        </w:rPr>
        <w:t xml:space="preserve"> </w:t>
      </w:r>
      <w:proofErr w:type="spellStart"/>
      <w:r w:rsidRPr="0004039D">
        <w:rPr>
          <w:rFonts w:cs="Arial"/>
          <w:color w:val="212121"/>
          <w:sz w:val="20"/>
          <w:szCs w:val="20"/>
          <w:shd w:val="clear" w:color="auto" w:fill="FFFFFF"/>
          <w:lang w:val="en-US"/>
        </w:rPr>
        <w:t>Biotechnol</w:t>
      </w:r>
      <w:proofErr w:type="spellEnd"/>
      <w:r w:rsidRPr="0004039D">
        <w:rPr>
          <w:rFonts w:cs="Arial"/>
          <w:color w:val="212121"/>
          <w:sz w:val="20"/>
          <w:szCs w:val="20"/>
          <w:shd w:val="clear" w:color="auto" w:fill="FFFFFF"/>
          <w:lang w:val="en-US"/>
        </w:rPr>
        <w:t xml:space="preserve">. 2018 Dec;102(24):10457-10468. </w:t>
      </w:r>
      <w:proofErr w:type="spellStart"/>
      <w:r w:rsidRPr="0004039D">
        <w:rPr>
          <w:rFonts w:cs="Arial"/>
          <w:color w:val="212121"/>
          <w:sz w:val="20"/>
          <w:szCs w:val="20"/>
          <w:shd w:val="clear" w:color="auto" w:fill="FFFFFF"/>
          <w:lang w:val="en-US"/>
        </w:rPr>
        <w:t>doi</w:t>
      </w:r>
      <w:proofErr w:type="spellEnd"/>
      <w:r w:rsidRPr="0004039D">
        <w:rPr>
          <w:rFonts w:cs="Arial"/>
          <w:color w:val="212121"/>
          <w:sz w:val="20"/>
          <w:szCs w:val="20"/>
          <w:shd w:val="clear" w:color="auto" w:fill="FFFFFF"/>
          <w:lang w:val="en-US"/>
        </w:rPr>
        <w:t xml:space="preserve">: 10.1007/s00253-018-9430-6. </w:t>
      </w:r>
      <w:proofErr w:type="spellStart"/>
      <w:r w:rsidRPr="0004039D">
        <w:rPr>
          <w:rFonts w:cs="Arial"/>
          <w:color w:val="212121"/>
          <w:sz w:val="20"/>
          <w:szCs w:val="20"/>
          <w:shd w:val="clear" w:color="auto" w:fill="FFFFFF"/>
          <w:lang w:val="en-US"/>
        </w:rPr>
        <w:t>Epub</w:t>
      </w:r>
      <w:proofErr w:type="spellEnd"/>
      <w:r w:rsidRPr="0004039D">
        <w:rPr>
          <w:rFonts w:cs="Arial"/>
          <w:color w:val="212121"/>
          <w:sz w:val="20"/>
          <w:szCs w:val="20"/>
          <w:shd w:val="clear" w:color="auto" w:fill="FFFFFF"/>
          <w:lang w:val="en-US"/>
        </w:rPr>
        <w:t xml:space="preserve"> 2018 Oct 17. PMID: 30334089.</w:t>
      </w:r>
    </w:p>
    <w:p w14:paraId="74CE762A" w14:textId="77777777" w:rsidR="004D76AE" w:rsidRPr="0004039D" w:rsidRDefault="004D76AE" w:rsidP="004D76AE">
      <w:pPr>
        <w:spacing w:before="20" w:after="20" w:line="360" w:lineRule="auto"/>
        <w:ind w:left="567" w:right="567"/>
        <w:jc w:val="both"/>
        <w:rPr>
          <w:sz w:val="20"/>
          <w:szCs w:val="20"/>
          <w:lang w:val="en-US"/>
        </w:rPr>
      </w:pPr>
      <w:r w:rsidRPr="0004039D">
        <w:rPr>
          <w:rFonts w:cs="Arial"/>
          <w:sz w:val="20"/>
          <w:szCs w:val="20"/>
          <w:lang w:val="en-US"/>
        </w:rPr>
        <w:t xml:space="preserve">18. PROTEIN DATA BANK - </w:t>
      </w:r>
      <w:hyperlink r:id="rId16" w:history="1">
        <w:r w:rsidRPr="009B3E8D">
          <w:rPr>
            <w:rStyle w:val="Hyperlink"/>
            <w:rFonts w:cs="Arial"/>
            <w:sz w:val="20"/>
            <w:szCs w:val="20"/>
            <w:lang w:val="en-US"/>
          </w:rPr>
          <w:t>https://www.rcsb.org</w:t>
        </w:r>
      </w:hyperlink>
      <w:r>
        <w:rPr>
          <w:rFonts w:cs="Arial"/>
          <w:sz w:val="20"/>
          <w:szCs w:val="20"/>
          <w:lang w:val="en-US"/>
        </w:rPr>
        <w:t xml:space="preserve">  </w:t>
      </w:r>
    </w:p>
    <w:p w14:paraId="377FC5E9" w14:textId="77777777" w:rsidR="00B416AF" w:rsidRPr="004D76AE" w:rsidRDefault="00B416AF">
      <w:pPr>
        <w:rPr>
          <w:lang w:val="en-US"/>
        </w:rPr>
      </w:pPr>
    </w:p>
    <w:sectPr w:rsidR="00B416AF" w:rsidRPr="004D76AE" w:rsidSect="00F60A3A">
      <w:headerReference w:type="default" r:id="rId17"/>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486A" w14:textId="77777777" w:rsidR="00F60A3A" w:rsidRDefault="00F60A3A">
      <w:pPr>
        <w:spacing w:after="0" w:line="240" w:lineRule="auto"/>
      </w:pPr>
      <w:r>
        <w:separator/>
      </w:r>
    </w:p>
  </w:endnote>
  <w:endnote w:type="continuationSeparator" w:id="0">
    <w:p w14:paraId="0004DCF8" w14:textId="77777777" w:rsidR="00F60A3A" w:rsidRDefault="00F60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E44B5" w14:textId="77777777" w:rsidR="00A10466" w:rsidRDefault="00A10466" w:rsidP="002A53B9">
    <w:pPr>
      <w:pStyle w:val="Footer"/>
      <w:jc w:val="center"/>
    </w:pPr>
  </w:p>
  <w:p w14:paraId="414E9B50" w14:textId="77777777" w:rsidR="00A10466" w:rsidRDefault="00A10466" w:rsidP="00DB0EE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F8154" w14:textId="77777777" w:rsidR="00F60A3A" w:rsidRDefault="00F60A3A">
      <w:pPr>
        <w:spacing w:after="0" w:line="240" w:lineRule="auto"/>
      </w:pPr>
      <w:r>
        <w:separator/>
      </w:r>
    </w:p>
  </w:footnote>
  <w:footnote w:type="continuationSeparator" w:id="0">
    <w:p w14:paraId="5A4A9433" w14:textId="77777777" w:rsidR="00F60A3A" w:rsidRDefault="00F60A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562476384"/>
      <w:docPartObj>
        <w:docPartGallery w:val="Page Numbers (Top of Page)"/>
        <w:docPartUnique/>
      </w:docPartObj>
    </w:sdtPr>
    <w:sdtEndPr>
      <w:rPr>
        <w:noProof/>
      </w:rPr>
    </w:sdtEndPr>
    <w:sdtContent>
      <w:p w14:paraId="04340753" w14:textId="5E901746" w:rsidR="00A10466" w:rsidRPr="00B078C1" w:rsidRDefault="00B70E66" w:rsidP="00A462D0">
        <w:pPr>
          <w:pStyle w:val="Header"/>
          <w:ind w:firstLine="4248"/>
          <w:jc w:val="center"/>
          <w:rPr>
            <w:sz w:val="20"/>
            <w:szCs w:val="20"/>
          </w:rPr>
        </w:pPr>
        <w:r>
          <w:rPr>
            <w:sz w:val="20"/>
            <w:szCs w:val="20"/>
          </w:rPr>
          <w:t xml:space="preserve">             </w:t>
        </w:r>
        <w:r w:rsidR="0020329C" w:rsidRPr="00B078C1">
          <w:rPr>
            <w:sz w:val="20"/>
            <w:szCs w:val="20"/>
          </w:rPr>
          <w:t xml:space="preserve">Projeto Bioinformática            </w:t>
        </w:r>
        <w:r w:rsidR="0020329C" w:rsidRPr="00B078C1">
          <w:rPr>
            <w:sz w:val="20"/>
            <w:szCs w:val="20"/>
          </w:rPr>
          <w:fldChar w:fldCharType="begin"/>
        </w:r>
        <w:r w:rsidR="0020329C" w:rsidRPr="00B078C1">
          <w:rPr>
            <w:sz w:val="20"/>
            <w:szCs w:val="20"/>
          </w:rPr>
          <w:instrText xml:space="preserve"> PAGE   \* MERGEFORMAT </w:instrText>
        </w:r>
        <w:r w:rsidR="0020329C" w:rsidRPr="00B078C1">
          <w:rPr>
            <w:sz w:val="20"/>
            <w:szCs w:val="20"/>
          </w:rPr>
          <w:fldChar w:fldCharType="separate"/>
        </w:r>
        <w:r w:rsidR="0020329C" w:rsidRPr="00B078C1">
          <w:rPr>
            <w:noProof/>
            <w:sz w:val="20"/>
            <w:szCs w:val="20"/>
          </w:rPr>
          <w:t>2</w:t>
        </w:r>
        <w:r w:rsidR="0020329C" w:rsidRPr="00B078C1">
          <w:rPr>
            <w:noProof/>
            <w:sz w:val="20"/>
            <w:szCs w:val="20"/>
          </w:rPr>
          <w:fldChar w:fldCharType="end"/>
        </w:r>
      </w:p>
    </w:sdtContent>
  </w:sdt>
  <w:p w14:paraId="5B09BD8A" w14:textId="77777777" w:rsidR="00A10466" w:rsidRDefault="00A104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6D687" w14:textId="77777777" w:rsidR="00A10466" w:rsidRDefault="0020329C" w:rsidP="00826F3C">
    <w:pPr>
      <w:pStyle w:val="Header"/>
      <w:tabs>
        <w:tab w:val="clear" w:pos="4252"/>
        <w:tab w:val="clear" w:pos="8504"/>
        <w:tab w:val="left" w:pos="2076"/>
        <w:tab w:val="left" w:pos="7812"/>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5978262"/>
      <w:docPartObj>
        <w:docPartGallery w:val="Page Numbers (Top of Page)"/>
        <w:docPartUnique/>
      </w:docPartObj>
    </w:sdtPr>
    <w:sdtEndPr>
      <w:rPr>
        <w:noProof/>
        <w:sz w:val="20"/>
        <w:szCs w:val="20"/>
      </w:rPr>
    </w:sdtEndPr>
    <w:sdtContent>
      <w:p w14:paraId="7D0AA69A" w14:textId="61F4299E" w:rsidR="00A10466" w:rsidRPr="00636499" w:rsidRDefault="0020329C">
        <w:pPr>
          <w:pStyle w:val="Header"/>
          <w:rPr>
            <w:sz w:val="20"/>
            <w:szCs w:val="20"/>
            <w:lang w:val="en-US"/>
          </w:rPr>
        </w:pPr>
        <w:r w:rsidRPr="00636499">
          <w:rPr>
            <w:sz w:val="20"/>
            <w:szCs w:val="20"/>
            <w:lang w:val="en-US"/>
          </w:rPr>
          <w:t xml:space="preserve">            </w:t>
        </w:r>
        <w:r w:rsidR="00B70E66">
          <w:rPr>
            <w:sz w:val="20"/>
            <w:szCs w:val="20"/>
            <w:lang w:val="en-US"/>
          </w:rPr>
          <w:t xml:space="preserve">  </w:t>
        </w:r>
        <w:r w:rsidRPr="00636499">
          <w:rPr>
            <w:sz w:val="20"/>
            <w:szCs w:val="20"/>
          </w:rPr>
          <w:fldChar w:fldCharType="begin"/>
        </w:r>
        <w:r w:rsidRPr="00636499">
          <w:rPr>
            <w:sz w:val="20"/>
            <w:szCs w:val="20"/>
            <w:lang w:val="en-US"/>
          </w:rPr>
          <w:instrText xml:space="preserve"> PAGE   \* MERGEFORMAT </w:instrText>
        </w:r>
        <w:r w:rsidRPr="00636499">
          <w:rPr>
            <w:sz w:val="20"/>
            <w:szCs w:val="20"/>
          </w:rPr>
          <w:fldChar w:fldCharType="separate"/>
        </w:r>
        <w:r w:rsidRPr="00636499">
          <w:rPr>
            <w:noProof/>
            <w:sz w:val="20"/>
            <w:szCs w:val="20"/>
            <w:lang w:val="en-US"/>
          </w:rPr>
          <w:t>2</w:t>
        </w:r>
        <w:r w:rsidRPr="00636499">
          <w:rPr>
            <w:noProof/>
            <w:sz w:val="20"/>
            <w:szCs w:val="20"/>
          </w:rPr>
          <w:fldChar w:fldCharType="end"/>
        </w:r>
        <w:r>
          <w:rPr>
            <w:noProof/>
            <w:sz w:val="20"/>
            <w:szCs w:val="20"/>
            <w:lang w:val="en-US"/>
          </w:rPr>
          <w:t xml:space="preserve">             </w:t>
        </w:r>
        <w:r w:rsidRPr="00636499">
          <w:rPr>
            <w:noProof/>
            <w:sz w:val="20"/>
            <w:szCs w:val="20"/>
            <w:lang w:val="en-US"/>
          </w:rPr>
          <w:t xml:space="preserve">Sá A. </w:t>
        </w:r>
        <w:r w:rsidRPr="00636499">
          <w:rPr>
            <w:rFonts w:eastAsia="Times New Roman"/>
            <w:sz w:val="20"/>
            <w:szCs w:val="20"/>
          </w:rPr>
          <w:t>&amp;</w:t>
        </w:r>
        <w:r w:rsidRPr="00636499">
          <w:rPr>
            <w:noProof/>
            <w:sz w:val="20"/>
            <w:szCs w:val="20"/>
            <w:lang w:val="en-US"/>
          </w:rPr>
          <w:t xml:space="preserve"> Castro F</w:t>
        </w:r>
      </w:p>
    </w:sdtContent>
  </w:sdt>
  <w:p w14:paraId="1CA65902" w14:textId="77777777" w:rsidR="00A10466" w:rsidRPr="00DD39BD" w:rsidRDefault="00A10466" w:rsidP="00826F3C">
    <w:pPr>
      <w:pStyle w:val="Header"/>
      <w:tabs>
        <w:tab w:val="clear" w:pos="4252"/>
        <w:tab w:val="clear" w:pos="8504"/>
        <w:tab w:val="left" w:pos="2076"/>
        <w:tab w:val="left" w:pos="7812"/>
      </w:tabs>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6AE"/>
    <w:rsid w:val="00094956"/>
    <w:rsid w:val="0020329C"/>
    <w:rsid w:val="003314B8"/>
    <w:rsid w:val="00416F5F"/>
    <w:rsid w:val="004C1871"/>
    <w:rsid w:val="004D76AE"/>
    <w:rsid w:val="005412D4"/>
    <w:rsid w:val="0056228D"/>
    <w:rsid w:val="0071158A"/>
    <w:rsid w:val="00733AC0"/>
    <w:rsid w:val="00A10466"/>
    <w:rsid w:val="00B078C1"/>
    <w:rsid w:val="00B416AF"/>
    <w:rsid w:val="00B70E66"/>
    <w:rsid w:val="00C20736"/>
    <w:rsid w:val="00E056A0"/>
    <w:rsid w:val="00E57BED"/>
    <w:rsid w:val="00F40A37"/>
    <w:rsid w:val="00F60A3A"/>
    <w:rsid w:val="00FE1FD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88D332D"/>
  <w15:chartTrackingRefBased/>
  <w15:docId w15:val="{45092E41-3AC3-463C-8DD5-A38A4B8B6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6AE"/>
  </w:style>
  <w:style w:type="paragraph" w:styleId="Heading1">
    <w:name w:val="heading 1"/>
    <w:basedOn w:val="Normal"/>
    <w:next w:val="Normal"/>
    <w:link w:val="Heading1Char"/>
    <w:uiPriority w:val="9"/>
    <w:qFormat/>
    <w:rsid w:val="004D7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6AE"/>
    <w:rPr>
      <w:rFonts w:eastAsiaTheme="majorEastAsia" w:cstheme="majorBidi"/>
      <w:color w:val="272727" w:themeColor="text1" w:themeTint="D8"/>
    </w:rPr>
  </w:style>
  <w:style w:type="paragraph" w:styleId="Title">
    <w:name w:val="Title"/>
    <w:basedOn w:val="Normal"/>
    <w:next w:val="Normal"/>
    <w:link w:val="TitleChar"/>
    <w:uiPriority w:val="10"/>
    <w:qFormat/>
    <w:rsid w:val="004D7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6AE"/>
    <w:pPr>
      <w:spacing w:before="160"/>
      <w:jc w:val="center"/>
    </w:pPr>
    <w:rPr>
      <w:i/>
      <w:iCs/>
      <w:color w:val="404040" w:themeColor="text1" w:themeTint="BF"/>
    </w:rPr>
  </w:style>
  <w:style w:type="character" w:customStyle="1" w:styleId="QuoteChar">
    <w:name w:val="Quote Char"/>
    <w:basedOn w:val="DefaultParagraphFont"/>
    <w:link w:val="Quote"/>
    <w:uiPriority w:val="29"/>
    <w:rsid w:val="004D76AE"/>
    <w:rPr>
      <w:i/>
      <w:iCs/>
      <w:color w:val="404040" w:themeColor="text1" w:themeTint="BF"/>
    </w:rPr>
  </w:style>
  <w:style w:type="paragraph" w:styleId="ListParagraph">
    <w:name w:val="List Paragraph"/>
    <w:basedOn w:val="Normal"/>
    <w:uiPriority w:val="34"/>
    <w:qFormat/>
    <w:rsid w:val="004D76AE"/>
    <w:pPr>
      <w:ind w:left="720"/>
      <w:contextualSpacing/>
    </w:pPr>
  </w:style>
  <w:style w:type="character" w:styleId="IntenseEmphasis">
    <w:name w:val="Intense Emphasis"/>
    <w:basedOn w:val="DefaultParagraphFont"/>
    <w:uiPriority w:val="21"/>
    <w:qFormat/>
    <w:rsid w:val="004D76AE"/>
    <w:rPr>
      <w:i/>
      <w:iCs/>
      <w:color w:val="0F4761" w:themeColor="accent1" w:themeShade="BF"/>
    </w:rPr>
  </w:style>
  <w:style w:type="paragraph" w:styleId="IntenseQuote">
    <w:name w:val="Intense Quote"/>
    <w:basedOn w:val="Normal"/>
    <w:next w:val="Normal"/>
    <w:link w:val="IntenseQuoteChar"/>
    <w:uiPriority w:val="30"/>
    <w:qFormat/>
    <w:rsid w:val="004D7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6AE"/>
    <w:rPr>
      <w:i/>
      <w:iCs/>
      <w:color w:val="0F4761" w:themeColor="accent1" w:themeShade="BF"/>
    </w:rPr>
  </w:style>
  <w:style w:type="character" w:styleId="IntenseReference">
    <w:name w:val="Intense Reference"/>
    <w:basedOn w:val="DefaultParagraphFont"/>
    <w:uiPriority w:val="32"/>
    <w:qFormat/>
    <w:rsid w:val="004D76AE"/>
    <w:rPr>
      <w:b/>
      <w:bCs/>
      <w:smallCaps/>
      <w:color w:val="0F4761" w:themeColor="accent1" w:themeShade="BF"/>
      <w:spacing w:val="5"/>
    </w:rPr>
  </w:style>
  <w:style w:type="character" w:customStyle="1" w:styleId="bkciteavail">
    <w:name w:val="bk_cite_avail"/>
    <w:basedOn w:val="DefaultParagraphFont"/>
    <w:rsid w:val="004D76AE"/>
  </w:style>
  <w:style w:type="character" w:styleId="Hyperlink">
    <w:name w:val="Hyperlink"/>
    <w:basedOn w:val="DefaultParagraphFont"/>
    <w:uiPriority w:val="99"/>
    <w:unhideWhenUsed/>
    <w:rsid w:val="004D76AE"/>
    <w:rPr>
      <w:color w:val="467886" w:themeColor="hyperlink"/>
      <w:u w:val="single"/>
    </w:rPr>
  </w:style>
  <w:style w:type="character" w:styleId="CommentReference">
    <w:name w:val="annotation reference"/>
    <w:basedOn w:val="DefaultParagraphFont"/>
    <w:uiPriority w:val="99"/>
    <w:semiHidden/>
    <w:unhideWhenUsed/>
    <w:rsid w:val="004D76AE"/>
    <w:rPr>
      <w:sz w:val="16"/>
      <w:szCs w:val="16"/>
    </w:rPr>
  </w:style>
  <w:style w:type="paragraph" w:styleId="Header">
    <w:name w:val="header"/>
    <w:basedOn w:val="Normal"/>
    <w:link w:val="HeaderChar"/>
    <w:uiPriority w:val="99"/>
    <w:unhideWhenUsed/>
    <w:rsid w:val="004D76AE"/>
    <w:pPr>
      <w:tabs>
        <w:tab w:val="center" w:pos="4252"/>
        <w:tab w:val="right" w:pos="8504"/>
      </w:tabs>
      <w:spacing w:after="0" w:line="240" w:lineRule="auto"/>
    </w:pPr>
  </w:style>
  <w:style w:type="character" w:customStyle="1" w:styleId="HeaderChar">
    <w:name w:val="Header Char"/>
    <w:basedOn w:val="DefaultParagraphFont"/>
    <w:link w:val="Header"/>
    <w:uiPriority w:val="99"/>
    <w:rsid w:val="004D76AE"/>
  </w:style>
  <w:style w:type="paragraph" w:styleId="Footer">
    <w:name w:val="footer"/>
    <w:basedOn w:val="Normal"/>
    <w:link w:val="FooterChar"/>
    <w:uiPriority w:val="99"/>
    <w:unhideWhenUsed/>
    <w:rsid w:val="004D76AE"/>
    <w:pPr>
      <w:tabs>
        <w:tab w:val="center" w:pos="4252"/>
        <w:tab w:val="right" w:pos="8504"/>
      </w:tabs>
      <w:spacing w:after="0" w:line="240" w:lineRule="auto"/>
    </w:pPr>
  </w:style>
  <w:style w:type="character" w:customStyle="1" w:styleId="FooterChar">
    <w:name w:val="Footer Char"/>
    <w:basedOn w:val="DefaultParagraphFont"/>
    <w:link w:val="Footer"/>
    <w:uiPriority w:val="99"/>
    <w:rsid w:val="004D7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www.ncbi.nlm.nih.gov/books/NBK546670/"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rcsb.or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eb.uminho.pt/" TargetMode="External"/><Relationship Id="rId11" Type="http://schemas.openxmlformats.org/officeDocument/2006/relationships/image" Target="media/image2.jpeg"/><Relationship Id="rId5" Type="http://schemas.openxmlformats.org/officeDocument/2006/relationships/endnotes" Target="endnotes.xml"/><Relationship Id="rId15" Type="http://schemas.openxmlformats.org/officeDocument/2006/relationships/hyperlink" Target="https://lifesciences.danaher.com/us/en/library/antibodies.html" TargetMode="Externa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bioxcell.com/educational-articles/antibody-structu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560137A2DC4C7397FF4F2AB52B9B5B"/>
        <w:category>
          <w:name w:val="General"/>
          <w:gallery w:val="placeholder"/>
        </w:category>
        <w:types>
          <w:type w:val="bbPlcHdr"/>
        </w:types>
        <w:behaviors>
          <w:behavior w:val="content"/>
        </w:behaviors>
        <w:guid w:val="{3D7FE1C5-A7A4-45DA-B12D-D6500847686E}"/>
      </w:docPartPr>
      <w:docPartBody>
        <w:p w:rsidR="001C2B30" w:rsidRDefault="001C2B30" w:rsidP="001C2B30">
          <w:pPr>
            <w:pStyle w:val="46560137A2DC4C7397FF4F2AB52B9B5B"/>
          </w:pPr>
          <w:r w:rsidRPr="002E4A40">
            <w:rPr>
              <w:rStyle w:val="PlaceholderText"/>
            </w:rPr>
            <w:t>Click or tap here to enter text.</w:t>
          </w:r>
        </w:p>
      </w:docPartBody>
    </w:docPart>
    <w:docPart>
      <w:docPartPr>
        <w:name w:val="F2E50B30542B4D398A9E0EEED8FB1DBA"/>
        <w:category>
          <w:name w:val="General"/>
          <w:gallery w:val="placeholder"/>
        </w:category>
        <w:types>
          <w:type w:val="bbPlcHdr"/>
        </w:types>
        <w:behaviors>
          <w:behavior w:val="content"/>
        </w:behaviors>
        <w:guid w:val="{20AEBD02-17AC-4E78-942F-8BC00335052B}"/>
      </w:docPartPr>
      <w:docPartBody>
        <w:p w:rsidR="001C2B30" w:rsidRDefault="001C2B30" w:rsidP="001C2B30">
          <w:pPr>
            <w:pStyle w:val="F2E50B30542B4D398A9E0EEED8FB1DBA"/>
          </w:pPr>
          <w:r w:rsidRPr="002E4A40">
            <w:rPr>
              <w:rStyle w:val="PlaceholderText"/>
            </w:rPr>
            <w:t>Click or tap here to enter text.</w:t>
          </w:r>
        </w:p>
      </w:docPartBody>
    </w:docPart>
    <w:docPart>
      <w:docPartPr>
        <w:name w:val="52A27BE75CE34669A5E258A7C83F6D3D"/>
        <w:category>
          <w:name w:val="General"/>
          <w:gallery w:val="placeholder"/>
        </w:category>
        <w:types>
          <w:type w:val="bbPlcHdr"/>
        </w:types>
        <w:behaviors>
          <w:behavior w:val="content"/>
        </w:behaviors>
        <w:guid w:val="{67AD7B6E-CD13-4A4A-8B0A-FB17289697D6}"/>
      </w:docPartPr>
      <w:docPartBody>
        <w:p w:rsidR="001C2B30" w:rsidRDefault="001C2B30" w:rsidP="001C2B30">
          <w:pPr>
            <w:pStyle w:val="52A27BE75CE34669A5E258A7C83F6D3D"/>
          </w:pPr>
          <w:r w:rsidRPr="00AE48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30"/>
    <w:rsid w:val="001C2B30"/>
    <w:rsid w:val="009D22B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2B30"/>
    <w:rPr>
      <w:color w:val="666666"/>
    </w:rPr>
  </w:style>
  <w:style w:type="paragraph" w:customStyle="1" w:styleId="46560137A2DC4C7397FF4F2AB52B9B5B">
    <w:name w:val="46560137A2DC4C7397FF4F2AB52B9B5B"/>
    <w:rsid w:val="001C2B30"/>
  </w:style>
  <w:style w:type="paragraph" w:customStyle="1" w:styleId="F2E50B30542B4D398A9E0EEED8FB1DBA">
    <w:name w:val="F2E50B30542B4D398A9E0EEED8FB1DBA"/>
    <w:rsid w:val="001C2B30"/>
  </w:style>
  <w:style w:type="paragraph" w:customStyle="1" w:styleId="52A27BE75CE34669A5E258A7C83F6D3D">
    <w:name w:val="52A27BE75CE34669A5E258A7C83F6D3D"/>
    <w:rsid w:val="001C2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2120</Words>
  <Characters>11454</Characters>
  <Application>Microsoft Office Word</Application>
  <DocSecurity>0</DocSecurity>
  <Lines>95</Lines>
  <Paragraphs>27</Paragraphs>
  <ScaleCrop>false</ScaleCrop>
  <Company/>
  <LinksUpToDate>false</LinksUpToDate>
  <CharactersWithSpaces>13547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Afonso Sá</dc:creator>
  <cp:keywords/>
  <dc:description/>
  <cp:lastModifiedBy>Afonso Sá</cp:lastModifiedBy>
  <cp:revision>10</cp:revision>
  <dcterms:created xsi:type="dcterms:W3CDTF">2024-04-14T13:55:00Z</dcterms:created>
  <dcterms:modified xsi:type="dcterms:W3CDTF">2024-04-14T14:08:00Z</dcterms:modified>
</cp:coreProperties>
</file>