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12960" w:type="dxa"/>
        <w:tblLook w:val="04A0" w:firstRow="1" w:lastRow="0" w:firstColumn="1" w:lastColumn="0" w:noHBand="0" w:noVBand="1"/>
      </w:tblPr>
      <w:tblGrid>
        <w:gridCol w:w="1800"/>
        <w:gridCol w:w="1729"/>
        <w:gridCol w:w="1241"/>
        <w:gridCol w:w="488"/>
        <w:gridCol w:w="1729"/>
        <w:gridCol w:w="663"/>
        <w:gridCol w:w="1065"/>
        <w:gridCol w:w="1455"/>
        <w:gridCol w:w="273"/>
        <w:gridCol w:w="1728"/>
        <w:gridCol w:w="276"/>
        <w:gridCol w:w="263"/>
        <w:gridCol w:w="250"/>
      </w:tblGrid>
      <w:tr w:rsidR="00C36741" w:rsidRPr="00C36741" w14:paraId="01D7FC22" w14:textId="77777777" w:rsidTr="00C36741">
        <w:trPr>
          <w:trHeight w:val="690"/>
        </w:trPr>
        <w:tc>
          <w:tcPr>
            <w:tcW w:w="12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96EFC76" w14:textId="77777777" w:rsidR="00C36741" w:rsidRPr="00C36741" w:rsidRDefault="00C36741" w:rsidP="00C36741">
            <w:pPr>
              <w:jc w:val="center"/>
              <w:rPr>
                <w:rFonts w:ascii="Britannic Bold" w:eastAsia="Times New Roman" w:hAnsi="Britannic Bold" w:cs="Times New Roman"/>
                <w:noProof w:val="0"/>
                <w:color w:val="F2F2F2"/>
                <w:sz w:val="56"/>
                <w:szCs w:val="56"/>
                <w:lang w:eastAsia="ja-JP"/>
              </w:rPr>
            </w:pPr>
            <w:bookmarkStart w:id="0" w:name="_GoBack"/>
            <w:bookmarkEnd w:id="0"/>
            <w:r w:rsidRPr="00C36741">
              <w:rPr>
                <w:rFonts w:ascii="Britannic Bold" w:eastAsia="Times New Roman" w:hAnsi="Britannic Bold" w:cs="Times New Roman"/>
                <w:noProof w:val="0"/>
                <w:color w:val="E7E6E6"/>
                <w:sz w:val="56"/>
                <w:szCs w:val="56"/>
                <w:lang w:eastAsia="ja-JP"/>
              </w:rPr>
              <w:t>S</w:t>
            </w:r>
            <w:r w:rsidRPr="00C36741">
              <w:rPr>
                <w:rFonts w:ascii="Britannic Bold" w:eastAsia="Times New Roman" w:hAnsi="Britannic Bold" w:cs="Times New Roman"/>
                <w:noProof w:val="0"/>
                <w:color w:val="F2F2F2"/>
                <w:sz w:val="56"/>
                <w:szCs w:val="56"/>
                <w:lang w:eastAsia="ja-JP"/>
              </w:rPr>
              <w:t xml:space="preserve">pringfield </w:t>
            </w:r>
            <w:r w:rsidRPr="00C36741">
              <w:rPr>
                <w:rFonts w:ascii="Britannic Bold" w:eastAsia="Times New Roman" w:hAnsi="Britannic Bold" w:cs="Times New Roman"/>
                <w:noProof w:val="0"/>
                <w:color w:val="E7E6E6"/>
                <w:sz w:val="56"/>
                <w:szCs w:val="56"/>
                <w:lang w:eastAsia="ja-JP"/>
              </w:rPr>
              <w:t>S</w:t>
            </w:r>
            <w:r w:rsidRPr="00C36741">
              <w:rPr>
                <w:rFonts w:ascii="Britannic Bold" w:eastAsia="Times New Roman" w:hAnsi="Britannic Bold" w:cs="Times New Roman"/>
                <w:noProof w:val="0"/>
                <w:color w:val="F2F2F2"/>
                <w:sz w:val="56"/>
                <w:szCs w:val="56"/>
                <w:lang w:eastAsia="ja-JP"/>
              </w:rPr>
              <w:t>harks</w:t>
            </w:r>
          </w:p>
        </w:tc>
      </w:tr>
      <w:tr w:rsidR="00C36741" w:rsidRPr="00C36741" w14:paraId="0199C3DB" w14:textId="77777777" w:rsidTr="00C36741">
        <w:trPr>
          <w:trHeight w:val="315"/>
        </w:trPr>
        <w:tc>
          <w:tcPr>
            <w:tcW w:w="12960" w:type="dxa"/>
            <w:gridSpan w:val="13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9E1F2"/>
            <w:noWrap/>
            <w:vAlign w:val="bottom"/>
            <w:hideMark/>
          </w:tcPr>
          <w:p w14:paraId="55F05FD8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44546A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44546A"/>
                <w:sz w:val="22"/>
                <w:szCs w:val="22"/>
                <w:lang w:eastAsia="ja-JP"/>
              </w:rPr>
              <w:t>Vendor Prices 2019 – 2020</w:t>
            </w:r>
          </w:p>
        </w:tc>
      </w:tr>
      <w:tr w:rsidR="00C36741" w:rsidRPr="00C36741" w14:paraId="20148724" w14:textId="77777777" w:rsidTr="00C36741">
        <w:trPr>
          <w:gridAfter w:val="1"/>
          <w:wAfter w:w="250" w:type="dxa"/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5FA3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44546A"/>
                <w:sz w:val="22"/>
                <w:szCs w:val="22"/>
                <w:lang w:eastAsia="ja-JP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90BD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5B31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3EAA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C92F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1094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C4F3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672F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45CC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</w:tr>
      <w:tr w:rsidR="00C36741" w:rsidRPr="00C36741" w14:paraId="649DC121" w14:textId="77777777" w:rsidTr="00C36741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365C" w14:textId="77777777" w:rsidR="00C36741" w:rsidRPr="00C36741" w:rsidRDefault="00C36741" w:rsidP="00C36741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ja-JP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sz="8" w:space="0" w:color="DDEBF7"/>
              <w:bottom w:val="single" w:sz="8" w:space="0" w:color="DDEBF7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33DF4FCC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Fins’ Wake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DDEBF7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19051FED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Final Bite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DDEBF7"/>
              <w:right w:val="nil"/>
            </w:tcBorders>
            <w:shd w:val="clear" w:color="000000" w:fill="B4C6E7"/>
            <w:noWrap/>
            <w:vAlign w:val="bottom"/>
          </w:tcPr>
          <w:p w14:paraId="74A68044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Shark Tooth</w:t>
            </w:r>
          </w:p>
        </w:tc>
        <w:tc>
          <w:tcPr>
            <w:tcW w:w="2790" w:type="dxa"/>
            <w:gridSpan w:val="5"/>
            <w:tcBorders>
              <w:top w:val="nil"/>
              <w:left w:val="single" w:sz="8" w:space="0" w:color="DDEBF7"/>
              <w:bottom w:val="single" w:sz="8" w:space="0" w:color="DDEBF7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3293A13F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Feeding Frenzy</w:t>
            </w:r>
          </w:p>
        </w:tc>
      </w:tr>
      <w:tr w:rsidR="00C36741" w:rsidRPr="00C36741" w14:paraId="5E029BD1" w14:textId="77777777" w:rsidTr="00C3674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0707A0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 w:rsidRPr="00C36741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Shark Dog</w:t>
            </w:r>
          </w:p>
        </w:tc>
        <w:tc>
          <w:tcPr>
            <w:tcW w:w="2970" w:type="dxa"/>
            <w:gridSpan w:val="2"/>
            <w:tcBorders>
              <w:top w:val="nil"/>
              <w:left w:val="single" w:sz="8" w:space="0" w:color="DDEBF7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0FBC498A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$5.99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455DE064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$6.50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3D762B14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$5.99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795F746E" w14:textId="77777777" w:rsidR="00C36741" w:rsidRPr="00C36741" w:rsidRDefault="00C36741" w:rsidP="00C36741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$6.50</w:t>
            </w:r>
          </w:p>
        </w:tc>
      </w:tr>
      <w:tr w:rsidR="00D15CBF" w:rsidRPr="00C36741" w14:paraId="7E01F055" w14:textId="77777777" w:rsidTr="00C3674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5208482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 w:rsidRPr="00C36741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Nacho Wave</w:t>
            </w:r>
          </w:p>
        </w:tc>
        <w:tc>
          <w:tcPr>
            <w:tcW w:w="2970" w:type="dxa"/>
            <w:gridSpan w:val="2"/>
            <w:tcBorders>
              <w:top w:val="nil"/>
              <w:left w:val="single" w:sz="8" w:space="0" w:color="DDEBF7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6B88320F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$4.99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62F56A8D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$4.50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7C057BDC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$5.50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796DA28D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$4.50</w:t>
            </w:r>
          </w:p>
        </w:tc>
      </w:tr>
      <w:tr w:rsidR="00D15CBF" w:rsidRPr="00C36741" w14:paraId="38F6294E" w14:textId="77777777" w:rsidTr="00C3674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6DE97C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 w:rsidRPr="00C36741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Shark Bites</w:t>
            </w:r>
          </w:p>
        </w:tc>
        <w:tc>
          <w:tcPr>
            <w:tcW w:w="2970" w:type="dxa"/>
            <w:gridSpan w:val="2"/>
            <w:tcBorders>
              <w:top w:val="nil"/>
              <w:left w:val="single" w:sz="8" w:space="0" w:color="DDEBF7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32A31696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$6.50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35A6387B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$5.99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44D1A52B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$5.99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39BA3E56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$6.50</w:t>
            </w:r>
          </w:p>
        </w:tc>
      </w:tr>
      <w:tr w:rsidR="00D15CBF" w:rsidRPr="00C36741" w14:paraId="0467702B" w14:textId="77777777" w:rsidTr="00C3674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9B7ACA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 w:rsidRPr="00C36741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Popcorn</w:t>
            </w:r>
          </w:p>
        </w:tc>
        <w:tc>
          <w:tcPr>
            <w:tcW w:w="2970" w:type="dxa"/>
            <w:gridSpan w:val="2"/>
            <w:tcBorders>
              <w:top w:val="nil"/>
              <w:left w:val="single" w:sz="8" w:space="0" w:color="DDEBF7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25C26EFA" w14:textId="77777777" w:rsidR="00D15CBF" w:rsidRPr="00C36741" w:rsidRDefault="00D15CBF" w:rsidP="00DB1294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</w:t>
            </w:r>
            <w:r w:rsidR="00DB1294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3.</w:t>
            </w: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99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2F282D43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$4.99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335D1EE9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$4.50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167793A2" w14:textId="77777777" w:rsidR="00D15CBF" w:rsidRPr="00C36741" w:rsidRDefault="00D15CBF" w:rsidP="00DB1294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</w:t>
            </w:r>
            <w:r w:rsidR="00DB1294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3</w:t>
            </w: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.50</w:t>
            </w:r>
          </w:p>
        </w:tc>
      </w:tr>
      <w:tr w:rsidR="00D15CBF" w:rsidRPr="00C36741" w14:paraId="4BB06808" w14:textId="77777777" w:rsidTr="00C3674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46CB96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 w:rsidRPr="00C36741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Pizza Frenzy</w:t>
            </w:r>
          </w:p>
        </w:tc>
        <w:tc>
          <w:tcPr>
            <w:tcW w:w="2970" w:type="dxa"/>
            <w:gridSpan w:val="2"/>
            <w:tcBorders>
              <w:top w:val="nil"/>
              <w:left w:val="single" w:sz="8" w:space="0" w:color="DDEBF7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29FCE22E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$5.99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657DCA63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$6.50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25CA2357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$4.99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single" w:sz="8" w:space="0" w:color="DDEBF7"/>
            </w:tcBorders>
            <w:shd w:val="clear" w:color="000000" w:fill="D9E1F2"/>
            <w:noWrap/>
            <w:vAlign w:val="bottom"/>
          </w:tcPr>
          <w:p w14:paraId="56BA7F3F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$4.50</w:t>
            </w:r>
          </w:p>
        </w:tc>
      </w:tr>
      <w:tr w:rsidR="00D15CBF" w:rsidRPr="00C36741" w14:paraId="18ADD3D3" w14:textId="77777777" w:rsidTr="00C36741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single" w:sz="8" w:space="0" w:color="DDEBF7"/>
              <w:right w:val="nil"/>
            </w:tcBorders>
            <w:shd w:val="clear" w:color="000000" w:fill="B4C6E7"/>
            <w:noWrap/>
            <w:vAlign w:val="bottom"/>
            <w:hideMark/>
          </w:tcPr>
          <w:p w14:paraId="4993D412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 w:rsidRPr="00C36741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Soda</w:t>
            </w:r>
          </w:p>
        </w:tc>
        <w:tc>
          <w:tcPr>
            <w:tcW w:w="2970" w:type="dxa"/>
            <w:gridSpan w:val="2"/>
            <w:tcBorders>
              <w:top w:val="nil"/>
              <w:left w:val="single" w:sz="8" w:space="0" w:color="DDEBF7"/>
              <w:bottom w:val="single" w:sz="8" w:space="0" w:color="DDEBF7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473B9639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$4.50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DDEBF7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53FEE0D2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$4.99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DDEBF7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7403C981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$4.50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8" w:space="0" w:color="DDEBF7"/>
              <w:right w:val="single" w:sz="8" w:space="0" w:color="DDEBF7"/>
            </w:tcBorders>
            <w:shd w:val="clear" w:color="000000" w:fill="B4C6E7"/>
            <w:noWrap/>
            <w:vAlign w:val="bottom"/>
          </w:tcPr>
          <w:p w14:paraId="5056454F" w14:textId="77777777" w:rsidR="00D15CBF" w:rsidRPr="00C36741" w:rsidRDefault="00D15CBF" w:rsidP="00D15CBF">
            <w:pPr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2"/>
                <w:szCs w:val="22"/>
                <w:lang w:eastAsia="ja-JP"/>
              </w:rPr>
              <w:t>$5.25</w:t>
            </w:r>
          </w:p>
        </w:tc>
      </w:tr>
    </w:tbl>
    <w:p w14:paraId="5FA3FD3F" w14:textId="77777777" w:rsidR="00D87322" w:rsidRPr="00C36741" w:rsidRDefault="00D87322" w:rsidP="00C36741"/>
    <w:sectPr w:rsidR="00D87322" w:rsidRPr="00C36741" w:rsidSect="00C367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80" w:bottom="1800" w:left="1440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4346A" w14:textId="77777777" w:rsidR="00F638B4" w:rsidRDefault="00F638B4" w:rsidP="006D5EE3">
      <w:r>
        <w:separator/>
      </w:r>
    </w:p>
  </w:endnote>
  <w:endnote w:type="continuationSeparator" w:id="0">
    <w:p w14:paraId="4622F2E2" w14:textId="77777777" w:rsidR="00F638B4" w:rsidRDefault="00F638B4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345BC0" w14:paraId="260400DF" w14:textId="77777777" w:rsidTr="00F77F20">
      <w:tc>
        <w:tcPr>
          <w:tcW w:w="5000" w:type="pct"/>
          <w:shd w:val="clear" w:color="auto" w:fill="F5F5F5"/>
        </w:tcPr>
        <w:p w14:paraId="1B4AF775" w14:textId="77777777"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sz w:val="24"/>
              <w:szCs w:val="24"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14:paraId="02A23BCA" w14:textId="77777777"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F8145" w14:textId="77777777" w:rsidR="00C36741" w:rsidRDefault="00C367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3D19" w14:textId="77777777" w:rsidR="00C36741" w:rsidRDefault="00C36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7518C" w14:textId="77777777" w:rsidR="00F638B4" w:rsidRDefault="00F638B4" w:rsidP="006D5EE3">
      <w:r>
        <w:separator/>
      </w:r>
    </w:p>
  </w:footnote>
  <w:footnote w:type="continuationSeparator" w:id="0">
    <w:p w14:paraId="669B1C65" w14:textId="77777777" w:rsidR="00F638B4" w:rsidRDefault="00F638B4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7FF0" w14:textId="77777777" w:rsidR="00C36741" w:rsidRDefault="00C36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7093" w14:textId="77777777" w:rsidR="00345BC0" w:rsidRPr="000A15B7" w:rsidRDefault="00345BC0" w:rsidP="009422D0">
    <w:pPr>
      <w:rPr>
        <w:color w:val="4D4D4D" w:themeColor="accent6"/>
        <w:sz w:val="22"/>
      </w:rPr>
    </w:pPr>
    <w:r w:rsidRPr="000A15B7">
      <w:rPr>
        <w:b/>
        <w:color w:val="4D4D4D" w:themeColor="accent6"/>
        <w:sz w:val="22"/>
      </w:rPr>
      <w:t xml:space="preserve">Shelly Cashman </w:t>
    </w:r>
    <w:r w:rsidRPr="000A15B7">
      <w:rPr>
        <w:color w:val="4D4D4D" w:themeColor="accent6"/>
        <w:sz w:val="22"/>
      </w:rPr>
      <w:t>Excel 201</w:t>
    </w:r>
    <w:r w:rsidR="00B63AB8" w:rsidRPr="000A15B7">
      <w:rPr>
        <w:color w:val="4D4D4D" w:themeColor="accent6"/>
        <w:sz w:val="22"/>
      </w:rPr>
      <w:t>6</w:t>
    </w:r>
    <w:r w:rsidR="00B57BC2">
      <w:rPr>
        <w:color w:val="4D4D4D" w:themeColor="accent6"/>
        <w:sz w:val="22"/>
      </w:rPr>
      <w:t xml:space="preserve"> </w:t>
    </w:r>
    <w:r w:rsidRPr="000A15B7">
      <w:rPr>
        <w:color w:val="4D4D4D" w:themeColor="accent6"/>
        <w:sz w:val="22"/>
      </w:rPr>
      <w:t>| Chapter 3: SAM Project 1b</w:t>
    </w:r>
  </w:p>
  <w:p w14:paraId="35DC6782" w14:textId="77777777" w:rsidR="00345BC0" w:rsidRDefault="00345B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36633"/>
      <w:docPartObj>
        <w:docPartGallery w:val="Watermarks"/>
        <w:docPartUnique/>
      </w:docPartObj>
    </w:sdtPr>
    <w:sdtEndPr/>
    <w:sdtContent>
      <w:p w14:paraId="6A2EE752" w14:textId="77777777" w:rsidR="00E36578" w:rsidRDefault="00F136D1" w:rsidP="002C6BF0">
        <w:pPr>
          <w:spacing w:before="20" w:after="20"/>
          <w:ind w:left="720"/>
          <w:jc w:val="both"/>
        </w:pPr>
        <w:r>
          <w:pict w14:anchorId="1A182D1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5F6"/>
    <w:multiLevelType w:val="hybridMultilevel"/>
    <w:tmpl w:val="0F06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54E"/>
    <w:multiLevelType w:val="hybridMultilevel"/>
    <w:tmpl w:val="9412F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598C"/>
    <w:multiLevelType w:val="hybridMultilevel"/>
    <w:tmpl w:val="3B3CBC9E"/>
    <w:lvl w:ilvl="0" w:tplc="87041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1A4A"/>
    <w:multiLevelType w:val="hybridMultilevel"/>
    <w:tmpl w:val="309AC9C6"/>
    <w:lvl w:ilvl="0" w:tplc="87041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39946B8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0070C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070CA"/>
    <w:multiLevelType w:val="hybridMultilevel"/>
    <w:tmpl w:val="94CE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368CD"/>
    <w:multiLevelType w:val="hybridMultilevel"/>
    <w:tmpl w:val="DF6C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A34DD"/>
    <w:multiLevelType w:val="hybridMultilevel"/>
    <w:tmpl w:val="A296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8B7FFB"/>
    <w:multiLevelType w:val="multilevel"/>
    <w:tmpl w:val="9528BCB2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9" w15:restartNumberingAfterBreak="0">
    <w:nsid w:val="4C982439"/>
    <w:multiLevelType w:val="hybridMultilevel"/>
    <w:tmpl w:val="C6C288F8"/>
    <w:lvl w:ilvl="0" w:tplc="87041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22"/>
    <w:multiLevelType w:val="hybridMultilevel"/>
    <w:tmpl w:val="5F442428"/>
    <w:lvl w:ilvl="0" w:tplc="88CC9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21183"/>
    <w:multiLevelType w:val="hybridMultilevel"/>
    <w:tmpl w:val="E2C88CD4"/>
    <w:lvl w:ilvl="0" w:tplc="87041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A04F6"/>
    <w:multiLevelType w:val="multilevel"/>
    <w:tmpl w:val="77C67D56"/>
    <w:lvl w:ilvl="0">
      <w:start w:val="1"/>
      <w:numFmt w:val="bullet"/>
      <w:pStyle w:val="ListParagraph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8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f5f5f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741"/>
    <w:rsid w:val="000007A6"/>
    <w:rsid w:val="00000C5C"/>
    <w:rsid w:val="00004D2A"/>
    <w:rsid w:val="0001187F"/>
    <w:rsid w:val="00014B14"/>
    <w:rsid w:val="00017C0C"/>
    <w:rsid w:val="0002239A"/>
    <w:rsid w:val="000406D8"/>
    <w:rsid w:val="00043CA3"/>
    <w:rsid w:val="000448CA"/>
    <w:rsid w:val="00052F18"/>
    <w:rsid w:val="00053FC4"/>
    <w:rsid w:val="00061174"/>
    <w:rsid w:val="00061D16"/>
    <w:rsid w:val="00063D04"/>
    <w:rsid w:val="00080716"/>
    <w:rsid w:val="00083EC1"/>
    <w:rsid w:val="00096631"/>
    <w:rsid w:val="000A15B7"/>
    <w:rsid w:val="000A5F94"/>
    <w:rsid w:val="000A7AF4"/>
    <w:rsid w:val="000B6C11"/>
    <w:rsid w:val="000C16D1"/>
    <w:rsid w:val="000C7B2B"/>
    <w:rsid w:val="000D16AB"/>
    <w:rsid w:val="000F191F"/>
    <w:rsid w:val="000F27AE"/>
    <w:rsid w:val="000F5704"/>
    <w:rsid w:val="001175BB"/>
    <w:rsid w:val="001178EF"/>
    <w:rsid w:val="00123B86"/>
    <w:rsid w:val="00126B14"/>
    <w:rsid w:val="00127EE5"/>
    <w:rsid w:val="00131E05"/>
    <w:rsid w:val="001438E5"/>
    <w:rsid w:val="001475B9"/>
    <w:rsid w:val="001476F5"/>
    <w:rsid w:val="00147C5A"/>
    <w:rsid w:val="00150891"/>
    <w:rsid w:val="00156A6F"/>
    <w:rsid w:val="00157D80"/>
    <w:rsid w:val="00170A6E"/>
    <w:rsid w:val="0017165F"/>
    <w:rsid w:val="00171731"/>
    <w:rsid w:val="00174CC3"/>
    <w:rsid w:val="00197515"/>
    <w:rsid w:val="001A641F"/>
    <w:rsid w:val="001B3E9E"/>
    <w:rsid w:val="001D4104"/>
    <w:rsid w:val="001D4CD5"/>
    <w:rsid w:val="001E7606"/>
    <w:rsid w:val="001F61AC"/>
    <w:rsid w:val="001F6FE9"/>
    <w:rsid w:val="00200755"/>
    <w:rsid w:val="0020168B"/>
    <w:rsid w:val="00203804"/>
    <w:rsid w:val="002109A6"/>
    <w:rsid w:val="0023239D"/>
    <w:rsid w:val="00241B6A"/>
    <w:rsid w:val="0025171C"/>
    <w:rsid w:val="00255030"/>
    <w:rsid w:val="002615E8"/>
    <w:rsid w:val="00262158"/>
    <w:rsid w:val="0026725F"/>
    <w:rsid w:val="00274EF1"/>
    <w:rsid w:val="00284A05"/>
    <w:rsid w:val="002856A2"/>
    <w:rsid w:val="00290914"/>
    <w:rsid w:val="00292389"/>
    <w:rsid w:val="00292F93"/>
    <w:rsid w:val="002A61B8"/>
    <w:rsid w:val="002B09B9"/>
    <w:rsid w:val="002C37D6"/>
    <w:rsid w:val="002C6BF0"/>
    <w:rsid w:val="002D1BBE"/>
    <w:rsid w:val="002D4B53"/>
    <w:rsid w:val="002D4CEC"/>
    <w:rsid w:val="002D66FA"/>
    <w:rsid w:val="002D7D59"/>
    <w:rsid w:val="002E1263"/>
    <w:rsid w:val="002E5C7F"/>
    <w:rsid w:val="002F40B0"/>
    <w:rsid w:val="00305BFD"/>
    <w:rsid w:val="003260C4"/>
    <w:rsid w:val="00344D33"/>
    <w:rsid w:val="00345A98"/>
    <w:rsid w:val="00345BC0"/>
    <w:rsid w:val="00357590"/>
    <w:rsid w:val="003630B0"/>
    <w:rsid w:val="003742F0"/>
    <w:rsid w:val="00376800"/>
    <w:rsid w:val="00386B9A"/>
    <w:rsid w:val="00393109"/>
    <w:rsid w:val="00393D2E"/>
    <w:rsid w:val="003A302A"/>
    <w:rsid w:val="003A3CF0"/>
    <w:rsid w:val="003A3D29"/>
    <w:rsid w:val="003C424A"/>
    <w:rsid w:val="003C6163"/>
    <w:rsid w:val="003C7708"/>
    <w:rsid w:val="003D4F4C"/>
    <w:rsid w:val="003F4005"/>
    <w:rsid w:val="003F5E47"/>
    <w:rsid w:val="00401EF1"/>
    <w:rsid w:val="00405521"/>
    <w:rsid w:val="0040781B"/>
    <w:rsid w:val="0041058C"/>
    <w:rsid w:val="0041269D"/>
    <w:rsid w:val="0041603F"/>
    <w:rsid w:val="00424FAD"/>
    <w:rsid w:val="004264CF"/>
    <w:rsid w:val="0042671E"/>
    <w:rsid w:val="00427B6D"/>
    <w:rsid w:val="00427E7D"/>
    <w:rsid w:val="00432C76"/>
    <w:rsid w:val="00440761"/>
    <w:rsid w:val="00452E56"/>
    <w:rsid w:val="004552FF"/>
    <w:rsid w:val="004573B4"/>
    <w:rsid w:val="00457C93"/>
    <w:rsid w:val="00465D63"/>
    <w:rsid w:val="00470C48"/>
    <w:rsid w:val="004800B2"/>
    <w:rsid w:val="00482563"/>
    <w:rsid w:val="00494385"/>
    <w:rsid w:val="00495BE8"/>
    <w:rsid w:val="004B5FAA"/>
    <w:rsid w:val="004D3F88"/>
    <w:rsid w:val="004D58EE"/>
    <w:rsid w:val="004D6EA2"/>
    <w:rsid w:val="004F2BBE"/>
    <w:rsid w:val="004F32D6"/>
    <w:rsid w:val="004F4715"/>
    <w:rsid w:val="00500224"/>
    <w:rsid w:val="00516D23"/>
    <w:rsid w:val="00517902"/>
    <w:rsid w:val="00523FD2"/>
    <w:rsid w:val="00524A7F"/>
    <w:rsid w:val="0053032D"/>
    <w:rsid w:val="00537084"/>
    <w:rsid w:val="00537E26"/>
    <w:rsid w:val="0056323F"/>
    <w:rsid w:val="00581ED6"/>
    <w:rsid w:val="00582FC3"/>
    <w:rsid w:val="00593AFA"/>
    <w:rsid w:val="00596D55"/>
    <w:rsid w:val="005A032A"/>
    <w:rsid w:val="005A148C"/>
    <w:rsid w:val="005A4778"/>
    <w:rsid w:val="005A612E"/>
    <w:rsid w:val="005B01E4"/>
    <w:rsid w:val="005C6FB6"/>
    <w:rsid w:val="005D6376"/>
    <w:rsid w:val="005D7651"/>
    <w:rsid w:val="005E2F17"/>
    <w:rsid w:val="005F0B0C"/>
    <w:rsid w:val="005F1DF9"/>
    <w:rsid w:val="005F1FC2"/>
    <w:rsid w:val="005F2C29"/>
    <w:rsid w:val="005F7C15"/>
    <w:rsid w:val="00606F0D"/>
    <w:rsid w:val="00607C8D"/>
    <w:rsid w:val="00616FD6"/>
    <w:rsid w:val="00617B04"/>
    <w:rsid w:val="0066728A"/>
    <w:rsid w:val="006735AD"/>
    <w:rsid w:val="00673BD5"/>
    <w:rsid w:val="00683008"/>
    <w:rsid w:val="00683565"/>
    <w:rsid w:val="00690A44"/>
    <w:rsid w:val="006A0227"/>
    <w:rsid w:val="006A54A9"/>
    <w:rsid w:val="006C294B"/>
    <w:rsid w:val="006C3741"/>
    <w:rsid w:val="006D0CB1"/>
    <w:rsid w:val="006D5EE3"/>
    <w:rsid w:val="006E078D"/>
    <w:rsid w:val="006E0B02"/>
    <w:rsid w:val="006E141E"/>
    <w:rsid w:val="006E7755"/>
    <w:rsid w:val="006F55A2"/>
    <w:rsid w:val="0071181D"/>
    <w:rsid w:val="00723ABB"/>
    <w:rsid w:val="00724C32"/>
    <w:rsid w:val="007264D4"/>
    <w:rsid w:val="0073148F"/>
    <w:rsid w:val="0073247E"/>
    <w:rsid w:val="00737A01"/>
    <w:rsid w:val="007430A3"/>
    <w:rsid w:val="00750529"/>
    <w:rsid w:val="00750E3B"/>
    <w:rsid w:val="00754ADA"/>
    <w:rsid w:val="0076049B"/>
    <w:rsid w:val="007607EE"/>
    <w:rsid w:val="00785C6B"/>
    <w:rsid w:val="00790974"/>
    <w:rsid w:val="0079185F"/>
    <w:rsid w:val="007928D8"/>
    <w:rsid w:val="007A0902"/>
    <w:rsid w:val="007A217A"/>
    <w:rsid w:val="007A5D45"/>
    <w:rsid w:val="007B09F2"/>
    <w:rsid w:val="007B4459"/>
    <w:rsid w:val="007B5C3C"/>
    <w:rsid w:val="007C0964"/>
    <w:rsid w:val="007C1C0F"/>
    <w:rsid w:val="007C5F27"/>
    <w:rsid w:val="007D4D74"/>
    <w:rsid w:val="007E1C49"/>
    <w:rsid w:val="007E6FCC"/>
    <w:rsid w:val="007F06FE"/>
    <w:rsid w:val="007F7B60"/>
    <w:rsid w:val="008011A5"/>
    <w:rsid w:val="00805982"/>
    <w:rsid w:val="008111FD"/>
    <w:rsid w:val="00811BBA"/>
    <w:rsid w:val="00812EE5"/>
    <w:rsid w:val="00822AE2"/>
    <w:rsid w:val="00826209"/>
    <w:rsid w:val="00827986"/>
    <w:rsid w:val="00830913"/>
    <w:rsid w:val="0083139E"/>
    <w:rsid w:val="00832F20"/>
    <w:rsid w:val="00833504"/>
    <w:rsid w:val="00834965"/>
    <w:rsid w:val="00834C5C"/>
    <w:rsid w:val="008470CD"/>
    <w:rsid w:val="00853268"/>
    <w:rsid w:val="0085415E"/>
    <w:rsid w:val="0085577D"/>
    <w:rsid w:val="0088152D"/>
    <w:rsid w:val="0088282F"/>
    <w:rsid w:val="00883121"/>
    <w:rsid w:val="00890986"/>
    <w:rsid w:val="008A03C9"/>
    <w:rsid w:val="008A43CC"/>
    <w:rsid w:val="008B1B87"/>
    <w:rsid w:val="008B5C68"/>
    <w:rsid w:val="008C3F62"/>
    <w:rsid w:val="008C52ED"/>
    <w:rsid w:val="008E23CD"/>
    <w:rsid w:val="00903ECD"/>
    <w:rsid w:val="009422D0"/>
    <w:rsid w:val="00947837"/>
    <w:rsid w:val="00947C5F"/>
    <w:rsid w:val="0095304D"/>
    <w:rsid w:val="00955944"/>
    <w:rsid w:val="00964CAA"/>
    <w:rsid w:val="009723DC"/>
    <w:rsid w:val="009849CB"/>
    <w:rsid w:val="0098562C"/>
    <w:rsid w:val="009936F0"/>
    <w:rsid w:val="009A0086"/>
    <w:rsid w:val="009A261E"/>
    <w:rsid w:val="009A67EB"/>
    <w:rsid w:val="009B7661"/>
    <w:rsid w:val="009C70B8"/>
    <w:rsid w:val="009D0598"/>
    <w:rsid w:val="009F08AE"/>
    <w:rsid w:val="00A1499A"/>
    <w:rsid w:val="00A16A4B"/>
    <w:rsid w:val="00A20BC0"/>
    <w:rsid w:val="00A2273F"/>
    <w:rsid w:val="00A3000C"/>
    <w:rsid w:val="00A37C4D"/>
    <w:rsid w:val="00A43B4A"/>
    <w:rsid w:val="00A50DC1"/>
    <w:rsid w:val="00A57B9C"/>
    <w:rsid w:val="00A641A3"/>
    <w:rsid w:val="00A64C8A"/>
    <w:rsid w:val="00A76400"/>
    <w:rsid w:val="00A774BA"/>
    <w:rsid w:val="00A77C87"/>
    <w:rsid w:val="00A91397"/>
    <w:rsid w:val="00A9703C"/>
    <w:rsid w:val="00AB29CE"/>
    <w:rsid w:val="00AB3647"/>
    <w:rsid w:val="00AB526A"/>
    <w:rsid w:val="00AB70ED"/>
    <w:rsid w:val="00AC4E3C"/>
    <w:rsid w:val="00AD147D"/>
    <w:rsid w:val="00AD2B9A"/>
    <w:rsid w:val="00AD3955"/>
    <w:rsid w:val="00AE168A"/>
    <w:rsid w:val="00AE6E6E"/>
    <w:rsid w:val="00AF75EB"/>
    <w:rsid w:val="00B01352"/>
    <w:rsid w:val="00B108CF"/>
    <w:rsid w:val="00B21D20"/>
    <w:rsid w:val="00B2254F"/>
    <w:rsid w:val="00B22CF4"/>
    <w:rsid w:val="00B35EDB"/>
    <w:rsid w:val="00B407BE"/>
    <w:rsid w:val="00B4127C"/>
    <w:rsid w:val="00B45623"/>
    <w:rsid w:val="00B56D6B"/>
    <w:rsid w:val="00B57BC2"/>
    <w:rsid w:val="00B63AB8"/>
    <w:rsid w:val="00B76BA8"/>
    <w:rsid w:val="00B84739"/>
    <w:rsid w:val="00BA001D"/>
    <w:rsid w:val="00BB0C30"/>
    <w:rsid w:val="00BB2F49"/>
    <w:rsid w:val="00BB7C64"/>
    <w:rsid w:val="00BC3240"/>
    <w:rsid w:val="00BC463B"/>
    <w:rsid w:val="00BE51A9"/>
    <w:rsid w:val="00BF12FE"/>
    <w:rsid w:val="00BF59C7"/>
    <w:rsid w:val="00BF71D0"/>
    <w:rsid w:val="00BF7C95"/>
    <w:rsid w:val="00C20052"/>
    <w:rsid w:val="00C24D9B"/>
    <w:rsid w:val="00C26376"/>
    <w:rsid w:val="00C36741"/>
    <w:rsid w:val="00C36BB6"/>
    <w:rsid w:val="00C462B0"/>
    <w:rsid w:val="00C539B8"/>
    <w:rsid w:val="00C55F10"/>
    <w:rsid w:val="00C62BF0"/>
    <w:rsid w:val="00C67AB4"/>
    <w:rsid w:val="00C75390"/>
    <w:rsid w:val="00C76F7B"/>
    <w:rsid w:val="00C805F8"/>
    <w:rsid w:val="00C97965"/>
    <w:rsid w:val="00CA7E03"/>
    <w:rsid w:val="00CB2C17"/>
    <w:rsid w:val="00CB335A"/>
    <w:rsid w:val="00CB51C5"/>
    <w:rsid w:val="00CB6A4A"/>
    <w:rsid w:val="00CB6DA9"/>
    <w:rsid w:val="00CC05B2"/>
    <w:rsid w:val="00CC52AD"/>
    <w:rsid w:val="00CC7462"/>
    <w:rsid w:val="00CD36FA"/>
    <w:rsid w:val="00CD4E40"/>
    <w:rsid w:val="00CE2232"/>
    <w:rsid w:val="00CF07A7"/>
    <w:rsid w:val="00CF276C"/>
    <w:rsid w:val="00CF6EB5"/>
    <w:rsid w:val="00D030FB"/>
    <w:rsid w:val="00D03807"/>
    <w:rsid w:val="00D15CBF"/>
    <w:rsid w:val="00D237B3"/>
    <w:rsid w:val="00D27629"/>
    <w:rsid w:val="00D27650"/>
    <w:rsid w:val="00D3600A"/>
    <w:rsid w:val="00D36555"/>
    <w:rsid w:val="00D53642"/>
    <w:rsid w:val="00D54B21"/>
    <w:rsid w:val="00D65D0C"/>
    <w:rsid w:val="00D67C04"/>
    <w:rsid w:val="00D71563"/>
    <w:rsid w:val="00D72A25"/>
    <w:rsid w:val="00D82874"/>
    <w:rsid w:val="00D82977"/>
    <w:rsid w:val="00D83DEA"/>
    <w:rsid w:val="00D87322"/>
    <w:rsid w:val="00D938F6"/>
    <w:rsid w:val="00D974F7"/>
    <w:rsid w:val="00D9776B"/>
    <w:rsid w:val="00DA1A9A"/>
    <w:rsid w:val="00DA3AB1"/>
    <w:rsid w:val="00DA6C97"/>
    <w:rsid w:val="00DA6F4D"/>
    <w:rsid w:val="00DA776C"/>
    <w:rsid w:val="00DB1294"/>
    <w:rsid w:val="00DD35D5"/>
    <w:rsid w:val="00DD57D2"/>
    <w:rsid w:val="00DD7746"/>
    <w:rsid w:val="00DD7812"/>
    <w:rsid w:val="00DD7BA6"/>
    <w:rsid w:val="00DE0710"/>
    <w:rsid w:val="00DF1DA6"/>
    <w:rsid w:val="00DF4911"/>
    <w:rsid w:val="00DF5662"/>
    <w:rsid w:val="00DF73AA"/>
    <w:rsid w:val="00E0263B"/>
    <w:rsid w:val="00E133B1"/>
    <w:rsid w:val="00E25198"/>
    <w:rsid w:val="00E2614F"/>
    <w:rsid w:val="00E30638"/>
    <w:rsid w:val="00E341DB"/>
    <w:rsid w:val="00E36578"/>
    <w:rsid w:val="00E375E4"/>
    <w:rsid w:val="00E428BB"/>
    <w:rsid w:val="00E46728"/>
    <w:rsid w:val="00E51B79"/>
    <w:rsid w:val="00E55282"/>
    <w:rsid w:val="00E6203D"/>
    <w:rsid w:val="00E66253"/>
    <w:rsid w:val="00E75FF5"/>
    <w:rsid w:val="00E775D6"/>
    <w:rsid w:val="00E77925"/>
    <w:rsid w:val="00E838B6"/>
    <w:rsid w:val="00E851E3"/>
    <w:rsid w:val="00E8747D"/>
    <w:rsid w:val="00E93661"/>
    <w:rsid w:val="00E96B38"/>
    <w:rsid w:val="00E974B8"/>
    <w:rsid w:val="00E9795D"/>
    <w:rsid w:val="00EA0334"/>
    <w:rsid w:val="00EA104C"/>
    <w:rsid w:val="00EA62D4"/>
    <w:rsid w:val="00EA7592"/>
    <w:rsid w:val="00EB0362"/>
    <w:rsid w:val="00EC001C"/>
    <w:rsid w:val="00EC5187"/>
    <w:rsid w:val="00ED27C4"/>
    <w:rsid w:val="00ED63BD"/>
    <w:rsid w:val="00EE0E7A"/>
    <w:rsid w:val="00EE28BA"/>
    <w:rsid w:val="00EF0191"/>
    <w:rsid w:val="00F0064E"/>
    <w:rsid w:val="00F01396"/>
    <w:rsid w:val="00F10118"/>
    <w:rsid w:val="00F136D1"/>
    <w:rsid w:val="00F2042B"/>
    <w:rsid w:val="00F20B3D"/>
    <w:rsid w:val="00F30C42"/>
    <w:rsid w:val="00F50952"/>
    <w:rsid w:val="00F51CD5"/>
    <w:rsid w:val="00F523DF"/>
    <w:rsid w:val="00F60EF4"/>
    <w:rsid w:val="00F62B41"/>
    <w:rsid w:val="00F638B4"/>
    <w:rsid w:val="00F64E64"/>
    <w:rsid w:val="00F7145D"/>
    <w:rsid w:val="00F72315"/>
    <w:rsid w:val="00F74EAB"/>
    <w:rsid w:val="00F7561D"/>
    <w:rsid w:val="00F761A4"/>
    <w:rsid w:val="00F76945"/>
    <w:rsid w:val="00F77F20"/>
    <w:rsid w:val="00F86FFC"/>
    <w:rsid w:val="00F90B84"/>
    <w:rsid w:val="00F94C05"/>
    <w:rsid w:val="00FA0A59"/>
    <w:rsid w:val="00FA1664"/>
    <w:rsid w:val="00FA19AB"/>
    <w:rsid w:val="00FA408A"/>
    <w:rsid w:val="00FB16BE"/>
    <w:rsid w:val="00FB7B2B"/>
    <w:rsid w:val="00FC70C7"/>
    <w:rsid w:val="00FE1402"/>
    <w:rsid w:val="00FE3C47"/>
    <w:rsid w:val="00FF1272"/>
    <w:rsid w:val="00FF42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5f5f5"/>
    </o:shapedefaults>
    <o:shapelayout v:ext="edit">
      <o:idmap v:ext="edit" data="1"/>
    </o:shapelayout>
  </w:shapeDefaults>
  <w:decimalSymbol w:val="."/>
  <w:listSeparator w:val=","/>
  <w14:docId w14:val="4445A34B"/>
  <w15:docId w15:val="{EC6DF48E-CF77-44A9-8830-0220D1A4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autoRedefine/>
    <w:uiPriority w:val="34"/>
    <w:qFormat/>
    <w:rsid w:val="00157D80"/>
    <w:pPr>
      <w:numPr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autoRedefine/>
    <w:qFormat/>
    <w:rsid w:val="00B407BE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0">
    <w:name w:val="Style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4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157D80"/>
    <w:rPr>
      <w:rFonts w:ascii="Verdana" w:hAnsi="Verdana"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link w:val="SAMFigureLabelsChar"/>
    <w:qFormat/>
    <w:rsid w:val="001F6FE9"/>
    <w:p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1F6FE9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numId w:val="5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B407BE"/>
    <w:rPr>
      <w:rFonts w:ascii="Century Gothic" w:hAnsi="Century Gothic"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Century Gothic" w:hAnsi="Century Gothic"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llerbee\Documents\SAM%20Development\Design\SAM%202016%20Projects%20-%20Instructions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DEB786-01A2-4C18-B85D-630470C7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2016 Projects - Instructions Template.dotx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 2018 Cengage Learning. All rights reserved.</dc:creator>
  <cp:lastModifiedBy>Alan Foote</cp:lastModifiedBy>
  <cp:revision>2</cp:revision>
  <dcterms:created xsi:type="dcterms:W3CDTF">2018-12-07T23:18:00Z</dcterms:created>
  <dcterms:modified xsi:type="dcterms:W3CDTF">2018-12-07T23:18:00Z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-446217143</vt:i4>
  </property>
  <property fmtid="{D5CDD505-2E9C-101B-9397-08002B2CF9AE}" pid="3" name="_NewReviewCycle">
    <vt:lpwstr/>
  </property>
  <property fmtid="{D5CDD505-2E9C-101B-9397-08002B2CF9AE}" pid="4" name="_PreviousAdHocReviewCycleID">
    <vt:i4>-565246668</vt:i4>
  </property>
  <property fmtid="{D5CDD505-2E9C-101B-9397-08002B2CF9AE}" pid="5" name="_ReviewingToolsShownOnce">
    <vt:lpwstr/>
  </property>
</Properties>
</file>