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A comparison of statistical methods for improving rare event classification in medicine</w:t>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proofErr w:type="gramStart"/>
      <w:r w:rsidR="001B7D03">
        <w:rPr>
          <w:rFonts w:ascii="Times New Roman" w:hAnsi="Times New Roman" w:cs="Times New Roman"/>
          <w:sz w:val="22"/>
          <w:szCs w:val="22"/>
          <w:vertAlign w:val="superscript"/>
        </w:rPr>
        <w:t>,2</w:t>
      </w:r>
      <w:proofErr w:type="gramEnd"/>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0"/>
      <w:r>
        <w:rPr>
          <w:rFonts w:ascii="Times New Roman" w:hAnsi="Times New Roman" w:cs="Times New Roman"/>
          <w:sz w:val="22"/>
          <w:szCs w:val="22"/>
        </w:rPr>
        <w:t>Susan Calcaterra</w:t>
      </w:r>
      <w:commentRangeEnd w:id="0"/>
      <w:r>
        <w:rPr>
          <w:rStyle w:val="CommentReference"/>
        </w:rPr>
        <w:commentReference w:id="0"/>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commentRangeStart w:id="1"/>
      <w:r>
        <w:rPr>
          <w:rFonts w:ascii="Times New Roman" w:hAnsi="Times New Roman" w:cs="Times New Roman"/>
          <w:b/>
          <w:sz w:val="22"/>
          <w:szCs w:val="22"/>
        </w:rPr>
        <w:lastRenderedPageBreak/>
        <w:t>Abstract</w:t>
      </w:r>
      <w:commentRangeEnd w:id="1"/>
      <w:r w:rsidR="0092087B">
        <w:rPr>
          <w:rStyle w:val="CommentReference"/>
        </w:rPr>
        <w:commentReference w:id="1"/>
      </w:r>
    </w:p>
    <w:p w14:paraId="3881504D" w14:textId="77777777" w:rsidR="0092087B" w:rsidRPr="0049754F" w:rsidRDefault="0092087B" w:rsidP="0092087B">
      <w:pPr>
        <w:spacing w:line="480" w:lineRule="auto"/>
        <w:ind w:firstLine="720"/>
        <w:rPr>
          <w:rFonts w:ascii="Times New Roman" w:hAnsi="Times New Roman" w:cs="Times New Roman"/>
          <w:sz w:val="22"/>
          <w:szCs w:val="22"/>
        </w:rPr>
      </w:pPr>
      <w:r w:rsidRPr="0049754F">
        <w:rPr>
          <w:rFonts w:ascii="Times New Roman" w:hAnsi="Times New Roman" w:cs="Times New Roman"/>
          <w:sz w:val="22"/>
          <w:szCs w:val="22"/>
        </w:rPr>
        <w:t>Handling an imbalanced dataset in predictive modeling comes with some challenges. Due to one class being significantly smaller, it is often harder for a model to learn how to predict well on the minority class. This can lead to low sensitivity when not handled correctly. Some of the methods to counteract this imbalance include sampling techniques such as over and under sampling, and optimizing probability cutoffs within ROC analysis. We explore using these techniques within two case studies in applied medicine. The first is classifying patients at risk of developing chronic opioid therapy (COT) within one year following their initial hospitalization, with COT found in 5% of the patients. The second is identifying postoperative surgical site infections, which occurred in 3.4% of the patients. We also present a simulation in which the performance of these methods is evaluated at a range of difference prevalence imbalances. We will discuss the advantages and disadvantages of these methods given their impact within a costly clinical setting.</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w:t>
      </w:r>
      <w:proofErr w:type="spellStart"/>
      <w:r w:rsidR="00806097" w:rsidRPr="00DF4863">
        <w:rPr>
          <w:rFonts w:ascii="Times New Roman" w:hAnsi="Times New Roman" w:cs="Times New Roman"/>
          <w:sz w:val="22"/>
          <w:szCs w:val="22"/>
        </w:rPr>
        <w:t>Maloof</w:t>
      </w:r>
      <w:proofErr w:type="spellEnd"/>
      <w:r w:rsidR="00806097" w:rsidRPr="00DF4863">
        <w:rPr>
          <w:rFonts w:ascii="Times New Roman" w:hAnsi="Times New Roman" w:cs="Times New Roman"/>
          <w:sz w:val="22"/>
          <w:szCs w:val="22"/>
        </w:rPr>
        <w:t xml:space="preserve">,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 xml:space="preserve">various </w:t>
      </w:r>
      <w:proofErr w:type="gramStart"/>
      <w:r w:rsidR="00783870" w:rsidRPr="00DF4863">
        <w:rPr>
          <w:rFonts w:ascii="Times New Roman" w:hAnsi="Times New Roman" w:cs="Times New Roman"/>
          <w:sz w:val="22"/>
          <w:szCs w:val="22"/>
        </w:rPr>
        <w:t>machine learning</w:t>
      </w:r>
      <w:proofErr w:type="gramEnd"/>
      <w:r w:rsidR="00783870" w:rsidRPr="00DF4863">
        <w:rPr>
          <w:rFonts w:ascii="Times New Roman" w:hAnsi="Times New Roman" w:cs="Times New Roman"/>
          <w:sz w:val="22"/>
          <w:szCs w:val="22"/>
        </w:rPr>
        <w:t xml:space="preserve">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The data were first split into training and test sets, with approximately 2/3 of the data used for the training set and 1/3 held out for testing. A temporal split was </w:t>
      </w:r>
      <w:proofErr w:type="gramStart"/>
      <w:r w:rsidRPr="00DF4863">
        <w:rPr>
          <w:rFonts w:ascii="Times New Roman" w:hAnsi="Times New Roman" w:cs="Times New Roman"/>
          <w:sz w:val="22"/>
          <w:szCs w:val="22"/>
        </w:rPr>
        <w:t>used,</w:t>
      </w:r>
      <w:proofErr w:type="gramEnd"/>
      <w:r w:rsidRPr="00DF4863">
        <w:rPr>
          <w:rFonts w:ascii="Times New Roman" w:hAnsi="Times New Roman" w:cs="Times New Roman"/>
          <w:sz w:val="22"/>
          <w:szCs w:val="22"/>
        </w:rPr>
        <w:t xml:space="preserve">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w:t>
      </w:r>
      <w:commentRangeStart w:id="3"/>
      <w:r w:rsidR="00D660DD" w:rsidRPr="00DF4863">
        <w:rPr>
          <w:rFonts w:ascii="Times New Roman" w:hAnsi="Times New Roman" w:cs="Times New Roman"/>
          <w:sz w:val="22"/>
          <w:szCs w:val="22"/>
        </w:rPr>
        <w:t xml:space="preserve">a) a 0.5 threshold and b) </w:t>
      </w:r>
      <w:commentRangeEnd w:id="3"/>
      <w:r w:rsidR="0064365D">
        <w:rPr>
          <w:rStyle w:val="CommentReference"/>
        </w:rPr>
        <w:commentReference w:id="3"/>
      </w:r>
      <w:r w:rsidR="00D660DD" w:rsidRPr="00DF4863">
        <w:rPr>
          <w:rFonts w:ascii="Times New Roman" w:hAnsi="Times New Roman" w:cs="Times New Roman"/>
          <w:sz w:val="22"/>
          <w:szCs w:val="22"/>
        </w:rPr>
        <w:t xml:space="preserve">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66D5A129"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 xml:space="preserve">patients with an initial hospitalization </w:t>
      </w:r>
      <w:proofErr w:type="gramStart"/>
      <w:r w:rsidRPr="00DF4863">
        <w:rPr>
          <w:rFonts w:ascii="Times New Roman" w:hAnsi="Times New Roman" w:cs="Times New Roman"/>
          <w:sz w:val="22"/>
          <w:szCs w:val="22"/>
        </w:rPr>
        <w:t>between</w:t>
      </w:r>
      <w:r w:rsidR="00E224E6" w:rsidRPr="00DF4863">
        <w:rPr>
          <w:rFonts w:ascii="Times New Roman" w:hAnsi="Times New Roman" w:cs="Times New Roman"/>
          <w:sz w:val="22"/>
          <w:szCs w:val="22"/>
        </w:rPr>
        <w:t xml:space="preserve"> 2008 to 2014</w:t>
      </w:r>
      <w:proofErr w:type="gramEnd"/>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r w:rsidR="002B307D">
        <w:rPr>
          <w:rFonts w:ascii="Times New Roman" w:hAnsi="Times New Roman" w:cs="Times New Roman"/>
          <w:sz w:val="22"/>
          <w:szCs w:val="22"/>
        </w:rPr>
        <w:t>34</w:t>
      </w:r>
      <w:r w:rsidR="00FA7235">
        <w:rPr>
          <w:rFonts w:ascii="Times New Roman" w:hAnsi="Times New Roman" w:cs="Times New Roman"/>
          <w:sz w:val="22"/>
          <w:szCs w:val="22"/>
        </w:rPr>
        <w:t xml:space="preserve"> </w:t>
      </w:r>
      <w:r w:rsidRPr="00DF4863">
        <w:rPr>
          <w:rFonts w:ascii="Times New Roman" w:hAnsi="Times New Roman" w:cs="Times New Roman"/>
          <w:sz w:val="22"/>
          <w:szCs w:val="22"/>
        </w:rPr>
        <w:t>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4"/>
      <w:commentRangeStart w:id="5"/>
      <w:r w:rsidRPr="00DF4863">
        <w:rPr>
          <w:rFonts w:ascii="Times New Roman" w:hAnsi="Times New Roman" w:cs="Times New Roman"/>
          <w:sz w:val="22"/>
          <w:szCs w:val="22"/>
        </w:rPr>
        <w:t>…</w:t>
      </w:r>
      <w:commentRangeEnd w:id="4"/>
      <w:r w:rsidRPr="00DF4863">
        <w:rPr>
          <w:rStyle w:val="CommentReference"/>
          <w:rFonts w:ascii="Times New Roman" w:hAnsi="Times New Roman" w:cs="Times New Roman"/>
          <w:sz w:val="22"/>
          <w:szCs w:val="22"/>
        </w:rPr>
        <w:commentReference w:id="4"/>
      </w:r>
      <w:commentRangeEnd w:id="5"/>
      <w:r w:rsidR="00605ACE">
        <w:rPr>
          <w:rStyle w:val="CommentReference"/>
        </w:rPr>
        <w:commentReference w:id="5"/>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459FB80F" w14:textId="21368584" w:rsidR="00DF4863" w:rsidRPr="00DF4863" w:rsidRDefault="00F31B4A" w:rsidP="00BB70F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 xml:space="preserve">similar results can be achieved through either sampling or using a threshold cutoff or both. The decision of which method is optimal is then left to the </w:t>
      </w:r>
      <w:proofErr w:type="gramStart"/>
      <w:r w:rsidR="00B9001D">
        <w:rPr>
          <w:rFonts w:ascii="Times New Roman" w:hAnsi="Times New Roman" w:cs="Times New Roman"/>
          <w:sz w:val="22"/>
          <w:szCs w:val="22"/>
        </w:rPr>
        <w:t>user,</w:t>
      </w:r>
      <w:proofErr w:type="gramEnd"/>
      <w:r w:rsidR="00B9001D">
        <w:rPr>
          <w:rFonts w:ascii="Times New Roman" w:hAnsi="Times New Roman" w:cs="Times New Roman"/>
          <w:sz w:val="22"/>
          <w:szCs w:val="22"/>
        </w:rPr>
        <w:t xml:space="preserve">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0A4198CB" w14:textId="322C3528" w:rsidR="00DF4863" w:rsidRDefault="00DF4863"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Table 1. 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3" w:type="dxa"/>
        <w:tblInd w:w="-113" w:type="dxa"/>
        <w:tblBorders>
          <w:top w:val="nil"/>
          <w:left w:val="nil"/>
          <w:right w:val="nil"/>
        </w:tblBorders>
        <w:tblLook w:val="0000" w:firstRow="0" w:lastRow="0" w:firstColumn="0" w:lastColumn="0" w:noHBand="0" w:noVBand="0"/>
      </w:tblPr>
      <w:tblGrid>
        <w:gridCol w:w="1661"/>
        <w:gridCol w:w="1182"/>
        <w:gridCol w:w="1194"/>
        <w:gridCol w:w="1216"/>
        <w:gridCol w:w="669"/>
        <w:gridCol w:w="644"/>
        <w:gridCol w:w="1108"/>
        <w:gridCol w:w="693"/>
        <w:gridCol w:w="1296"/>
      </w:tblGrid>
      <w:tr w:rsidR="00766376" w:rsidRPr="001B7D03" w14:paraId="31718FB4" w14:textId="77777777" w:rsidTr="00D049AE">
        <w:tc>
          <w:tcPr>
            <w:tcW w:w="1661" w:type="dxa"/>
            <w:tcBorders>
              <w:top w:val="single" w:sz="4" w:space="0" w:color="000000"/>
              <w:left w:val="single" w:sz="4" w:space="0" w:color="000000"/>
            </w:tcBorders>
            <w:vAlign w:val="bottom"/>
          </w:tcPr>
          <w:p w14:paraId="16D1B66E" w14:textId="77777777" w:rsidR="00766376" w:rsidRPr="007A0A94" w:rsidRDefault="00766376">
            <w:pPr>
              <w:autoSpaceDE w:val="0"/>
              <w:autoSpaceDN w:val="0"/>
              <w:adjustRightInd w:val="0"/>
              <w:spacing w:line="380" w:lineRule="atLeast"/>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Model </w:t>
            </w:r>
          </w:p>
        </w:tc>
        <w:tc>
          <w:tcPr>
            <w:tcW w:w="0" w:type="auto"/>
            <w:tcBorders>
              <w:top w:val="single" w:sz="4" w:space="0" w:color="000000"/>
            </w:tcBorders>
            <w:vAlign w:val="bottom"/>
          </w:tcPr>
          <w:p w14:paraId="065060C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Threshold</w:t>
            </w:r>
          </w:p>
        </w:tc>
        <w:tc>
          <w:tcPr>
            <w:tcW w:w="0" w:type="auto"/>
            <w:tcBorders>
              <w:top w:val="single" w:sz="4" w:space="0" w:color="000000"/>
            </w:tcBorders>
            <w:vAlign w:val="bottom"/>
          </w:tcPr>
          <w:p w14:paraId="2D93C19B"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Sensitivity</w:t>
            </w:r>
          </w:p>
        </w:tc>
        <w:tc>
          <w:tcPr>
            <w:tcW w:w="1216" w:type="dxa"/>
            <w:tcBorders>
              <w:top w:val="single" w:sz="4" w:space="0" w:color="000000"/>
            </w:tcBorders>
            <w:vAlign w:val="bottom"/>
          </w:tcPr>
          <w:p w14:paraId="289987D1" w14:textId="29F2843E"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Specificity</w:t>
            </w:r>
          </w:p>
        </w:tc>
        <w:tc>
          <w:tcPr>
            <w:tcW w:w="0" w:type="auto"/>
            <w:tcBorders>
              <w:top w:val="single" w:sz="4" w:space="0" w:color="000000"/>
            </w:tcBorders>
            <w:vAlign w:val="bottom"/>
          </w:tcPr>
          <w:p w14:paraId="1877131B" w14:textId="25C5DECB"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NPV</w:t>
            </w:r>
          </w:p>
        </w:tc>
        <w:tc>
          <w:tcPr>
            <w:tcW w:w="0" w:type="auto"/>
            <w:tcBorders>
              <w:top w:val="single" w:sz="4" w:space="0" w:color="000000"/>
            </w:tcBorders>
            <w:vAlign w:val="bottom"/>
          </w:tcPr>
          <w:p w14:paraId="2B24A456"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PPV</w:t>
            </w:r>
          </w:p>
        </w:tc>
        <w:tc>
          <w:tcPr>
            <w:tcW w:w="0" w:type="auto"/>
            <w:tcBorders>
              <w:top w:val="single" w:sz="4" w:space="0" w:color="000000"/>
            </w:tcBorders>
            <w:vAlign w:val="bottom"/>
          </w:tcPr>
          <w:p w14:paraId="37C1538E"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Accuracy</w:t>
            </w:r>
          </w:p>
        </w:tc>
        <w:tc>
          <w:tcPr>
            <w:tcW w:w="0" w:type="auto"/>
            <w:tcBorders>
              <w:top w:val="single" w:sz="4" w:space="0" w:color="000000"/>
            </w:tcBorders>
            <w:vAlign w:val="bottom"/>
          </w:tcPr>
          <w:p w14:paraId="0EAF4009"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AUC</w:t>
            </w:r>
          </w:p>
        </w:tc>
        <w:tc>
          <w:tcPr>
            <w:tcW w:w="1296" w:type="dxa"/>
            <w:tcBorders>
              <w:top w:val="single" w:sz="4" w:space="0" w:color="000000"/>
              <w:right w:val="single" w:sz="4" w:space="0" w:color="000000"/>
            </w:tcBorders>
            <w:vAlign w:val="bottom"/>
          </w:tcPr>
          <w:p w14:paraId="74385DC0" w14:textId="77777777" w:rsidR="00766376" w:rsidRPr="007A0A94" w:rsidRDefault="00766376">
            <w:pPr>
              <w:autoSpaceDE w:val="0"/>
              <w:autoSpaceDN w:val="0"/>
              <w:adjustRightInd w:val="0"/>
              <w:spacing w:line="380" w:lineRule="atLeast"/>
              <w:jc w:val="center"/>
              <w:rPr>
                <w:rFonts w:ascii="Times New Roman" w:hAnsi="Times New Roman" w:cs="Times New Roman"/>
                <w:b/>
                <w:color w:val="000000"/>
                <w:sz w:val="22"/>
                <w:szCs w:val="22"/>
              </w:rPr>
            </w:pPr>
            <w:r w:rsidRPr="007A0A94">
              <w:rPr>
                <w:rFonts w:ascii="Times New Roman" w:hAnsi="Times New Roman" w:cs="Times New Roman"/>
                <w:b/>
                <w:color w:val="000000"/>
                <w:sz w:val="22"/>
                <w:szCs w:val="22"/>
              </w:rPr>
              <w:t>Covariates</w:t>
            </w:r>
          </w:p>
        </w:tc>
      </w:tr>
      <w:tr w:rsidR="00766376" w:rsidRPr="001B7D03" w14:paraId="375E6916" w14:textId="77777777" w:rsidTr="00D049AE">
        <w:tblPrEx>
          <w:tblBorders>
            <w:top w:val="none" w:sz="0" w:space="0" w:color="auto"/>
          </w:tblBorders>
        </w:tblPrEx>
        <w:tc>
          <w:tcPr>
            <w:tcW w:w="1661" w:type="dxa"/>
            <w:tcBorders>
              <w:left w:val="single" w:sz="4" w:space="0" w:color="000000"/>
            </w:tcBorders>
            <w:vAlign w:val="bottom"/>
          </w:tcPr>
          <w:p w14:paraId="1D3F1B82" w14:textId="3517EE03"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 xml:space="preserve">Full training </w:t>
            </w:r>
            <w:r w:rsidR="00766376">
              <w:rPr>
                <w:rFonts w:ascii="Times New Roman" w:hAnsi="Times New Roman" w:cs="Times New Roman"/>
                <w:color w:val="000000"/>
                <w:sz w:val="22"/>
                <w:szCs w:val="22"/>
              </w:rPr>
              <w:t>0.5</w:t>
            </w:r>
          </w:p>
        </w:tc>
        <w:tc>
          <w:tcPr>
            <w:tcW w:w="0" w:type="auto"/>
            <w:vAlign w:val="bottom"/>
          </w:tcPr>
          <w:p w14:paraId="190F1A67" w14:textId="59EE4D63"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0.50</w:t>
            </w:r>
          </w:p>
        </w:tc>
        <w:tc>
          <w:tcPr>
            <w:tcW w:w="0" w:type="auto"/>
            <w:vAlign w:val="bottom"/>
          </w:tcPr>
          <w:p w14:paraId="5C8C0F53" w14:textId="18E74A69"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8</w:t>
            </w:r>
          </w:p>
        </w:tc>
        <w:tc>
          <w:tcPr>
            <w:tcW w:w="1216" w:type="dxa"/>
            <w:vAlign w:val="bottom"/>
          </w:tcPr>
          <w:p w14:paraId="7B018C8B" w14:textId="3375C3B1" w:rsidR="00766376" w:rsidRPr="00B06489" w:rsidRDefault="00371300">
            <w:pPr>
              <w:autoSpaceDE w:val="0"/>
              <w:autoSpaceDN w:val="0"/>
              <w:adjustRightInd w:val="0"/>
              <w:spacing w:line="38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99</w:t>
            </w:r>
          </w:p>
        </w:tc>
        <w:tc>
          <w:tcPr>
            <w:tcW w:w="0" w:type="auto"/>
            <w:vAlign w:val="bottom"/>
          </w:tcPr>
          <w:p w14:paraId="0434CDC7" w14:textId="2491C2D3"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96</w:t>
            </w:r>
          </w:p>
        </w:tc>
        <w:tc>
          <w:tcPr>
            <w:tcW w:w="0" w:type="auto"/>
            <w:vAlign w:val="bottom"/>
          </w:tcPr>
          <w:p w14:paraId="78C710F9" w14:textId="1FFA148A" w:rsidR="00766376" w:rsidRPr="00B06489" w:rsidRDefault="00766376">
            <w:pPr>
              <w:autoSpaceDE w:val="0"/>
              <w:autoSpaceDN w:val="0"/>
              <w:adjustRightInd w:val="0"/>
              <w:spacing w:line="380" w:lineRule="atLeast"/>
              <w:jc w:val="center"/>
              <w:rPr>
                <w:rFonts w:ascii="Times New Roman" w:hAnsi="Times New Roman" w:cs="Times New Roman"/>
                <w:color w:val="000000"/>
                <w:sz w:val="22"/>
                <w:szCs w:val="22"/>
              </w:rPr>
            </w:pPr>
            <w:r w:rsidRPr="00B06489">
              <w:rPr>
                <w:rFonts w:ascii="Times New Roman" w:eastAsia="Times New Roman" w:hAnsi="Times New Roman" w:cs="Times New Roman"/>
                <w:color w:val="000000"/>
                <w:sz w:val="22"/>
                <w:szCs w:val="22"/>
              </w:rPr>
              <w:t>35</w:t>
            </w:r>
          </w:p>
        </w:tc>
        <w:tc>
          <w:tcPr>
            <w:tcW w:w="0" w:type="auto"/>
            <w:vAlign w:val="bottom"/>
          </w:tcPr>
          <w:p w14:paraId="07E31DD1" w14:textId="0C9F966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96</w:t>
            </w:r>
          </w:p>
        </w:tc>
        <w:tc>
          <w:tcPr>
            <w:tcW w:w="0" w:type="auto"/>
            <w:vAlign w:val="bottom"/>
          </w:tcPr>
          <w:p w14:paraId="2EFB8A0F" w14:textId="400A3280" w:rsidR="00766376" w:rsidRPr="00B06489" w:rsidRDefault="00371300">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86</w:t>
            </w:r>
          </w:p>
        </w:tc>
        <w:tc>
          <w:tcPr>
            <w:tcW w:w="1296" w:type="dxa"/>
            <w:tcBorders>
              <w:right w:val="single" w:sz="4" w:space="0" w:color="000000"/>
            </w:tcBorders>
            <w:vAlign w:val="bottom"/>
          </w:tcPr>
          <w:p w14:paraId="02EC1E98" w14:textId="5EBA3F3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766376" w:rsidRPr="001B7D03" w14:paraId="75C7C61E" w14:textId="77777777" w:rsidTr="00D049AE">
        <w:tblPrEx>
          <w:tblBorders>
            <w:top w:val="none" w:sz="0" w:space="0" w:color="auto"/>
          </w:tblBorders>
        </w:tblPrEx>
        <w:tc>
          <w:tcPr>
            <w:tcW w:w="1661" w:type="dxa"/>
            <w:tcBorders>
              <w:left w:val="single" w:sz="4" w:space="0" w:color="000000"/>
            </w:tcBorders>
            <w:vAlign w:val="bottom"/>
          </w:tcPr>
          <w:p w14:paraId="5079AADD" w14:textId="507D27CB"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Full training</w:t>
            </w:r>
          </w:p>
        </w:tc>
        <w:tc>
          <w:tcPr>
            <w:tcW w:w="0" w:type="auto"/>
            <w:vAlign w:val="bottom"/>
          </w:tcPr>
          <w:p w14:paraId="669CCC08" w14:textId="512C870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w:t>
            </w:r>
          </w:p>
        </w:tc>
        <w:tc>
          <w:tcPr>
            <w:tcW w:w="0" w:type="auto"/>
            <w:vAlign w:val="bottom"/>
          </w:tcPr>
          <w:p w14:paraId="0DE92BDF" w14:textId="55C90C1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28CD1128" w14:textId="316164B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73</w:t>
            </w:r>
          </w:p>
        </w:tc>
        <w:tc>
          <w:tcPr>
            <w:tcW w:w="0" w:type="auto"/>
            <w:vAlign w:val="bottom"/>
          </w:tcPr>
          <w:p w14:paraId="4544BEB0" w14:textId="3119ADF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79543402" w14:textId="1137963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12</w:t>
            </w:r>
          </w:p>
        </w:tc>
        <w:tc>
          <w:tcPr>
            <w:tcW w:w="0" w:type="auto"/>
            <w:vAlign w:val="bottom"/>
          </w:tcPr>
          <w:p w14:paraId="2E5C3B45" w14:textId="5EEC14E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w:t>
            </w:r>
          </w:p>
        </w:tc>
        <w:tc>
          <w:tcPr>
            <w:tcW w:w="0" w:type="auto"/>
            <w:vAlign w:val="bottom"/>
          </w:tcPr>
          <w:p w14:paraId="235A9A5D" w14:textId="77818C85"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65E0A285"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766376" w:rsidRPr="001B7D03" w14:paraId="7733B369" w14:textId="77777777" w:rsidTr="00D049AE">
        <w:tblPrEx>
          <w:tblBorders>
            <w:top w:val="none" w:sz="0" w:space="0" w:color="auto"/>
          </w:tblBorders>
        </w:tblPrEx>
        <w:tc>
          <w:tcPr>
            <w:tcW w:w="1661" w:type="dxa"/>
            <w:tcBorders>
              <w:left w:val="single" w:sz="4" w:space="0" w:color="000000"/>
            </w:tcBorders>
            <w:vAlign w:val="bottom"/>
          </w:tcPr>
          <w:p w14:paraId="7333CC5E" w14:textId="188C6C21"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Under-</w:t>
            </w:r>
            <w:r w:rsidR="00766376" w:rsidRPr="001B7D03">
              <w:rPr>
                <w:rFonts w:ascii="Times New Roman" w:hAnsi="Times New Roman" w:cs="Times New Roman"/>
                <w:color w:val="000000"/>
                <w:sz w:val="22"/>
                <w:szCs w:val="22"/>
              </w:rPr>
              <w:t>Sampled</w:t>
            </w:r>
          </w:p>
        </w:tc>
        <w:tc>
          <w:tcPr>
            <w:tcW w:w="0" w:type="auto"/>
            <w:vAlign w:val="bottom"/>
          </w:tcPr>
          <w:p w14:paraId="25343700"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1D330CA2" w14:textId="1008538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1216" w:type="dxa"/>
            <w:vAlign w:val="bottom"/>
          </w:tcPr>
          <w:p w14:paraId="55C1B6AA" w14:textId="00615A6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4A785DD2" w14:textId="4B9B4F4A"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06B4194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49B0D186"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w:t>
            </w:r>
            <w:r>
              <w:rPr>
                <w:rFonts w:ascii="Times New Roman" w:hAnsi="Times New Roman" w:cs="Times New Roman"/>
                <w:color w:val="000000"/>
                <w:sz w:val="22"/>
                <w:szCs w:val="22"/>
              </w:rPr>
              <w:t>5</w:t>
            </w:r>
          </w:p>
        </w:tc>
        <w:tc>
          <w:tcPr>
            <w:tcW w:w="0" w:type="auto"/>
            <w:vAlign w:val="bottom"/>
          </w:tcPr>
          <w:p w14:paraId="2F03DF85" w14:textId="44089E5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right w:val="single" w:sz="4" w:space="0" w:color="000000"/>
            </w:tcBorders>
            <w:vAlign w:val="bottom"/>
          </w:tcPr>
          <w:p w14:paraId="42A2B62D"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7AE7B578" w14:textId="77777777" w:rsidTr="00D049AE">
        <w:tblPrEx>
          <w:tblBorders>
            <w:top w:val="none" w:sz="0" w:space="0" w:color="auto"/>
          </w:tblBorders>
        </w:tblPrEx>
        <w:tc>
          <w:tcPr>
            <w:tcW w:w="1661" w:type="dxa"/>
            <w:tcBorders>
              <w:left w:val="single" w:sz="4" w:space="0" w:color="000000"/>
            </w:tcBorders>
            <w:vAlign w:val="bottom"/>
          </w:tcPr>
          <w:p w14:paraId="66BDC015" w14:textId="18DF376B" w:rsidR="00766376" w:rsidRPr="001B7D03" w:rsidRDefault="00D049AE">
            <w:pPr>
              <w:autoSpaceDE w:val="0"/>
              <w:autoSpaceDN w:val="0"/>
              <w:adjustRightInd w:val="0"/>
              <w:spacing w:line="380" w:lineRule="atLeast"/>
              <w:rPr>
                <w:rFonts w:ascii="Times New Roman" w:hAnsi="Times New Roman" w:cs="Times New Roman"/>
                <w:color w:val="000000"/>
                <w:sz w:val="22"/>
                <w:szCs w:val="22"/>
              </w:rPr>
            </w:pPr>
            <w:r>
              <w:rPr>
                <w:rFonts w:ascii="Times New Roman" w:hAnsi="Times New Roman" w:cs="Times New Roman"/>
                <w:color w:val="000000"/>
                <w:sz w:val="22"/>
                <w:szCs w:val="22"/>
              </w:rPr>
              <w:t>Over-</w:t>
            </w:r>
            <w:r w:rsidR="00766376" w:rsidRPr="001B7D03">
              <w:rPr>
                <w:rFonts w:ascii="Times New Roman" w:hAnsi="Times New Roman" w:cs="Times New Roman"/>
                <w:color w:val="000000"/>
                <w:sz w:val="22"/>
                <w:szCs w:val="22"/>
              </w:rPr>
              <w:t>Sampled</w:t>
            </w:r>
          </w:p>
        </w:tc>
        <w:tc>
          <w:tcPr>
            <w:tcW w:w="0" w:type="auto"/>
            <w:vAlign w:val="bottom"/>
          </w:tcPr>
          <w:p w14:paraId="187ED2CD" w14:textId="409BA4A1"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w:t>
            </w:r>
            <w:r>
              <w:rPr>
                <w:rFonts w:ascii="Times New Roman" w:hAnsi="Times New Roman" w:cs="Times New Roman"/>
                <w:color w:val="000000"/>
                <w:sz w:val="22"/>
                <w:szCs w:val="22"/>
              </w:rPr>
              <w:t>40</w:t>
            </w:r>
          </w:p>
        </w:tc>
        <w:tc>
          <w:tcPr>
            <w:tcW w:w="0" w:type="auto"/>
            <w:vAlign w:val="bottom"/>
          </w:tcPr>
          <w:p w14:paraId="7A3331E1" w14:textId="08D874D2"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w:t>
            </w:r>
          </w:p>
        </w:tc>
        <w:tc>
          <w:tcPr>
            <w:tcW w:w="1216" w:type="dxa"/>
            <w:vAlign w:val="bottom"/>
          </w:tcPr>
          <w:p w14:paraId="4B422778" w14:textId="31D61BC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74</w:t>
            </w:r>
          </w:p>
        </w:tc>
        <w:tc>
          <w:tcPr>
            <w:tcW w:w="0" w:type="auto"/>
            <w:vAlign w:val="bottom"/>
          </w:tcPr>
          <w:p w14:paraId="190D8D43" w14:textId="7842FBE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w:t>
            </w:r>
          </w:p>
        </w:tc>
        <w:tc>
          <w:tcPr>
            <w:tcW w:w="0" w:type="auto"/>
            <w:vAlign w:val="bottom"/>
          </w:tcPr>
          <w:p w14:paraId="37F0F505" w14:textId="03590A6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31F484B4" w14:textId="3149AF6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0" w:type="auto"/>
            <w:vAlign w:val="bottom"/>
          </w:tcPr>
          <w:p w14:paraId="0C93B699" w14:textId="4753E19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87</w:t>
            </w:r>
          </w:p>
        </w:tc>
        <w:tc>
          <w:tcPr>
            <w:tcW w:w="1296" w:type="dxa"/>
            <w:tcBorders>
              <w:right w:val="single" w:sz="4" w:space="0" w:color="000000"/>
            </w:tcBorders>
            <w:vAlign w:val="bottom"/>
          </w:tcPr>
          <w:p w14:paraId="19D0D0D2"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766376" w:rsidRPr="001B7D03" w14:paraId="281FDCD3" w14:textId="77777777" w:rsidTr="00D049AE">
        <w:tc>
          <w:tcPr>
            <w:tcW w:w="1661" w:type="dxa"/>
            <w:tcBorders>
              <w:left w:val="single" w:sz="4" w:space="0" w:color="000000"/>
              <w:bottom w:val="single" w:sz="4" w:space="0" w:color="000000"/>
            </w:tcBorders>
            <w:vAlign w:val="bottom"/>
          </w:tcPr>
          <w:p w14:paraId="76190458" w14:textId="77777777" w:rsidR="00766376" w:rsidRPr="001B7D03" w:rsidRDefault="00766376">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2E0794FF"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w:t>
            </w:r>
          </w:p>
        </w:tc>
        <w:tc>
          <w:tcPr>
            <w:tcW w:w="0" w:type="auto"/>
            <w:tcBorders>
              <w:bottom w:val="single" w:sz="4" w:space="0" w:color="000000"/>
            </w:tcBorders>
            <w:vAlign w:val="bottom"/>
          </w:tcPr>
          <w:p w14:paraId="168C6F27" w14:textId="528E16A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w:t>
            </w:r>
          </w:p>
        </w:tc>
        <w:tc>
          <w:tcPr>
            <w:tcW w:w="1216" w:type="dxa"/>
            <w:tcBorders>
              <w:bottom w:val="single" w:sz="4" w:space="0" w:color="000000"/>
            </w:tcBorders>
            <w:vAlign w:val="bottom"/>
          </w:tcPr>
          <w:p w14:paraId="0FBE9318" w14:textId="7DF46C85" w:rsidR="00766376"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w:t>
            </w:r>
          </w:p>
        </w:tc>
        <w:tc>
          <w:tcPr>
            <w:tcW w:w="0" w:type="auto"/>
            <w:tcBorders>
              <w:bottom w:val="single" w:sz="4" w:space="0" w:color="000000"/>
            </w:tcBorders>
            <w:vAlign w:val="bottom"/>
          </w:tcPr>
          <w:p w14:paraId="2490DF65" w14:textId="547B5F9D"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99</w:t>
            </w:r>
          </w:p>
        </w:tc>
        <w:tc>
          <w:tcPr>
            <w:tcW w:w="0" w:type="auto"/>
            <w:tcBorders>
              <w:bottom w:val="single" w:sz="4" w:space="0" w:color="000000"/>
            </w:tcBorders>
            <w:vAlign w:val="bottom"/>
          </w:tcPr>
          <w:p w14:paraId="64D6F051" w14:textId="7F9DFF89"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17</w:t>
            </w:r>
          </w:p>
        </w:tc>
        <w:tc>
          <w:tcPr>
            <w:tcW w:w="0" w:type="auto"/>
            <w:tcBorders>
              <w:bottom w:val="single" w:sz="4" w:space="0" w:color="000000"/>
            </w:tcBorders>
            <w:vAlign w:val="bottom"/>
          </w:tcPr>
          <w:p w14:paraId="24CE5055" w14:textId="7FF4A060"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84</w:t>
            </w:r>
          </w:p>
        </w:tc>
        <w:tc>
          <w:tcPr>
            <w:tcW w:w="0" w:type="auto"/>
            <w:tcBorders>
              <w:bottom w:val="single" w:sz="4" w:space="0" w:color="000000"/>
            </w:tcBorders>
            <w:vAlign w:val="bottom"/>
          </w:tcPr>
          <w:p w14:paraId="19EC9EDA" w14:textId="38EEE728"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w:t>
            </w:r>
          </w:p>
        </w:tc>
        <w:tc>
          <w:tcPr>
            <w:tcW w:w="1296" w:type="dxa"/>
            <w:tcBorders>
              <w:bottom w:val="single" w:sz="4" w:space="0" w:color="000000"/>
              <w:right w:val="single" w:sz="4" w:space="0" w:color="000000"/>
            </w:tcBorders>
            <w:vAlign w:val="bottom"/>
          </w:tcPr>
          <w:p w14:paraId="2596E019" w14:textId="77777777" w:rsidR="00766376" w:rsidRPr="001B7D03" w:rsidRDefault="00766376">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617AB654"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 xml:space="preserve">The National Surgery Quality Improvement Program (NSQIP) utilizes trained nurse reviewers to identify postoperative complications using manual chart review and phone calls at more than 680 hospitals throughout the world (CITE). Due to the high cost of the program, nurses can only </w:t>
      </w:r>
      <w:r w:rsidR="00073E8E">
        <w:rPr>
          <w:rFonts w:ascii="Times New Roman" w:hAnsi="Times New Roman" w:cs="Times New Roman"/>
          <w:sz w:val="22"/>
          <w:szCs w:val="22"/>
        </w:rPr>
        <w:t>assess</w:t>
      </w:r>
      <w:r w:rsidR="004650F8">
        <w:rPr>
          <w:rFonts w:ascii="Times New Roman" w:hAnsi="Times New Roman" w:cs="Times New Roman"/>
          <w:sz w:val="22"/>
          <w:szCs w:val="22"/>
        </w:rPr>
        <w:t xml:space="preserve">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 xml:space="preserve">Covariates we included were binary indicators for antibiotic prescriptions, binary indicators for common procedural terminology (CPT) codes, binary indicators for international classification of disease version 9 (ICD-9) </w:t>
      </w:r>
      <w:r w:rsidR="004650F8">
        <w:rPr>
          <w:rFonts w:ascii="Times New Roman" w:hAnsi="Times New Roman" w:cs="Times New Roman"/>
          <w:sz w:val="22"/>
          <w:szCs w:val="22"/>
        </w:rPr>
        <w:lastRenderedPageBreak/>
        <w:t>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7271C115"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w:t>
      </w:r>
      <w:r w:rsidR="00396478">
        <w:rPr>
          <w:rFonts w:ascii="Times New Roman" w:hAnsi="Times New Roman" w:cs="Times New Roman"/>
          <w:b/>
          <w:sz w:val="22"/>
          <w:szCs w:val="22"/>
        </w:rPr>
        <w:t>surgical</w:t>
      </w:r>
      <w:r w:rsidRPr="00DF4863">
        <w:rPr>
          <w:rFonts w:ascii="Times New Roman" w:hAnsi="Times New Roman" w:cs="Times New Roman"/>
          <w:b/>
          <w:sz w:val="22"/>
          <w:szCs w:val="22"/>
        </w:rPr>
        <w:t xml:space="preserve">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9668" w:type="dxa"/>
        <w:tblInd w:w="-113" w:type="dxa"/>
        <w:tblBorders>
          <w:top w:val="nil"/>
          <w:left w:val="nil"/>
          <w:right w:val="nil"/>
        </w:tblBorders>
        <w:tblLayout w:type="fixed"/>
        <w:tblLook w:val="0000" w:firstRow="0" w:lastRow="0" w:firstColumn="0" w:lastColumn="0" w:noHBand="0" w:noVBand="0"/>
      </w:tblPr>
      <w:tblGrid>
        <w:gridCol w:w="1661"/>
        <w:gridCol w:w="1159"/>
        <w:gridCol w:w="1194"/>
        <w:gridCol w:w="1247"/>
        <w:gridCol w:w="669"/>
        <w:gridCol w:w="644"/>
        <w:gridCol w:w="1142"/>
        <w:gridCol w:w="693"/>
        <w:gridCol w:w="1259"/>
      </w:tblGrid>
      <w:tr w:rsidR="00031196" w:rsidRPr="00B67C45" w14:paraId="11BC3541" w14:textId="77777777" w:rsidTr="00031196">
        <w:trPr>
          <w:trHeight w:val="242"/>
        </w:trPr>
        <w:tc>
          <w:tcPr>
            <w:tcW w:w="1661" w:type="dxa"/>
            <w:tcBorders>
              <w:top w:val="single" w:sz="4" w:space="0" w:color="000000"/>
              <w:left w:val="single" w:sz="4" w:space="0" w:color="000000"/>
              <w:bottom w:val="nil"/>
            </w:tcBorders>
            <w:vAlign w:val="bottom"/>
          </w:tcPr>
          <w:p w14:paraId="2635144C" w14:textId="77777777" w:rsidR="00031196" w:rsidRPr="00B67C45" w:rsidRDefault="00031196">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1159" w:type="dxa"/>
            <w:tcBorders>
              <w:top w:val="single" w:sz="4" w:space="0" w:color="000000"/>
              <w:bottom w:val="nil"/>
            </w:tcBorders>
            <w:vAlign w:val="bottom"/>
          </w:tcPr>
          <w:p w14:paraId="5D586E6A" w14:textId="33DE7521" w:rsidR="00031196" w:rsidRPr="00B67C45" w:rsidRDefault="00031196" w:rsidP="00DA53FF">
            <w:pPr>
              <w:autoSpaceDE w:val="0"/>
              <w:autoSpaceDN w:val="0"/>
              <w:adjustRightInd w:val="0"/>
              <w:spacing w:line="340" w:lineRule="atLeast"/>
              <w:ind w:left="-209" w:firstLine="119"/>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194" w:type="dxa"/>
            <w:tcBorders>
              <w:top w:val="single" w:sz="4" w:space="0" w:color="000000"/>
              <w:bottom w:val="nil"/>
            </w:tcBorders>
            <w:vAlign w:val="bottom"/>
          </w:tcPr>
          <w:p w14:paraId="61D406F0"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1247" w:type="dxa"/>
            <w:tcBorders>
              <w:top w:val="single" w:sz="4" w:space="0" w:color="000000"/>
              <w:bottom w:val="nil"/>
            </w:tcBorders>
            <w:vAlign w:val="bottom"/>
          </w:tcPr>
          <w:p w14:paraId="09A78F17" w14:textId="591E9515"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669" w:type="dxa"/>
            <w:tcBorders>
              <w:top w:val="single" w:sz="4" w:space="0" w:color="000000"/>
              <w:bottom w:val="nil"/>
            </w:tcBorders>
            <w:vAlign w:val="bottom"/>
          </w:tcPr>
          <w:p w14:paraId="0DF592DD" w14:textId="08C086AF"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644" w:type="dxa"/>
            <w:tcBorders>
              <w:top w:val="single" w:sz="4" w:space="0" w:color="000000"/>
              <w:bottom w:val="nil"/>
            </w:tcBorders>
            <w:vAlign w:val="bottom"/>
          </w:tcPr>
          <w:p w14:paraId="210FDE3C" w14:textId="77777777"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1142" w:type="dxa"/>
            <w:tcBorders>
              <w:top w:val="single" w:sz="4" w:space="0" w:color="000000"/>
              <w:bottom w:val="nil"/>
            </w:tcBorders>
            <w:vAlign w:val="bottom"/>
          </w:tcPr>
          <w:p w14:paraId="6C792794" w14:textId="62FE277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693" w:type="dxa"/>
            <w:tcBorders>
              <w:top w:val="single" w:sz="4" w:space="0" w:color="000000"/>
              <w:bottom w:val="nil"/>
            </w:tcBorders>
            <w:vAlign w:val="bottom"/>
          </w:tcPr>
          <w:p w14:paraId="78CD753E" w14:textId="5074D1D2" w:rsidR="00031196" w:rsidRPr="00B67C45"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1259" w:type="dxa"/>
            <w:tcBorders>
              <w:top w:val="single" w:sz="4" w:space="0" w:color="000000"/>
              <w:bottom w:val="nil"/>
              <w:right w:val="single" w:sz="4" w:space="0" w:color="000000"/>
            </w:tcBorders>
            <w:vAlign w:val="bottom"/>
          </w:tcPr>
          <w:p w14:paraId="7D17B65E" w14:textId="5D567B64" w:rsidR="00031196" w:rsidRPr="004C3A1C" w:rsidRDefault="00031196">
            <w:pPr>
              <w:autoSpaceDE w:val="0"/>
              <w:autoSpaceDN w:val="0"/>
              <w:adjustRightInd w:val="0"/>
              <w:spacing w:line="340" w:lineRule="atLeast"/>
              <w:jc w:val="center"/>
              <w:rPr>
                <w:rFonts w:ascii="Times New Roman" w:hAnsi="Times New Roman" w:cs="Times New Roman"/>
                <w:b/>
                <w:bCs/>
                <w:color w:val="000000"/>
                <w:sz w:val="22"/>
                <w:szCs w:val="22"/>
              </w:rPr>
            </w:pPr>
            <w:r w:rsidRPr="004C3A1C">
              <w:rPr>
                <w:rFonts w:ascii="Times New Roman" w:hAnsi="Times New Roman" w:cs="Times New Roman"/>
                <w:b/>
                <w:color w:val="000000"/>
                <w:sz w:val="22"/>
                <w:szCs w:val="22"/>
              </w:rPr>
              <w:t>Covariates</w:t>
            </w:r>
          </w:p>
        </w:tc>
      </w:tr>
      <w:tr w:rsidR="00031196" w:rsidRPr="00B67C45" w14:paraId="71B2A4AA" w14:textId="77777777" w:rsidTr="00031196">
        <w:tc>
          <w:tcPr>
            <w:tcW w:w="1661" w:type="dxa"/>
            <w:tcBorders>
              <w:top w:val="nil"/>
              <w:left w:val="single" w:sz="4" w:space="0" w:color="000000"/>
            </w:tcBorders>
            <w:vAlign w:val="bottom"/>
          </w:tcPr>
          <w:p w14:paraId="4C4D63A7" w14:textId="1087C025" w:rsidR="00031196" w:rsidRPr="00C42E50" w:rsidRDefault="000C48CE">
            <w:pPr>
              <w:autoSpaceDE w:val="0"/>
              <w:autoSpaceDN w:val="0"/>
              <w:adjustRightInd w:val="0"/>
              <w:spacing w:line="340"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Full training</w:t>
            </w:r>
            <w:r w:rsidR="00031196">
              <w:rPr>
                <w:rFonts w:ascii="Times New Roman" w:hAnsi="Times New Roman" w:cs="Times New Roman"/>
                <w:bCs/>
                <w:color w:val="000000"/>
                <w:sz w:val="22"/>
                <w:szCs w:val="22"/>
              </w:rPr>
              <w:t xml:space="preserve"> 0.5</w:t>
            </w:r>
          </w:p>
        </w:tc>
        <w:tc>
          <w:tcPr>
            <w:tcW w:w="1159" w:type="dxa"/>
            <w:tcBorders>
              <w:top w:val="nil"/>
            </w:tcBorders>
            <w:vAlign w:val="bottom"/>
          </w:tcPr>
          <w:p w14:paraId="4FF4D15D" w14:textId="0902EDAD" w:rsidR="00031196" w:rsidRPr="00D3359A" w:rsidRDefault="00031196" w:rsidP="00DA53FF">
            <w:pPr>
              <w:autoSpaceDE w:val="0"/>
              <w:autoSpaceDN w:val="0"/>
              <w:adjustRightInd w:val="0"/>
              <w:spacing w:line="340" w:lineRule="atLeast"/>
              <w:ind w:left="-209" w:firstLine="119"/>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0.50</w:t>
            </w:r>
          </w:p>
        </w:tc>
        <w:tc>
          <w:tcPr>
            <w:tcW w:w="1194" w:type="dxa"/>
            <w:tcBorders>
              <w:top w:val="nil"/>
            </w:tcBorders>
            <w:vAlign w:val="bottom"/>
          </w:tcPr>
          <w:p w14:paraId="619CD0E8" w14:textId="0D957C07"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23</w:t>
            </w:r>
          </w:p>
        </w:tc>
        <w:tc>
          <w:tcPr>
            <w:tcW w:w="1247" w:type="dxa"/>
            <w:tcBorders>
              <w:top w:val="nil"/>
            </w:tcBorders>
            <w:vAlign w:val="bottom"/>
          </w:tcPr>
          <w:p w14:paraId="52CF50D7" w14:textId="3AC3C2F4"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100</w:t>
            </w:r>
          </w:p>
        </w:tc>
        <w:tc>
          <w:tcPr>
            <w:tcW w:w="669" w:type="dxa"/>
            <w:tcBorders>
              <w:top w:val="nil"/>
            </w:tcBorders>
            <w:vAlign w:val="bottom"/>
          </w:tcPr>
          <w:p w14:paraId="58075096" w14:textId="031ADD24"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97</w:t>
            </w:r>
          </w:p>
        </w:tc>
        <w:tc>
          <w:tcPr>
            <w:tcW w:w="644" w:type="dxa"/>
            <w:tcBorders>
              <w:top w:val="nil"/>
            </w:tcBorders>
            <w:vAlign w:val="bottom"/>
          </w:tcPr>
          <w:p w14:paraId="2BAB7172" w14:textId="38A26108"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88</w:t>
            </w:r>
          </w:p>
        </w:tc>
        <w:tc>
          <w:tcPr>
            <w:tcW w:w="1142" w:type="dxa"/>
            <w:tcBorders>
              <w:top w:val="nil"/>
            </w:tcBorders>
            <w:vAlign w:val="bottom"/>
          </w:tcPr>
          <w:p w14:paraId="6B2BEBEB" w14:textId="4871372A"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97</w:t>
            </w:r>
          </w:p>
        </w:tc>
        <w:tc>
          <w:tcPr>
            <w:tcW w:w="693" w:type="dxa"/>
            <w:tcBorders>
              <w:top w:val="nil"/>
            </w:tcBorders>
            <w:vAlign w:val="bottom"/>
          </w:tcPr>
          <w:p w14:paraId="0F06777B" w14:textId="3A5E2D23" w:rsidR="00031196" w:rsidRPr="00D3359A" w:rsidRDefault="00BC331D">
            <w:pPr>
              <w:autoSpaceDE w:val="0"/>
              <w:autoSpaceDN w:val="0"/>
              <w:adjustRightInd w:val="0"/>
              <w:spacing w:line="340" w:lineRule="atLeast"/>
              <w:jc w:val="center"/>
              <w:rPr>
                <w:rFonts w:ascii="Times New Roman" w:hAnsi="Times New Roman" w:cs="Times New Roman"/>
                <w:bCs/>
                <w:color w:val="000000"/>
                <w:sz w:val="22"/>
                <w:szCs w:val="22"/>
              </w:rPr>
            </w:pPr>
            <w:r>
              <w:rPr>
                <w:rFonts w:ascii="Times New Roman" w:hAnsi="Times New Roman" w:cs="Times New Roman"/>
                <w:bCs/>
                <w:color w:val="000000"/>
                <w:sz w:val="22"/>
                <w:szCs w:val="22"/>
              </w:rPr>
              <w:t>89</w:t>
            </w:r>
          </w:p>
        </w:tc>
        <w:tc>
          <w:tcPr>
            <w:tcW w:w="1259" w:type="dxa"/>
            <w:tcBorders>
              <w:top w:val="nil"/>
              <w:right w:val="single" w:sz="4" w:space="0" w:color="000000"/>
            </w:tcBorders>
            <w:vAlign w:val="bottom"/>
          </w:tcPr>
          <w:p w14:paraId="06226CC0" w14:textId="49F65A40" w:rsidR="00031196" w:rsidRPr="00D3359A" w:rsidRDefault="00BC331D">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hAnsi="Times New Roman" w:cs="Times New Roman"/>
                <w:color w:val="000000"/>
                <w:sz w:val="22"/>
                <w:szCs w:val="22"/>
              </w:rPr>
              <w:t>35</w:t>
            </w:r>
          </w:p>
        </w:tc>
      </w:tr>
      <w:tr w:rsidR="00031196" w:rsidRPr="00B67C45" w14:paraId="45A39F32" w14:textId="77777777" w:rsidTr="00031196">
        <w:tblPrEx>
          <w:tblBorders>
            <w:top w:val="none" w:sz="0" w:space="0" w:color="auto"/>
          </w:tblBorders>
        </w:tblPrEx>
        <w:tc>
          <w:tcPr>
            <w:tcW w:w="1661" w:type="dxa"/>
            <w:tcBorders>
              <w:left w:val="single" w:sz="4" w:space="0" w:color="000000"/>
            </w:tcBorders>
            <w:vAlign w:val="center"/>
          </w:tcPr>
          <w:p w14:paraId="393246A4" w14:textId="4E397DA1"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Cs/>
                <w:color w:val="000000"/>
                <w:sz w:val="22"/>
                <w:szCs w:val="22"/>
              </w:rPr>
              <w:t>Full training</w:t>
            </w:r>
          </w:p>
        </w:tc>
        <w:tc>
          <w:tcPr>
            <w:tcW w:w="1159" w:type="dxa"/>
            <w:vAlign w:val="center"/>
          </w:tcPr>
          <w:p w14:paraId="58CCC370" w14:textId="464D02C3"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w:t>
            </w:r>
            <w:r>
              <w:rPr>
                <w:rFonts w:ascii="Times New Roman" w:hAnsi="Times New Roman" w:cs="Times New Roman"/>
                <w:color w:val="000000"/>
                <w:sz w:val="22"/>
                <w:szCs w:val="22"/>
              </w:rPr>
              <w:t>4</w:t>
            </w:r>
          </w:p>
        </w:tc>
        <w:tc>
          <w:tcPr>
            <w:tcW w:w="1194" w:type="dxa"/>
            <w:vAlign w:val="bottom"/>
          </w:tcPr>
          <w:p w14:paraId="407B75E0" w14:textId="099EA6F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1247" w:type="dxa"/>
            <w:vAlign w:val="center"/>
          </w:tcPr>
          <w:p w14:paraId="6D6D9846" w14:textId="054A3620"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69" w:type="dxa"/>
            <w:vAlign w:val="center"/>
          </w:tcPr>
          <w:p w14:paraId="6DAE47F9" w14:textId="56211694"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center"/>
          </w:tcPr>
          <w:p w14:paraId="520C0900" w14:textId="49C2D92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center"/>
          </w:tcPr>
          <w:p w14:paraId="6358CD72" w14:textId="21EC519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center"/>
          </w:tcPr>
          <w:p w14:paraId="32C2346B" w14:textId="5795682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center"/>
          </w:tcPr>
          <w:p w14:paraId="5F61CA88"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031196" w:rsidRPr="00B67C45" w14:paraId="6AB76F8F" w14:textId="77777777" w:rsidTr="00031196">
        <w:tblPrEx>
          <w:tblBorders>
            <w:top w:val="none" w:sz="0" w:space="0" w:color="auto"/>
          </w:tblBorders>
        </w:tblPrEx>
        <w:tc>
          <w:tcPr>
            <w:tcW w:w="1661" w:type="dxa"/>
            <w:tcBorders>
              <w:left w:val="single" w:sz="4" w:space="0" w:color="000000"/>
            </w:tcBorders>
            <w:vAlign w:val="center"/>
          </w:tcPr>
          <w:p w14:paraId="59470CB4" w14:textId="445DED83"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Under-</w:t>
            </w:r>
            <w:r w:rsidR="00031196" w:rsidRPr="001B7D03">
              <w:rPr>
                <w:rFonts w:ascii="Times New Roman" w:hAnsi="Times New Roman" w:cs="Times New Roman"/>
                <w:color w:val="000000"/>
                <w:sz w:val="22"/>
                <w:szCs w:val="22"/>
              </w:rPr>
              <w:t>Sampled</w:t>
            </w:r>
          </w:p>
        </w:tc>
        <w:tc>
          <w:tcPr>
            <w:tcW w:w="1159" w:type="dxa"/>
            <w:vAlign w:val="bottom"/>
          </w:tcPr>
          <w:p w14:paraId="15BF42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1194" w:type="dxa"/>
            <w:vAlign w:val="bottom"/>
          </w:tcPr>
          <w:p w14:paraId="4EE4908D" w14:textId="2676FF2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82</w:t>
            </w:r>
          </w:p>
        </w:tc>
        <w:tc>
          <w:tcPr>
            <w:tcW w:w="1247" w:type="dxa"/>
            <w:vAlign w:val="bottom"/>
          </w:tcPr>
          <w:p w14:paraId="29E1EC39" w14:textId="0B0B27E5"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69" w:type="dxa"/>
            <w:vAlign w:val="bottom"/>
          </w:tcPr>
          <w:p w14:paraId="22E7058B" w14:textId="200BE966"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13CC7C1E" w14:textId="7193AB3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w:t>
            </w:r>
            <w:r>
              <w:rPr>
                <w:rFonts w:ascii="Times New Roman" w:hAnsi="Times New Roman" w:cs="Times New Roman"/>
                <w:color w:val="000000"/>
                <w:sz w:val="22"/>
                <w:szCs w:val="22"/>
              </w:rPr>
              <w:t>0</w:t>
            </w:r>
          </w:p>
        </w:tc>
        <w:tc>
          <w:tcPr>
            <w:tcW w:w="1142" w:type="dxa"/>
            <w:vAlign w:val="bottom"/>
          </w:tcPr>
          <w:p w14:paraId="6C0BFA0E" w14:textId="0202B62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87</w:t>
            </w:r>
          </w:p>
        </w:tc>
        <w:tc>
          <w:tcPr>
            <w:tcW w:w="693" w:type="dxa"/>
            <w:vAlign w:val="bottom"/>
          </w:tcPr>
          <w:p w14:paraId="26C23D7A" w14:textId="19C930A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04BD3C1A"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031196" w:rsidRPr="00B67C45" w14:paraId="495A3D15" w14:textId="77777777" w:rsidTr="00031196">
        <w:tblPrEx>
          <w:tblBorders>
            <w:top w:val="none" w:sz="0" w:space="0" w:color="auto"/>
          </w:tblBorders>
        </w:tblPrEx>
        <w:tc>
          <w:tcPr>
            <w:tcW w:w="1661" w:type="dxa"/>
            <w:tcBorders>
              <w:left w:val="single" w:sz="4" w:space="0" w:color="000000"/>
            </w:tcBorders>
            <w:vAlign w:val="center"/>
          </w:tcPr>
          <w:p w14:paraId="4929C883" w14:textId="22C6FBE8" w:rsidR="00031196" w:rsidRPr="00B67C45" w:rsidRDefault="0059500D">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Over-</w:t>
            </w:r>
            <w:r w:rsidR="00031196" w:rsidRPr="001B7D03">
              <w:rPr>
                <w:rFonts w:ascii="Times New Roman" w:hAnsi="Times New Roman" w:cs="Times New Roman"/>
                <w:color w:val="000000"/>
                <w:sz w:val="22"/>
                <w:szCs w:val="22"/>
              </w:rPr>
              <w:t>Sampled</w:t>
            </w:r>
          </w:p>
        </w:tc>
        <w:tc>
          <w:tcPr>
            <w:tcW w:w="1159" w:type="dxa"/>
            <w:vAlign w:val="bottom"/>
          </w:tcPr>
          <w:p w14:paraId="62FE27C6"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1194" w:type="dxa"/>
            <w:vAlign w:val="bottom"/>
          </w:tcPr>
          <w:p w14:paraId="408C91E6" w14:textId="3E28782E"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1247" w:type="dxa"/>
            <w:vAlign w:val="bottom"/>
          </w:tcPr>
          <w:p w14:paraId="5E49A474" w14:textId="46062D7F"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91</w:t>
            </w:r>
          </w:p>
        </w:tc>
        <w:tc>
          <w:tcPr>
            <w:tcW w:w="669" w:type="dxa"/>
            <w:vAlign w:val="bottom"/>
          </w:tcPr>
          <w:p w14:paraId="274148E8" w14:textId="68CD5C2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vAlign w:val="bottom"/>
          </w:tcPr>
          <w:p w14:paraId="0E96B27E" w14:textId="491C8D49"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24</w:t>
            </w:r>
          </w:p>
        </w:tc>
        <w:tc>
          <w:tcPr>
            <w:tcW w:w="1142" w:type="dxa"/>
            <w:vAlign w:val="bottom"/>
          </w:tcPr>
          <w:p w14:paraId="5E99DAC5" w14:textId="2B2977E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w:t>
            </w:r>
            <w:r>
              <w:rPr>
                <w:rFonts w:ascii="Times New Roman" w:hAnsi="Times New Roman" w:cs="Times New Roman"/>
                <w:color w:val="000000"/>
                <w:sz w:val="22"/>
                <w:szCs w:val="22"/>
              </w:rPr>
              <w:t>0</w:t>
            </w:r>
          </w:p>
        </w:tc>
        <w:tc>
          <w:tcPr>
            <w:tcW w:w="693" w:type="dxa"/>
            <w:vAlign w:val="bottom"/>
          </w:tcPr>
          <w:p w14:paraId="464A46D1" w14:textId="565C4F02"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59" w:type="dxa"/>
            <w:tcBorders>
              <w:right w:val="single" w:sz="4" w:space="0" w:color="000000"/>
            </w:tcBorders>
            <w:vAlign w:val="bottom"/>
          </w:tcPr>
          <w:p w14:paraId="2A8B9EDD"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031196" w:rsidRPr="00B67C45" w14:paraId="5C214E13" w14:textId="77777777" w:rsidTr="00031196">
        <w:tc>
          <w:tcPr>
            <w:tcW w:w="1661" w:type="dxa"/>
            <w:tcBorders>
              <w:left w:val="single" w:sz="4" w:space="0" w:color="000000"/>
              <w:bottom w:val="single" w:sz="4" w:space="0" w:color="000000"/>
            </w:tcBorders>
            <w:vAlign w:val="center"/>
          </w:tcPr>
          <w:p w14:paraId="613858EE" w14:textId="2B62C819" w:rsidR="00031196" w:rsidRPr="00B67C45" w:rsidRDefault="00031196">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color w:val="000000"/>
                <w:sz w:val="22"/>
                <w:szCs w:val="22"/>
              </w:rPr>
              <w:t>SMOTE</w:t>
            </w:r>
          </w:p>
        </w:tc>
        <w:tc>
          <w:tcPr>
            <w:tcW w:w="1159" w:type="dxa"/>
            <w:tcBorders>
              <w:bottom w:val="single" w:sz="4" w:space="0" w:color="000000"/>
            </w:tcBorders>
            <w:vAlign w:val="bottom"/>
          </w:tcPr>
          <w:p w14:paraId="49B88930"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1194" w:type="dxa"/>
            <w:tcBorders>
              <w:bottom w:val="single" w:sz="4" w:space="0" w:color="000000"/>
            </w:tcBorders>
            <w:vAlign w:val="bottom"/>
          </w:tcPr>
          <w:p w14:paraId="41352386" w14:textId="319748D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89</w:t>
            </w:r>
          </w:p>
        </w:tc>
        <w:tc>
          <w:tcPr>
            <w:tcW w:w="1247" w:type="dxa"/>
            <w:tcBorders>
              <w:bottom w:val="single" w:sz="4" w:space="0" w:color="000000"/>
            </w:tcBorders>
            <w:vAlign w:val="bottom"/>
          </w:tcPr>
          <w:p w14:paraId="38C948D3" w14:textId="760C288A"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79</w:t>
            </w:r>
          </w:p>
        </w:tc>
        <w:tc>
          <w:tcPr>
            <w:tcW w:w="669" w:type="dxa"/>
            <w:tcBorders>
              <w:bottom w:val="single" w:sz="4" w:space="0" w:color="000000"/>
            </w:tcBorders>
            <w:vAlign w:val="bottom"/>
          </w:tcPr>
          <w:p w14:paraId="66257807" w14:textId="4F7BE27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99</w:t>
            </w:r>
          </w:p>
        </w:tc>
        <w:tc>
          <w:tcPr>
            <w:tcW w:w="644" w:type="dxa"/>
            <w:tcBorders>
              <w:bottom w:val="single" w:sz="4" w:space="0" w:color="000000"/>
            </w:tcBorders>
            <w:vAlign w:val="bottom"/>
          </w:tcPr>
          <w:p w14:paraId="467A8833" w14:textId="676512CB"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14</w:t>
            </w:r>
          </w:p>
        </w:tc>
        <w:tc>
          <w:tcPr>
            <w:tcW w:w="1142" w:type="dxa"/>
            <w:tcBorders>
              <w:bottom w:val="single" w:sz="4" w:space="0" w:color="000000"/>
            </w:tcBorders>
            <w:vAlign w:val="bottom"/>
          </w:tcPr>
          <w:p w14:paraId="46BDAFED" w14:textId="55527668"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w:t>
            </w:r>
            <w:r>
              <w:rPr>
                <w:rFonts w:ascii="Times New Roman" w:hAnsi="Times New Roman" w:cs="Times New Roman"/>
                <w:color w:val="000000"/>
                <w:sz w:val="22"/>
                <w:szCs w:val="22"/>
              </w:rPr>
              <w:t>0</w:t>
            </w:r>
          </w:p>
        </w:tc>
        <w:tc>
          <w:tcPr>
            <w:tcW w:w="693" w:type="dxa"/>
            <w:tcBorders>
              <w:bottom w:val="single" w:sz="4" w:space="0" w:color="000000"/>
            </w:tcBorders>
            <w:vAlign w:val="bottom"/>
          </w:tcPr>
          <w:p w14:paraId="65C7D654" w14:textId="2E4FDF7C"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c>
          <w:tcPr>
            <w:tcW w:w="1259" w:type="dxa"/>
            <w:tcBorders>
              <w:bottom w:val="single" w:sz="4" w:space="0" w:color="000000"/>
              <w:right w:val="single" w:sz="4" w:space="0" w:color="000000"/>
            </w:tcBorders>
            <w:vAlign w:val="bottom"/>
          </w:tcPr>
          <w:p w14:paraId="3E76517F" w14:textId="77777777" w:rsidR="00031196" w:rsidRPr="00B67C45" w:rsidRDefault="00031196">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054D8738" w:rsidR="00EA2BF0" w:rsidRDefault="002B3481" w:rsidP="00DF2DBA">
      <w:pPr>
        <w:spacing w:line="480" w:lineRule="auto"/>
        <w:ind w:firstLine="720"/>
        <w:rPr>
          <w:rFonts w:ascii="Times New Roman" w:eastAsiaTheme="minorEastAsia"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324FD5">
        <w:rPr>
          <w:rFonts w:ascii="Times New Roman" w:hAnsi="Times New Roman" w:cs="Times New Roman"/>
          <w:sz w:val="22"/>
          <w:szCs w:val="22"/>
        </w:rPr>
        <w:t>ten</w:t>
      </w:r>
      <w:r w:rsidR="004D6714" w:rsidRPr="00DF4863">
        <w:rPr>
          <w:rFonts w:ascii="Times New Roman" w:hAnsi="Times New Roman" w:cs="Times New Roman"/>
          <w:sz w:val="22"/>
          <w:szCs w:val="22"/>
        </w:rPr>
        <w:t xml:space="preserve"> of some of the most significant predictors</w:t>
      </w:r>
      <w:r w:rsidR="00324FD5">
        <w:rPr>
          <w:rFonts w:ascii="Times New Roman" w:hAnsi="Times New Roman" w:cs="Times New Roman"/>
          <w:sz w:val="22"/>
          <w:szCs w:val="22"/>
        </w:rPr>
        <w:t xml:space="preserve"> to simulate the data </w:t>
      </w:r>
      <w:proofErr w:type="gramStart"/>
      <w:r w:rsidR="00324FD5">
        <w:rPr>
          <w:rFonts w:ascii="Times New Roman" w:hAnsi="Times New Roman" w:cs="Times New Roman"/>
          <w:sz w:val="22"/>
          <w:szCs w:val="22"/>
        </w:rPr>
        <w:t>for each prevalence</w:t>
      </w:r>
      <w:proofErr w:type="gramEnd"/>
      <w:r w:rsidR="00EA2BF0" w:rsidRPr="00DF4863">
        <w:rPr>
          <w:rFonts w:ascii="Times New Roman" w:hAnsi="Times New Roman" w:cs="Times New Roman"/>
          <w:sz w:val="22"/>
          <w:szCs w:val="22"/>
        </w:rPr>
        <w:t xml:space="preserve">. We first ran a logistic regression with these </w:t>
      </w:r>
      <w:r w:rsidR="00324FD5">
        <w:rPr>
          <w:rFonts w:ascii="Times New Roman" w:hAnsi="Times New Roman" w:cs="Times New Roman"/>
          <w:sz w:val="22"/>
          <w:szCs w:val="22"/>
        </w:rPr>
        <w:t>ten</w:t>
      </w:r>
      <w:r w:rsidR="00EA2BF0" w:rsidRPr="00DF4863">
        <w:rPr>
          <w:rFonts w:ascii="Times New Roman" w:hAnsi="Times New Roman" w:cs="Times New Roman"/>
          <w:sz w:val="22"/>
          <w:szCs w:val="22"/>
        </w:rPr>
        <w:t xml:space="preserv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From there, we employed the same methods as in the case studies to get result</w:t>
      </w:r>
      <w:r w:rsidR="00C87552">
        <w:rPr>
          <w:rFonts w:ascii="Times New Roman" w:eastAsiaTheme="minorEastAsia" w:hAnsi="Times New Roman" w:cs="Times New Roman"/>
          <w:sz w:val="22"/>
          <w:szCs w:val="22"/>
        </w:rPr>
        <w:t xml:space="preserve">s for sensitivity, specificity, </w:t>
      </w:r>
      <w:r w:rsidR="006E2B99" w:rsidRPr="00DF4863">
        <w:rPr>
          <w:rFonts w:ascii="Times New Roman" w:eastAsiaTheme="minorEastAsia" w:hAnsi="Times New Roman" w:cs="Times New Roman"/>
          <w:sz w:val="22"/>
          <w:szCs w:val="22"/>
        </w:rPr>
        <w:t>accuracy</w:t>
      </w:r>
      <w:r w:rsidR="00C87552">
        <w:rPr>
          <w:rFonts w:ascii="Times New Roman" w:eastAsiaTheme="minorEastAsia" w:hAnsi="Times New Roman" w:cs="Times New Roman"/>
          <w:sz w:val="22"/>
          <w:szCs w:val="22"/>
        </w:rPr>
        <w:t>, and AUC</w:t>
      </w:r>
      <w:r w:rsidR="006E2B99" w:rsidRPr="00DF4863">
        <w:rPr>
          <w:rFonts w:ascii="Times New Roman" w:eastAsiaTheme="minorEastAsia" w:hAnsi="Times New Roman" w:cs="Times New Roman"/>
          <w:sz w:val="22"/>
          <w:szCs w:val="22"/>
        </w:rPr>
        <w:t xml:space="preserve">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3495F">
        <w:rPr>
          <w:rFonts w:ascii="Times New Roman" w:eastAsiaTheme="minorEastAsia" w:hAnsi="Times New Roman" w:cs="Times New Roman"/>
          <w:sz w:val="22"/>
          <w:szCs w:val="22"/>
        </w:rPr>
        <w:t xml:space="preserve"> (Table 3)</w:t>
      </w:r>
      <w:r w:rsidR="006E2B99" w:rsidRPr="00DF4863">
        <w:rPr>
          <w:rFonts w:ascii="Times New Roman" w:eastAsiaTheme="minorEastAsia" w:hAnsi="Times New Roman" w:cs="Times New Roman"/>
          <w:sz w:val="22"/>
          <w:szCs w:val="22"/>
        </w:rPr>
        <w:t>.</w:t>
      </w:r>
      <w:r w:rsidR="00B14AFC">
        <w:rPr>
          <w:rFonts w:ascii="Times New Roman" w:eastAsiaTheme="minorEastAsia" w:hAnsi="Times New Roman" w:cs="Times New Roman"/>
          <w:sz w:val="22"/>
          <w:szCs w:val="22"/>
        </w:rPr>
        <w:t xml:space="preserve"> The test set used to evaluate performance contained an additional </w:t>
      </w:r>
      <w:r w:rsidR="00D221AA">
        <w:rPr>
          <w:rFonts w:ascii="Times New Roman" w:eastAsiaTheme="minorEastAsia" w:hAnsi="Times New Roman" w:cs="Times New Roman"/>
          <w:sz w:val="22"/>
          <w:szCs w:val="22"/>
        </w:rPr>
        <w:t>twenty</w:t>
      </w:r>
      <w:r w:rsidR="00B14AFC">
        <w:rPr>
          <w:rFonts w:ascii="Times New Roman" w:eastAsiaTheme="minorEastAsia" w:hAnsi="Times New Roman" w:cs="Times New Roman"/>
          <w:sz w:val="22"/>
          <w:szCs w:val="22"/>
        </w:rPr>
        <w:t xml:space="preserve"> predictors that were not used in generating the training sets</w:t>
      </w:r>
      <w:r w:rsidR="00703670">
        <w:rPr>
          <w:rFonts w:ascii="Times New Roman" w:eastAsiaTheme="minorEastAsia" w:hAnsi="Times New Roman" w:cs="Times New Roman"/>
          <w:sz w:val="22"/>
          <w:szCs w:val="22"/>
        </w:rPr>
        <w:t xml:space="preserve"> in order to add more realistic </w:t>
      </w:r>
      <w:r w:rsidR="00E434A0">
        <w:rPr>
          <w:rFonts w:ascii="Times New Roman" w:eastAsiaTheme="minorEastAsia" w:hAnsi="Times New Roman" w:cs="Times New Roman"/>
          <w:sz w:val="22"/>
          <w:szCs w:val="22"/>
        </w:rPr>
        <w:t>variability</w:t>
      </w:r>
      <w:r w:rsidR="00703670">
        <w:rPr>
          <w:rFonts w:ascii="Times New Roman" w:eastAsiaTheme="minorEastAsia" w:hAnsi="Times New Roman" w:cs="Times New Roman"/>
          <w:sz w:val="22"/>
          <w:szCs w:val="22"/>
        </w:rPr>
        <w:t xml:space="preserve"> into the results</w:t>
      </w:r>
      <w:r w:rsidR="00B14AFC">
        <w:rPr>
          <w:rFonts w:ascii="Times New Roman" w:eastAsiaTheme="minorEastAsia" w:hAnsi="Times New Roman" w:cs="Times New Roman"/>
          <w:sz w:val="22"/>
          <w:szCs w:val="22"/>
        </w:rPr>
        <w:t xml:space="preserve">. </w:t>
      </w:r>
      <w:r w:rsidR="006E2B99" w:rsidRPr="00DF4863">
        <w:rPr>
          <w:rFonts w:ascii="Times New Roman" w:eastAsiaTheme="minorEastAsia" w:hAnsi="Times New Roman" w:cs="Times New Roman"/>
          <w:sz w:val="22"/>
          <w:szCs w:val="22"/>
        </w:rPr>
        <w:t xml:space="preserve"> </w:t>
      </w:r>
    </w:p>
    <w:p w14:paraId="208105A5" w14:textId="74C1421E" w:rsidR="008E4074" w:rsidRDefault="008E4074" w:rsidP="008E4074">
      <w:pPr>
        <w:spacing w:line="480" w:lineRule="auto"/>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In this study, we see all methods performed extremely similarly. The </w:t>
      </w:r>
      <w:proofErr w:type="spellStart"/>
      <w:r>
        <w:rPr>
          <w:rFonts w:ascii="Times New Roman" w:hAnsi="Times New Roman" w:cs="Times New Roman"/>
          <w:sz w:val="22"/>
          <w:szCs w:val="22"/>
        </w:rPr>
        <w:t>unsampled</w:t>
      </w:r>
      <w:proofErr w:type="spellEnd"/>
      <w:r>
        <w:rPr>
          <w:rFonts w:ascii="Times New Roman" w:hAnsi="Times New Roman" w:cs="Times New Roman"/>
          <w:sz w:val="22"/>
          <w:szCs w:val="22"/>
        </w:rPr>
        <w:t xml:space="preserve">, down sampled and up sampled datasets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Index had identical results </w:t>
      </w:r>
      <w:proofErr w:type="gramStart"/>
      <w:r>
        <w:rPr>
          <w:rFonts w:ascii="Times New Roman" w:hAnsi="Times New Roman" w:cs="Times New Roman"/>
          <w:sz w:val="22"/>
          <w:szCs w:val="22"/>
        </w:rPr>
        <w:t>for every prevalence</w:t>
      </w:r>
      <w:proofErr w:type="gramEnd"/>
      <w:r>
        <w:rPr>
          <w:rFonts w:ascii="Times New Roman" w:hAnsi="Times New Roman" w:cs="Times New Roman"/>
          <w:sz w:val="22"/>
          <w:szCs w:val="22"/>
        </w:rPr>
        <w:t xml:space="preserve"> except in their number of coefficients. Over sampling and SMOTE both had a noticeably higher number of coefficients. You’ll also notice that a</w:t>
      </w:r>
      <w:r w:rsidRPr="00DF4863">
        <w:rPr>
          <w:rFonts w:ascii="Times New Roman" w:hAnsi="Times New Roman" w:cs="Times New Roman"/>
          <w:sz w:val="22"/>
          <w:szCs w:val="22"/>
        </w:rPr>
        <w:t>t every prevalence</w:t>
      </w:r>
      <w:r>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ideal cut-point </w:t>
      </w:r>
      <w:r>
        <w:rPr>
          <w:rFonts w:ascii="Times New Roman" w:hAnsi="Times New Roman" w:cs="Times New Roman"/>
          <w:sz w:val="22"/>
          <w:szCs w:val="22"/>
        </w:rPr>
        <w:t xml:space="preserve">for the full training set </w:t>
      </w:r>
      <w:r w:rsidRPr="00DF4863">
        <w:rPr>
          <w:rFonts w:ascii="Times New Roman" w:hAnsi="Times New Roman" w:cs="Times New Roman"/>
          <w:sz w:val="22"/>
          <w:szCs w:val="22"/>
        </w:rPr>
        <w:t>based off of the Youden Index was equal to the prevalence—e.g.</w:t>
      </w:r>
      <w:r>
        <w:rPr>
          <w:rFonts w:ascii="Times New Roman" w:hAnsi="Times New Roman" w:cs="Times New Roman"/>
          <w:sz w:val="22"/>
          <w:szCs w:val="22"/>
        </w:rPr>
        <w:t xml:space="preserve"> 20% outcome, 0.2</w:t>
      </w:r>
      <w:r w:rsidRPr="00DF4863">
        <w:rPr>
          <w:rFonts w:ascii="Times New Roman" w:hAnsi="Times New Roman" w:cs="Times New Roman"/>
          <w:sz w:val="22"/>
          <w:szCs w:val="22"/>
        </w:rPr>
        <w:t xml:space="preserve"> cut-point. </w:t>
      </w:r>
      <w:r w:rsidR="005A2741">
        <w:rPr>
          <w:rFonts w:ascii="Times New Roman" w:hAnsi="Times New Roman" w:cs="Times New Roman"/>
          <w:sz w:val="22"/>
          <w:szCs w:val="22"/>
        </w:rPr>
        <w:t xml:space="preserve">In addition, we see that the chosen </w:t>
      </w:r>
      <w:proofErr w:type="spellStart"/>
      <w:r w:rsidR="005A2741">
        <w:rPr>
          <w:rFonts w:ascii="Times New Roman" w:hAnsi="Times New Roman" w:cs="Times New Roman"/>
          <w:sz w:val="22"/>
          <w:szCs w:val="22"/>
        </w:rPr>
        <w:t>cutpoints</w:t>
      </w:r>
      <w:proofErr w:type="spellEnd"/>
      <w:r w:rsidR="005A2741">
        <w:rPr>
          <w:rFonts w:ascii="Times New Roman" w:hAnsi="Times New Roman" w:cs="Times New Roman"/>
          <w:sz w:val="22"/>
          <w:szCs w:val="22"/>
        </w:rPr>
        <w:t xml:space="preserve"> for under and over sampling were very close to the default 0.5 </w:t>
      </w:r>
      <w:proofErr w:type="gramStart"/>
      <w:r w:rsidR="005A2741">
        <w:rPr>
          <w:rFonts w:ascii="Times New Roman" w:hAnsi="Times New Roman" w:cs="Times New Roman"/>
          <w:sz w:val="22"/>
          <w:szCs w:val="22"/>
        </w:rPr>
        <w:t>cutoff</w:t>
      </w:r>
      <w:proofErr w:type="gramEnd"/>
      <w:r w:rsidR="005A2741">
        <w:rPr>
          <w:rFonts w:ascii="Times New Roman" w:hAnsi="Times New Roman" w:cs="Times New Roman"/>
          <w:sz w:val="22"/>
          <w:szCs w:val="22"/>
        </w:rPr>
        <w:t xml:space="preserve">, while the SMOTE samples all had thresholds closer to 0.4. </w:t>
      </w:r>
    </w:p>
    <w:p w14:paraId="5CDCDFC2" w14:textId="77777777" w:rsidR="008E4074" w:rsidRPr="00DF4863" w:rsidRDefault="008E4074" w:rsidP="00DF2DBA">
      <w:pPr>
        <w:spacing w:line="480" w:lineRule="auto"/>
        <w:ind w:firstLine="720"/>
        <w:rPr>
          <w:rFonts w:ascii="Times New Roman" w:hAnsi="Times New Roman" w:cs="Times New Roman"/>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52" w:type="dxa"/>
        <w:tblInd w:w="-113" w:type="dxa"/>
        <w:tblBorders>
          <w:top w:val="nil"/>
          <w:left w:val="nil"/>
          <w:right w:val="nil"/>
        </w:tblBorders>
        <w:tblLayout w:type="fixed"/>
        <w:tblLook w:val="0000" w:firstRow="0" w:lastRow="0" w:firstColumn="0" w:lastColumn="0" w:noHBand="0" w:noVBand="0"/>
      </w:tblPr>
      <w:tblGrid>
        <w:gridCol w:w="2021"/>
        <w:gridCol w:w="1350"/>
        <w:gridCol w:w="1530"/>
        <w:gridCol w:w="1350"/>
        <w:gridCol w:w="1279"/>
        <w:gridCol w:w="791"/>
        <w:gridCol w:w="1331"/>
      </w:tblGrid>
      <w:tr w:rsidR="001323CA" w:rsidRPr="00502705" w14:paraId="1AEBE0F2" w14:textId="77777777" w:rsidTr="00CE01B4">
        <w:tc>
          <w:tcPr>
            <w:tcW w:w="2021" w:type="dxa"/>
            <w:tcBorders>
              <w:top w:val="single" w:sz="4" w:space="0" w:color="000000"/>
              <w:left w:val="single" w:sz="4" w:space="0" w:color="000000"/>
              <w:bottom w:val="nil"/>
            </w:tcBorders>
            <w:vAlign w:val="bottom"/>
          </w:tcPr>
          <w:p w14:paraId="6F9F9840" w14:textId="77777777" w:rsidR="001323CA" w:rsidRPr="00502705" w:rsidRDefault="001323CA">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bottom w:val="nil"/>
            </w:tcBorders>
          </w:tcPr>
          <w:p w14:paraId="047E7976" w14:textId="3A248734"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bottom w:val="nil"/>
            </w:tcBorders>
            <w:vAlign w:val="bottom"/>
          </w:tcPr>
          <w:p w14:paraId="58A0C4F6" w14:textId="059371B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bottom w:val="nil"/>
            </w:tcBorders>
            <w:vAlign w:val="bottom"/>
          </w:tcPr>
          <w:p w14:paraId="2AB0F8FF" w14:textId="77777777"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bottom w:val="nil"/>
            </w:tcBorders>
            <w:vAlign w:val="bottom"/>
          </w:tcPr>
          <w:p w14:paraId="624D0A21" w14:textId="099E2129"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Pr="00502705">
              <w:rPr>
                <w:rFonts w:ascii="Times New Roman" w:hAnsi="Times New Roman" w:cs="Times New Roman"/>
                <w:b/>
                <w:bCs/>
                <w:color w:val="000000"/>
                <w:sz w:val="22"/>
                <w:szCs w:val="22"/>
              </w:rPr>
              <w:t> </w:t>
            </w:r>
          </w:p>
        </w:tc>
        <w:tc>
          <w:tcPr>
            <w:tcW w:w="791" w:type="dxa"/>
            <w:tcBorders>
              <w:top w:val="single" w:sz="4" w:space="0" w:color="000000"/>
              <w:bottom w:val="nil"/>
            </w:tcBorders>
          </w:tcPr>
          <w:p w14:paraId="1FEF1862" w14:textId="795AD4E3" w:rsidR="001323CA"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AUC</w:t>
            </w:r>
          </w:p>
        </w:tc>
        <w:tc>
          <w:tcPr>
            <w:tcW w:w="1331" w:type="dxa"/>
            <w:tcBorders>
              <w:top w:val="single" w:sz="4" w:space="0" w:color="000000"/>
              <w:bottom w:val="nil"/>
              <w:right w:val="single" w:sz="4" w:space="0" w:color="000000"/>
            </w:tcBorders>
            <w:vAlign w:val="bottom"/>
          </w:tcPr>
          <w:p w14:paraId="408A765F" w14:textId="659D6ECC" w:rsidR="001323CA" w:rsidRPr="00502705" w:rsidRDefault="001323CA">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Covariates</w:t>
            </w:r>
          </w:p>
        </w:tc>
      </w:tr>
      <w:tr w:rsidR="00CE01B4" w:rsidRPr="00502705" w14:paraId="33BAD30A" w14:textId="77777777" w:rsidTr="00B14AFC">
        <w:tc>
          <w:tcPr>
            <w:tcW w:w="2021" w:type="dxa"/>
            <w:tcBorders>
              <w:top w:val="nil"/>
              <w:left w:val="single" w:sz="4" w:space="0" w:color="000000"/>
            </w:tcBorders>
            <w:vAlign w:val="bottom"/>
          </w:tcPr>
          <w:p w14:paraId="5B7045CF" w14:textId="6F70873E" w:rsidR="00CE01B4" w:rsidRPr="00502705" w:rsidRDefault="00CE01B4" w:rsidP="00267559">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sidR="00267559">
              <w:rPr>
                <w:rFonts w:ascii="Times New Roman" w:hAnsi="Times New Roman" w:cs="Times New Roman"/>
                <w:color w:val="000000"/>
                <w:sz w:val="22"/>
                <w:szCs w:val="22"/>
              </w:rPr>
              <w:t>Full training</w:t>
            </w:r>
            <w:r>
              <w:rPr>
                <w:rFonts w:ascii="Times New Roman" w:hAnsi="Times New Roman" w:cs="Times New Roman"/>
                <w:color w:val="000000"/>
                <w:sz w:val="22"/>
                <w:szCs w:val="22"/>
              </w:rPr>
              <w:t xml:space="preserve"> 0.5</w:t>
            </w:r>
          </w:p>
        </w:tc>
        <w:tc>
          <w:tcPr>
            <w:tcW w:w="1350" w:type="dxa"/>
            <w:tcBorders>
              <w:top w:val="nil"/>
            </w:tcBorders>
            <w:vAlign w:val="bottom"/>
          </w:tcPr>
          <w:p w14:paraId="7D3300BE" w14:textId="7D5C6B1F"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0.50</w:t>
            </w:r>
          </w:p>
        </w:tc>
        <w:tc>
          <w:tcPr>
            <w:tcW w:w="1530" w:type="dxa"/>
            <w:tcBorders>
              <w:top w:val="nil"/>
            </w:tcBorders>
            <w:vAlign w:val="bottom"/>
          </w:tcPr>
          <w:p w14:paraId="28B08477" w14:textId="5D86843D"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2</w:t>
            </w:r>
          </w:p>
        </w:tc>
        <w:tc>
          <w:tcPr>
            <w:tcW w:w="1350" w:type="dxa"/>
            <w:tcBorders>
              <w:top w:val="nil"/>
            </w:tcBorders>
            <w:vAlign w:val="bottom"/>
          </w:tcPr>
          <w:p w14:paraId="16D6A46C" w14:textId="0C8BFB4B" w:rsidR="00CE01B4" w:rsidRPr="00502705"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1</w:t>
            </w:r>
            <w:r w:rsidRPr="00077F80">
              <w:rPr>
                <w:rFonts w:ascii="Times New Roman" w:eastAsia="Times New Roman" w:hAnsi="Times New Roman" w:cs="Times New Roman"/>
                <w:color w:val="000000"/>
                <w:sz w:val="22"/>
                <w:szCs w:val="22"/>
              </w:rPr>
              <w:t>00</w:t>
            </w:r>
          </w:p>
        </w:tc>
        <w:tc>
          <w:tcPr>
            <w:tcW w:w="1279" w:type="dxa"/>
            <w:tcBorders>
              <w:top w:val="nil"/>
            </w:tcBorders>
            <w:vAlign w:val="bottom"/>
          </w:tcPr>
          <w:p w14:paraId="436E78E2" w14:textId="71342BA2"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97</w:t>
            </w:r>
          </w:p>
        </w:tc>
        <w:tc>
          <w:tcPr>
            <w:tcW w:w="791" w:type="dxa"/>
            <w:tcBorders>
              <w:top w:val="nil"/>
            </w:tcBorders>
            <w:vAlign w:val="bottom"/>
          </w:tcPr>
          <w:p w14:paraId="0020520B" w14:textId="797AD950"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top w:val="nil"/>
              <w:right w:val="single" w:sz="4" w:space="0" w:color="000000"/>
            </w:tcBorders>
            <w:vAlign w:val="bottom"/>
          </w:tcPr>
          <w:p w14:paraId="72F81E99" w14:textId="78EFCED1" w:rsidR="00CE01B4" w:rsidRDefault="00CE01B4">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eastAsia="Times New Roman" w:hAnsi="Times New Roman" w:cs="Times New Roman"/>
                <w:color w:val="000000"/>
                <w:sz w:val="22"/>
                <w:szCs w:val="22"/>
              </w:rPr>
              <w:t>6</w:t>
            </w:r>
          </w:p>
        </w:tc>
      </w:tr>
      <w:tr w:rsidR="00CE01B4" w:rsidRPr="00502705" w14:paraId="15D5F565" w14:textId="77777777" w:rsidTr="00824601">
        <w:tblPrEx>
          <w:tblBorders>
            <w:top w:val="none" w:sz="0" w:space="0" w:color="auto"/>
          </w:tblBorders>
        </w:tblPrEx>
        <w:tc>
          <w:tcPr>
            <w:tcW w:w="2021" w:type="dxa"/>
            <w:tcBorders>
              <w:left w:val="single" w:sz="4" w:space="0" w:color="000000"/>
            </w:tcBorders>
            <w:vAlign w:val="bottom"/>
          </w:tcPr>
          <w:p w14:paraId="05D9EB94" w14:textId="0990DCF2" w:rsidR="00CE01B4" w:rsidRPr="00502705" w:rsidRDefault="00CE01B4" w:rsidP="00267559">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sidR="00267559">
              <w:rPr>
                <w:rFonts w:ascii="Times New Roman" w:hAnsi="Times New Roman" w:cs="Times New Roman"/>
                <w:color w:val="000000"/>
                <w:sz w:val="22"/>
                <w:szCs w:val="22"/>
              </w:rPr>
              <w:t>Full training</w:t>
            </w:r>
          </w:p>
        </w:tc>
        <w:tc>
          <w:tcPr>
            <w:tcW w:w="1350" w:type="dxa"/>
            <w:vAlign w:val="bottom"/>
          </w:tcPr>
          <w:p w14:paraId="1008A078" w14:textId="209C2A9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0.03</w:t>
            </w:r>
          </w:p>
        </w:tc>
        <w:tc>
          <w:tcPr>
            <w:tcW w:w="1530" w:type="dxa"/>
            <w:vAlign w:val="bottom"/>
          </w:tcPr>
          <w:p w14:paraId="142F4D48" w14:textId="386C6EA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75B485B1" w14:textId="3665562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75</w:t>
            </w:r>
          </w:p>
        </w:tc>
        <w:tc>
          <w:tcPr>
            <w:tcW w:w="1279" w:type="dxa"/>
            <w:vAlign w:val="bottom"/>
          </w:tcPr>
          <w:p w14:paraId="2979BC88" w14:textId="68A80B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060F49F5" w14:textId="231294E8"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79</w:t>
            </w:r>
          </w:p>
        </w:tc>
        <w:tc>
          <w:tcPr>
            <w:tcW w:w="1331" w:type="dxa"/>
            <w:tcBorders>
              <w:right w:val="single" w:sz="4" w:space="0" w:color="000000"/>
            </w:tcBorders>
            <w:vAlign w:val="bottom"/>
          </w:tcPr>
          <w:p w14:paraId="3E42702B" w14:textId="072DC88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w:t>
            </w:r>
          </w:p>
        </w:tc>
      </w:tr>
      <w:tr w:rsidR="00CE01B4" w:rsidRPr="00502705" w14:paraId="5A5B2921" w14:textId="77777777" w:rsidTr="00824601">
        <w:tblPrEx>
          <w:tblBorders>
            <w:top w:val="none" w:sz="0" w:space="0" w:color="auto"/>
          </w:tblBorders>
        </w:tblPrEx>
        <w:tc>
          <w:tcPr>
            <w:tcW w:w="2021" w:type="dxa"/>
            <w:tcBorders>
              <w:left w:val="single" w:sz="4" w:space="0" w:color="000000"/>
            </w:tcBorders>
            <w:vAlign w:val="bottom"/>
          </w:tcPr>
          <w:p w14:paraId="75B40770" w14:textId="2500A798"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0557259" w14:textId="6B50893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0.49</w:t>
            </w:r>
          </w:p>
        </w:tc>
        <w:tc>
          <w:tcPr>
            <w:tcW w:w="1530" w:type="dxa"/>
            <w:vAlign w:val="bottom"/>
          </w:tcPr>
          <w:p w14:paraId="168E3BFE" w14:textId="7A7F725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69A02CC1" w14:textId="4DC46FA7"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40E1CBC5" w14:textId="5C63AAB6"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6BD3249D" w14:textId="34ACEA7C"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31530E5F" w14:textId="2247D9B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363BB16F" w14:textId="77777777" w:rsidTr="00824601">
        <w:tblPrEx>
          <w:tblBorders>
            <w:top w:val="none" w:sz="0" w:space="0" w:color="auto"/>
          </w:tblBorders>
        </w:tblPrEx>
        <w:tc>
          <w:tcPr>
            <w:tcW w:w="2021" w:type="dxa"/>
            <w:tcBorders>
              <w:left w:val="single" w:sz="4" w:space="0" w:color="000000"/>
            </w:tcBorders>
            <w:vAlign w:val="bottom"/>
          </w:tcPr>
          <w:p w14:paraId="6EBA39D5" w14:textId="1E175FEB" w:rsidR="00CE01B4" w:rsidRPr="00502705" w:rsidRDefault="00CE01B4" w:rsidP="00077F80">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02C0D759" w14:textId="4619FFB3"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0.48</w:t>
            </w:r>
          </w:p>
        </w:tc>
        <w:tc>
          <w:tcPr>
            <w:tcW w:w="1530" w:type="dxa"/>
            <w:vAlign w:val="bottom"/>
          </w:tcPr>
          <w:p w14:paraId="79498587" w14:textId="06530A6B"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49494A4" w14:textId="5B54581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23171027" w14:textId="7698FAE8"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46C9670D" w14:textId="68AC68DE" w:rsidR="00CE01B4" w:rsidRPr="00077F8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46D360F7" w14:textId="3242C34D"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27</w:t>
            </w:r>
          </w:p>
        </w:tc>
      </w:tr>
      <w:tr w:rsidR="00CE01B4" w:rsidRPr="00502705" w14:paraId="7367927A" w14:textId="77777777" w:rsidTr="00824601">
        <w:tblPrEx>
          <w:tblBorders>
            <w:top w:val="none" w:sz="0" w:space="0" w:color="auto"/>
          </w:tblBorders>
        </w:tblPrEx>
        <w:tc>
          <w:tcPr>
            <w:tcW w:w="2021" w:type="dxa"/>
            <w:tcBorders>
              <w:left w:val="single" w:sz="4" w:space="0" w:color="000000"/>
            </w:tcBorders>
            <w:vAlign w:val="bottom"/>
          </w:tcPr>
          <w:p w14:paraId="2B12B0AA" w14:textId="2A847D9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40579F2E" w14:textId="6F2D8389"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0.41</w:t>
            </w:r>
          </w:p>
        </w:tc>
        <w:tc>
          <w:tcPr>
            <w:tcW w:w="1530" w:type="dxa"/>
            <w:vAlign w:val="bottom"/>
          </w:tcPr>
          <w:p w14:paraId="07102C39" w14:textId="3AC35A00"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70</w:t>
            </w:r>
          </w:p>
        </w:tc>
        <w:tc>
          <w:tcPr>
            <w:tcW w:w="1350" w:type="dxa"/>
            <w:vAlign w:val="bottom"/>
          </w:tcPr>
          <w:p w14:paraId="127D3E9B" w14:textId="73609581"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1279" w:type="dxa"/>
            <w:vAlign w:val="bottom"/>
          </w:tcPr>
          <w:p w14:paraId="69D7871D" w14:textId="65DE7A9C"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74</w:t>
            </w:r>
          </w:p>
        </w:tc>
        <w:tc>
          <w:tcPr>
            <w:tcW w:w="791" w:type="dxa"/>
            <w:vAlign w:val="bottom"/>
          </w:tcPr>
          <w:p w14:paraId="3D42A027" w14:textId="393FF3FA"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C675654" w14:textId="2BAFF6AF" w:rsidR="00CE01B4" w:rsidRPr="00077F8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077F80">
              <w:rPr>
                <w:rFonts w:ascii="Times New Roman" w:eastAsia="Times New Roman" w:hAnsi="Times New Roman" w:cs="Times New Roman"/>
                <w:color w:val="000000"/>
                <w:sz w:val="22"/>
                <w:szCs w:val="22"/>
              </w:rPr>
              <w:t>15</w:t>
            </w:r>
          </w:p>
        </w:tc>
      </w:tr>
      <w:tr w:rsidR="00CE01B4" w:rsidRPr="00502705" w14:paraId="34AF9F5B" w14:textId="77777777" w:rsidTr="00824601">
        <w:tblPrEx>
          <w:tblBorders>
            <w:top w:val="none" w:sz="0" w:space="0" w:color="auto"/>
          </w:tblBorders>
        </w:tblPrEx>
        <w:tc>
          <w:tcPr>
            <w:tcW w:w="2021" w:type="dxa"/>
            <w:tcBorders>
              <w:left w:val="single" w:sz="4" w:space="0" w:color="000000"/>
            </w:tcBorders>
            <w:vAlign w:val="bottom"/>
          </w:tcPr>
          <w:p w14:paraId="6EFF2FFB" w14:textId="77777777" w:rsidR="00CE01B4" w:rsidRPr="00C56C4B"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EE09FD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1A60545F"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7C917781"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29C80"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405AD87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782EC104" w14:textId="77777777" w:rsidR="00CE01B4" w:rsidRPr="00C56C4B"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7AFE7469" w14:textId="77777777" w:rsidTr="001323CA">
        <w:tblPrEx>
          <w:tblBorders>
            <w:top w:val="none" w:sz="0" w:space="0" w:color="auto"/>
          </w:tblBorders>
        </w:tblPrEx>
        <w:tc>
          <w:tcPr>
            <w:tcW w:w="2021" w:type="dxa"/>
            <w:tcBorders>
              <w:left w:val="single" w:sz="4" w:space="0" w:color="000000"/>
            </w:tcBorders>
            <w:vAlign w:val="bottom"/>
          </w:tcPr>
          <w:p w14:paraId="676B5AD6"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5FFE508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4006CD4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0B3A1C3D" w14:textId="77777777" w:rsidTr="00B14AFC">
        <w:tblPrEx>
          <w:tblBorders>
            <w:top w:val="none" w:sz="0" w:space="0" w:color="auto"/>
          </w:tblBorders>
        </w:tblPrEx>
        <w:tc>
          <w:tcPr>
            <w:tcW w:w="2021" w:type="dxa"/>
            <w:tcBorders>
              <w:left w:val="single" w:sz="4" w:space="0" w:color="000000"/>
            </w:tcBorders>
            <w:vAlign w:val="bottom"/>
          </w:tcPr>
          <w:p w14:paraId="402549C1" w14:textId="5E4CD4D4"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18B4C00" w14:textId="448DBE2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07EF8281" w14:textId="0CC3CE2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4</w:t>
            </w:r>
          </w:p>
        </w:tc>
        <w:tc>
          <w:tcPr>
            <w:tcW w:w="1350" w:type="dxa"/>
            <w:vAlign w:val="bottom"/>
          </w:tcPr>
          <w:p w14:paraId="0A6E54ED" w14:textId="4EC8AA0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45BCB534" w14:textId="032F8BB0"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95</w:t>
            </w:r>
          </w:p>
        </w:tc>
        <w:tc>
          <w:tcPr>
            <w:tcW w:w="791" w:type="dxa"/>
            <w:vAlign w:val="bottom"/>
          </w:tcPr>
          <w:p w14:paraId="73807310" w14:textId="520E9AC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1CB3196" w14:textId="1555AFB3"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46432FEA" w14:textId="77777777" w:rsidTr="00824601">
        <w:tblPrEx>
          <w:tblBorders>
            <w:top w:val="none" w:sz="0" w:space="0" w:color="auto"/>
          </w:tblBorders>
        </w:tblPrEx>
        <w:tc>
          <w:tcPr>
            <w:tcW w:w="2021" w:type="dxa"/>
            <w:tcBorders>
              <w:left w:val="single" w:sz="4" w:space="0" w:color="000000"/>
            </w:tcBorders>
            <w:vAlign w:val="bottom"/>
          </w:tcPr>
          <w:p w14:paraId="3FD5E187" w14:textId="2D2B6B39" w:rsidR="00CE01B4" w:rsidRPr="00502705" w:rsidRDefault="00CE01B4" w:rsidP="00E059AF">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2AE6E325" w14:textId="2E1AA49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0.05</w:t>
            </w:r>
          </w:p>
        </w:tc>
        <w:tc>
          <w:tcPr>
            <w:tcW w:w="1530" w:type="dxa"/>
            <w:vAlign w:val="bottom"/>
          </w:tcPr>
          <w:p w14:paraId="0B39C18D" w14:textId="46BC020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41C2F8F7" w14:textId="75AD13F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FD60527" w14:textId="6572627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4A3F28DD" w14:textId="441382F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009098D1" w14:textId="062B39F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w:t>
            </w:r>
          </w:p>
        </w:tc>
      </w:tr>
      <w:tr w:rsidR="00CE01B4" w:rsidRPr="00502705" w14:paraId="0522610B" w14:textId="77777777" w:rsidTr="00824601">
        <w:tblPrEx>
          <w:tblBorders>
            <w:top w:val="none" w:sz="0" w:space="0" w:color="auto"/>
          </w:tblBorders>
        </w:tblPrEx>
        <w:tc>
          <w:tcPr>
            <w:tcW w:w="2021" w:type="dxa"/>
            <w:tcBorders>
              <w:left w:val="single" w:sz="4" w:space="0" w:color="000000"/>
            </w:tcBorders>
            <w:vAlign w:val="bottom"/>
          </w:tcPr>
          <w:p w14:paraId="322E6F87" w14:textId="4020AE2F"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092BC11" w14:textId="70FABF1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A795CDE" w14:textId="6798352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5CEC8DC8" w14:textId="46E9872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7A082963" w14:textId="39D0E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0F75574A" w14:textId="52666FAB"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628C536" w14:textId="334221D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2FC2B65B" w14:textId="77777777" w:rsidTr="00824601">
        <w:tblPrEx>
          <w:tblBorders>
            <w:top w:val="none" w:sz="0" w:space="0" w:color="auto"/>
          </w:tblBorders>
        </w:tblPrEx>
        <w:tc>
          <w:tcPr>
            <w:tcW w:w="2021" w:type="dxa"/>
            <w:tcBorders>
              <w:left w:val="single" w:sz="4" w:space="0" w:color="000000"/>
            </w:tcBorders>
            <w:vAlign w:val="bottom"/>
          </w:tcPr>
          <w:p w14:paraId="1E37B84D" w14:textId="311877EA" w:rsidR="00CE01B4" w:rsidRPr="00502705" w:rsidRDefault="00CE01B4" w:rsidP="00D60BCB">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25C94D7F" w14:textId="6EFCA52B"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5AA62E2C" w14:textId="553C0FA1"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344643C6" w14:textId="07F3328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06A2CB17" w14:textId="1F78C53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27EF0DE8" w14:textId="3ED6D640"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2E55E1C3" w14:textId="4B7BB5A6"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23</w:t>
            </w:r>
          </w:p>
        </w:tc>
      </w:tr>
      <w:tr w:rsidR="00CE01B4" w:rsidRPr="00502705" w14:paraId="2A99DBE7" w14:textId="77777777" w:rsidTr="00824601">
        <w:tblPrEx>
          <w:tblBorders>
            <w:top w:val="none" w:sz="0" w:space="0" w:color="auto"/>
          </w:tblBorders>
        </w:tblPrEx>
        <w:tc>
          <w:tcPr>
            <w:tcW w:w="2021" w:type="dxa"/>
            <w:tcBorders>
              <w:left w:val="single" w:sz="4" w:space="0" w:color="000000"/>
            </w:tcBorders>
            <w:vAlign w:val="bottom"/>
          </w:tcPr>
          <w:p w14:paraId="5BDA8398" w14:textId="7B81BD1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691FA803" w14:textId="2E5A69EF"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0.41</w:t>
            </w:r>
          </w:p>
        </w:tc>
        <w:tc>
          <w:tcPr>
            <w:tcW w:w="1530" w:type="dxa"/>
            <w:vAlign w:val="bottom"/>
          </w:tcPr>
          <w:p w14:paraId="68F74372" w14:textId="7C3073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69</w:t>
            </w:r>
          </w:p>
        </w:tc>
        <w:tc>
          <w:tcPr>
            <w:tcW w:w="1350" w:type="dxa"/>
            <w:vAlign w:val="bottom"/>
          </w:tcPr>
          <w:p w14:paraId="70E35576" w14:textId="17E4FC9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5C528308" w14:textId="7732DF4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791" w:type="dxa"/>
            <w:vAlign w:val="bottom"/>
          </w:tcPr>
          <w:p w14:paraId="1430B390" w14:textId="52E63B0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78</w:t>
            </w:r>
          </w:p>
        </w:tc>
        <w:tc>
          <w:tcPr>
            <w:tcW w:w="1331" w:type="dxa"/>
            <w:tcBorders>
              <w:right w:val="single" w:sz="4" w:space="0" w:color="000000"/>
            </w:tcBorders>
            <w:vAlign w:val="bottom"/>
          </w:tcPr>
          <w:p w14:paraId="6479AAC9" w14:textId="55DF83A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16</w:t>
            </w:r>
          </w:p>
        </w:tc>
      </w:tr>
      <w:tr w:rsidR="00CE01B4" w:rsidRPr="00502705" w14:paraId="70BAAC9A" w14:textId="77777777" w:rsidTr="00824601">
        <w:tblPrEx>
          <w:tblBorders>
            <w:top w:val="none" w:sz="0" w:space="0" w:color="auto"/>
          </w:tblBorders>
        </w:tblPrEx>
        <w:tc>
          <w:tcPr>
            <w:tcW w:w="2021" w:type="dxa"/>
            <w:tcBorders>
              <w:left w:val="single" w:sz="4" w:space="0" w:color="000000"/>
            </w:tcBorders>
            <w:vAlign w:val="bottom"/>
          </w:tcPr>
          <w:p w14:paraId="12B535E7" w14:textId="77777777"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p>
        </w:tc>
        <w:tc>
          <w:tcPr>
            <w:tcW w:w="1350" w:type="dxa"/>
            <w:vAlign w:val="bottom"/>
          </w:tcPr>
          <w:p w14:paraId="4CE1968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530" w:type="dxa"/>
            <w:vAlign w:val="bottom"/>
          </w:tcPr>
          <w:p w14:paraId="05581741"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50" w:type="dxa"/>
            <w:vAlign w:val="bottom"/>
          </w:tcPr>
          <w:p w14:paraId="1F80CF2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279" w:type="dxa"/>
            <w:vAlign w:val="bottom"/>
          </w:tcPr>
          <w:p w14:paraId="2B983ABA"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791" w:type="dxa"/>
            <w:vAlign w:val="bottom"/>
          </w:tcPr>
          <w:p w14:paraId="0A11BB74"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c>
          <w:tcPr>
            <w:tcW w:w="1331" w:type="dxa"/>
            <w:tcBorders>
              <w:right w:val="single" w:sz="4" w:space="0" w:color="000000"/>
            </w:tcBorders>
            <w:vAlign w:val="bottom"/>
          </w:tcPr>
          <w:p w14:paraId="6551085C" w14:textId="77777777" w:rsidR="00CE01B4" w:rsidRDefault="00CE01B4">
            <w:pPr>
              <w:autoSpaceDE w:val="0"/>
              <w:autoSpaceDN w:val="0"/>
              <w:adjustRightInd w:val="0"/>
              <w:spacing w:line="340" w:lineRule="atLeast"/>
              <w:jc w:val="center"/>
              <w:rPr>
                <w:rFonts w:ascii="Calibri" w:eastAsia="Times New Roman" w:hAnsi="Calibri" w:cs="Times New Roman"/>
                <w:color w:val="000000"/>
              </w:rPr>
            </w:pPr>
          </w:p>
        </w:tc>
      </w:tr>
      <w:tr w:rsidR="00CE01B4" w:rsidRPr="00502705" w14:paraId="1C931625" w14:textId="77777777" w:rsidTr="001323CA">
        <w:tblPrEx>
          <w:tblBorders>
            <w:top w:val="none" w:sz="0" w:space="0" w:color="auto"/>
          </w:tblBorders>
        </w:tblPrEx>
        <w:tc>
          <w:tcPr>
            <w:tcW w:w="2021" w:type="dxa"/>
            <w:tcBorders>
              <w:left w:val="single" w:sz="4" w:space="0" w:color="000000"/>
            </w:tcBorders>
            <w:vAlign w:val="bottom"/>
          </w:tcPr>
          <w:p w14:paraId="6B96028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6813B27C"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2B654BA5"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5D09973" w14:textId="77777777" w:rsidTr="00B14AFC">
        <w:tblPrEx>
          <w:tblBorders>
            <w:top w:val="none" w:sz="0" w:space="0" w:color="auto"/>
          </w:tblBorders>
        </w:tblPrEx>
        <w:tc>
          <w:tcPr>
            <w:tcW w:w="2021" w:type="dxa"/>
            <w:tcBorders>
              <w:left w:val="single" w:sz="4" w:space="0" w:color="000000"/>
            </w:tcBorders>
            <w:vAlign w:val="bottom"/>
          </w:tcPr>
          <w:p w14:paraId="5C6B91AA" w14:textId="53B2D998"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25C00DC9" w14:textId="0F527EC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0.50</w:t>
            </w:r>
          </w:p>
        </w:tc>
        <w:tc>
          <w:tcPr>
            <w:tcW w:w="1530" w:type="dxa"/>
            <w:vAlign w:val="bottom"/>
          </w:tcPr>
          <w:p w14:paraId="53DDA87E" w14:textId="6AD5601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c>
          <w:tcPr>
            <w:tcW w:w="1350" w:type="dxa"/>
            <w:vAlign w:val="bottom"/>
          </w:tcPr>
          <w:p w14:paraId="7995C6C2" w14:textId="16D54CF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w:t>
            </w:r>
            <w:r w:rsidRPr="001452B0">
              <w:rPr>
                <w:rFonts w:ascii="Times New Roman" w:eastAsia="Times New Roman" w:hAnsi="Times New Roman" w:cs="Times New Roman"/>
                <w:color w:val="000000"/>
                <w:sz w:val="22"/>
                <w:szCs w:val="22"/>
              </w:rPr>
              <w:t>00</w:t>
            </w:r>
          </w:p>
        </w:tc>
        <w:tc>
          <w:tcPr>
            <w:tcW w:w="1279" w:type="dxa"/>
            <w:vAlign w:val="bottom"/>
          </w:tcPr>
          <w:p w14:paraId="01F6EA48" w14:textId="0FF6997E"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91</w:t>
            </w:r>
          </w:p>
        </w:tc>
        <w:tc>
          <w:tcPr>
            <w:tcW w:w="791" w:type="dxa"/>
            <w:vAlign w:val="bottom"/>
          </w:tcPr>
          <w:p w14:paraId="78866B8C" w14:textId="026B309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7D8DE2F" w14:textId="6534FFED"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0F3218FA" w14:textId="77777777" w:rsidTr="00B14AFC">
        <w:tblPrEx>
          <w:tblBorders>
            <w:top w:val="none" w:sz="0" w:space="0" w:color="auto"/>
          </w:tblBorders>
        </w:tblPrEx>
        <w:tc>
          <w:tcPr>
            <w:tcW w:w="2021" w:type="dxa"/>
            <w:tcBorders>
              <w:left w:val="single" w:sz="4" w:space="0" w:color="000000"/>
            </w:tcBorders>
            <w:vAlign w:val="bottom"/>
          </w:tcPr>
          <w:p w14:paraId="0C602ADE" w14:textId="6A924779"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1D4D84FC" w14:textId="30BD901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0.10</w:t>
            </w:r>
          </w:p>
        </w:tc>
        <w:tc>
          <w:tcPr>
            <w:tcW w:w="1530" w:type="dxa"/>
            <w:vAlign w:val="bottom"/>
          </w:tcPr>
          <w:p w14:paraId="6059400B" w14:textId="3B4509F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5AFAC514" w14:textId="222D18F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1677D5C" w14:textId="7BDB902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32AE6D08" w14:textId="204C261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5A411E3E" w14:textId="59F04999"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8</w:t>
            </w:r>
          </w:p>
        </w:tc>
      </w:tr>
      <w:tr w:rsidR="00CE01B4" w:rsidRPr="00502705" w14:paraId="5A16DF43" w14:textId="77777777" w:rsidTr="00B14AFC">
        <w:tblPrEx>
          <w:tblBorders>
            <w:top w:val="none" w:sz="0" w:space="0" w:color="auto"/>
          </w:tblBorders>
        </w:tblPrEx>
        <w:tc>
          <w:tcPr>
            <w:tcW w:w="2021" w:type="dxa"/>
            <w:tcBorders>
              <w:left w:val="single" w:sz="4" w:space="0" w:color="000000"/>
            </w:tcBorders>
            <w:vAlign w:val="bottom"/>
          </w:tcPr>
          <w:p w14:paraId="481DEA8D" w14:textId="79326AB3"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584D0EE6" w14:textId="171689F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3EBC0202" w14:textId="242A3975"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4DA5D7F3" w14:textId="1C6DCE0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6E5A5B38" w14:textId="123CA6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AFD9B35" w14:textId="4C729B8E"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B6A5A4C" w14:textId="2D693BD0"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A749E87" w14:textId="77777777" w:rsidTr="00B14AFC">
        <w:tblPrEx>
          <w:tblBorders>
            <w:top w:val="none" w:sz="0" w:space="0" w:color="auto"/>
          </w:tblBorders>
        </w:tblPrEx>
        <w:tc>
          <w:tcPr>
            <w:tcW w:w="2021" w:type="dxa"/>
            <w:tcBorders>
              <w:left w:val="single" w:sz="4" w:space="0" w:color="000000"/>
            </w:tcBorders>
            <w:vAlign w:val="bottom"/>
          </w:tcPr>
          <w:p w14:paraId="0F42D17E" w14:textId="5A76F601" w:rsidR="00CE01B4" w:rsidRPr="00502705" w:rsidRDefault="00CE01B4" w:rsidP="005E18BC">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6A196636" w14:textId="3B6BD9BE"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0.49</w:t>
            </w:r>
          </w:p>
        </w:tc>
        <w:tc>
          <w:tcPr>
            <w:tcW w:w="1530" w:type="dxa"/>
            <w:vAlign w:val="bottom"/>
          </w:tcPr>
          <w:p w14:paraId="116B8F5D" w14:textId="02EB133A"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6667AC4A" w14:textId="3B86B5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74</w:t>
            </w:r>
          </w:p>
        </w:tc>
        <w:tc>
          <w:tcPr>
            <w:tcW w:w="1279" w:type="dxa"/>
            <w:vAlign w:val="bottom"/>
          </w:tcPr>
          <w:p w14:paraId="324973FE" w14:textId="3BBE564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1781F116" w14:textId="63C677C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46F39A56" w14:textId="5E57387D"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18</w:t>
            </w:r>
          </w:p>
        </w:tc>
      </w:tr>
      <w:tr w:rsidR="00CE01B4" w:rsidRPr="00502705" w14:paraId="70784F29" w14:textId="77777777" w:rsidTr="00B14AFC">
        <w:tblPrEx>
          <w:tblBorders>
            <w:top w:val="none" w:sz="0" w:space="0" w:color="auto"/>
          </w:tblBorders>
        </w:tblPrEx>
        <w:tc>
          <w:tcPr>
            <w:tcW w:w="2021" w:type="dxa"/>
            <w:tcBorders>
              <w:left w:val="single" w:sz="4" w:space="0" w:color="000000"/>
            </w:tcBorders>
            <w:vAlign w:val="bottom"/>
          </w:tcPr>
          <w:p w14:paraId="36F246E2" w14:textId="44314746"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9EC4D11" w14:textId="338D1F2C"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0.42</w:t>
            </w:r>
          </w:p>
        </w:tc>
        <w:tc>
          <w:tcPr>
            <w:tcW w:w="1530" w:type="dxa"/>
            <w:vAlign w:val="bottom"/>
          </w:tcPr>
          <w:p w14:paraId="07961B88" w14:textId="0F4D43C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68</w:t>
            </w:r>
          </w:p>
        </w:tc>
        <w:tc>
          <w:tcPr>
            <w:tcW w:w="1350" w:type="dxa"/>
            <w:vAlign w:val="bottom"/>
          </w:tcPr>
          <w:p w14:paraId="24AAD233" w14:textId="39F15F2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1279" w:type="dxa"/>
            <w:vAlign w:val="bottom"/>
          </w:tcPr>
          <w:p w14:paraId="484EC54B" w14:textId="10016353"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73</w:t>
            </w:r>
          </w:p>
        </w:tc>
        <w:tc>
          <w:tcPr>
            <w:tcW w:w="791" w:type="dxa"/>
            <w:vAlign w:val="bottom"/>
          </w:tcPr>
          <w:p w14:paraId="03BE5DA1" w14:textId="4FED8A98"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1452B0">
              <w:rPr>
                <w:rFonts w:ascii="Times New Roman" w:eastAsia="Times New Roman" w:hAnsi="Times New Roman" w:cs="Times New Roman"/>
                <w:color w:val="000000"/>
                <w:sz w:val="22"/>
                <w:szCs w:val="22"/>
              </w:rPr>
              <w:t>77</w:t>
            </w:r>
          </w:p>
        </w:tc>
        <w:tc>
          <w:tcPr>
            <w:tcW w:w="1331" w:type="dxa"/>
            <w:tcBorders>
              <w:right w:val="single" w:sz="4" w:space="0" w:color="000000"/>
            </w:tcBorders>
            <w:vAlign w:val="bottom"/>
          </w:tcPr>
          <w:p w14:paraId="10F3B520" w14:textId="6515FB32"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19</w:t>
            </w:r>
          </w:p>
        </w:tc>
      </w:tr>
      <w:tr w:rsidR="00CE01B4" w:rsidRPr="00502705" w14:paraId="1F9D8B2E" w14:textId="77777777" w:rsidTr="00B14AFC">
        <w:tblPrEx>
          <w:tblBorders>
            <w:top w:val="none" w:sz="0" w:space="0" w:color="auto"/>
          </w:tblBorders>
        </w:tblPrEx>
        <w:tc>
          <w:tcPr>
            <w:tcW w:w="2021" w:type="dxa"/>
            <w:tcBorders>
              <w:left w:val="single" w:sz="4" w:space="0" w:color="000000"/>
            </w:tcBorders>
            <w:vAlign w:val="bottom"/>
          </w:tcPr>
          <w:p w14:paraId="5AEC29EC"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4B020D0C" w14:textId="50E31EB4"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Prevalence=2</w:t>
            </w:r>
            <w:r w:rsidRPr="00502705">
              <w:rPr>
                <w:rFonts w:ascii="Times New Roman" w:hAnsi="Times New Roman" w:cs="Times New Roman"/>
                <w:b/>
                <w:bCs/>
                <w:color w:val="000000"/>
                <w:sz w:val="22"/>
                <w:szCs w:val="22"/>
              </w:rPr>
              <w:t>0%</w:t>
            </w:r>
          </w:p>
        </w:tc>
        <w:tc>
          <w:tcPr>
            <w:tcW w:w="1350" w:type="dxa"/>
            <w:vAlign w:val="bottom"/>
          </w:tcPr>
          <w:p w14:paraId="28BB6292"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37C1536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0EA89000"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73A908B8"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6C067F1" w14:textId="77777777"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0E604E03" w14:textId="77777777"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10181C45" w14:textId="77777777" w:rsidTr="00B14AFC">
        <w:tblPrEx>
          <w:tblBorders>
            <w:top w:val="none" w:sz="0" w:space="0" w:color="auto"/>
          </w:tblBorders>
        </w:tblPrEx>
        <w:tc>
          <w:tcPr>
            <w:tcW w:w="2021" w:type="dxa"/>
            <w:tcBorders>
              <w:left w:val="single" w:sz="4" w:space="0" w:color="000000"/>
            </w:tcBorders>
            <w:vAlign w:val="bottom"/>
          </w:tcPr>
          <w:p w14:paraId="0946DE3B" w14:textId="6A7A336F"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7EC8243E" w14:textId="6D141D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0.50</w:t>
            </w:r>
          </w:p>
        </w:tc>
        <w:tc>
          <w:tcPr>
            <w:tcW w:w="1530" w:type="dxa"/>
            <w:vAlign w:val="bottom"/>
          </w:tcPr>
          <w:p w14:paraId="5F23622C" w14:textId="37BE066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21</w:t>
            </w:r>
          </w:p>
        </w:tc>
        <w:tc>
          <w:tcPr>
            <w:tcW w:w="1350" w:type="dxa"/>
            <w:vAlign w:val="bottom"/>
          </w:tcPr>
          <w:p w14:paraId="6B7A115E" w14:textId="1008A484"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97</w:t>
            </w:r>
          </w:p>
        </w:tc>
        <w:tc>
          <w:tcPr>
            <w:tcW w:w="1279" w:type="dxa"/>
            <w:vAlign w:val="bottom"/>
          </w:tcPr>
          <w:p w14:paraId="44F925C1" w14:textId="369C2289"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82</w:t>
            </w:r>
          </w:p>
        </w:tc>
        <w:tc>
          <w:tcPr>
            <w:tcW w:w="791" w:type="dxa"/>
            <w:vAlign w:val="bottom"/>
          </w:tcPr>
          <w:p w14:paraId="252A3874" w14:textId="1EE5BFA8" w:rsidR="00CE01B4" w:rsidRPr="001452B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5FC47DB9" w14:textId="6EF65A5C" w:rsidR="00CE01B4"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752B8679" w14:textId="77777777" w:rsidTr="00B14AFC">
        <w:tblPrEx>
          <w:tblBorders>
            <w:top w:val="none" w:sz="0" w:space="0" w:color="auto"/>
          </w:tblBorders>
        </w:tblPrEx>
        <w:tc>
          <w:tcPr>
            <w:tcW w:w="2021" w:type="dxa"/>
            <w:tcBorders>
              <w:left w:val="single" w:sz="4" w:space="0" w:color="000000"/>
            </w:tcBorders>
            <w:vAlign w:val="bottom"/>
          </w:tcPr>
          <w:p w14:paraId="23FADE57" w14:textId="3A5B15CD"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Full training</w:t>
            </w:r>
          </w:p>
        </w:tc>
        <w:tc>
          <w:tcPr>
            <w:tcW w:w="1350" w:type="dxa"/>
            <w:vAlign w:val="bottom"/>
          </w:tcPr>
          <w:p w14:paraId="6A3082B3" w14:textId="4469F3EF"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0.20</w:t>
            </w:r>
          </w:p>
        </w:tc>
        <w:tc>
          <w:tcPr>
            <w:tcW w:w="1530" w:type="dxa"/>
            <w:vAlign w:val="bottom"/>
          </w:tcPr>
          <w:p w14:paraId="6212F7B9" w14:textId="2E6C630C"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0CB6673A" w14:textId="209DA2F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4CA2C894" w14:textId="52F4EC58"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BF5AB90" w14:textId="7EB68A8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C365F7" w14:textId="6C8C14E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8</w:t>
            </w:r>
          </w:p>
        </w:tc>
      </w:tr>
      <w:tr w:rsidR="00CE01B4" w:rsidRPr="00502705" w14:paraId="5E542C17" w14:textId="77777777" w:rsidTr="00B14AFC">
        <w:tblPrEx>
          <w:tblBorders>
            <w:top w:val="none" w:sz="0" w:space="0" w:color="auto"/>
          </w:tblBorders>
        </w:tblPrEx>
        <w:tc>
          <w:tcPr>
            <w:tcW w:w="2021" w:type="dxa"/>
            <w:tcBorders>
              <w:left w:val="single" w:sz="4" w:space="0" w:color="000000"/>
            </w:tcBorders>
            <w:vAlign w:val="bottom"/>
          </w:tcPr>
          <w:p w14:paraId="2535410C" w14:textId="2A83CDEB"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070D4048" w14:textId="7192B955"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2267B23F" w14:textId="6EA93CD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7F2DD52D" w14:textId="38C6234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1C582BB1" w14:textId="58FC2DD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7D90E104" w14:textId="2ADA61F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3A154DBD" w14:textId="2C3028A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9</w:t>
            </w:r>
          </w:p>
        </w:tc>
      </w:tr>
      <w:tr w:rsidR="00CE01B4" w:rsidRPr="00502705" w14:paraId="28081054" w14:textId="77777777" w:rsidTr="00B14AFC">
        <w:tblPrEx>
          <w:tblBorders>
            <w:top w:val="none" w:sz="0" w:space="0" w:color="auto"/>
          </w:tblBorders>
        </w:tblPrEx>
        <w:tc>
          <w:tcPr>
            <w:tcW w:w="2021" w:type="dxa"/>
            <w:tcBorders>
              <w:left w:val="single" w:sz="4" w:space="0" w:color="000000"/>
            </w:tcBorders>
            <w:vAlign w:val="bottom"/>
          </w:tcPr>
          <w:p w14:paraId="459278C2" w14:textId="1D7F8D22"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1F2F7A81" w14:textId="24DCE81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0.49</w:t>
            </w:r>
          </w:p>
        </w:tc>
        <w:tc>
          <w:tcPr>
            <w:tcW w:w="1530" w:type="dxa"/>
            <w:vAlign w:val="bottom"/>
          </w:tcPr>
          <w:p w14:paraId="7B7B5A09" w14:textId="6D8EE7F4"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63A0DCB" w14:textId="244339C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73</w:t>
            </w:r>
          </w:p>
        </w:tc>
        <w:tc>
          <w:tcPr>
            <w:tcW w:w="1279" w:type="dxa"/>
            <w:vAlign w:val="bottom"/>
          </w:tcPr>
          <w:p w14:paraId="3C300EC5" w14:textId="5D76A86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791" w:type="dxa"/>
            <w:vAlign w:val="bottom"/>
          </w:tcPr>
          <w:p w14:paraId="1AB3763B" w14:textId="16ECD6C3"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76</w:t>
            </w:r>
          </w:p>
        </w:tc>
        <w:tc>
          <w:tcPr>
            <w:tcW w:w="1331" w:type="dxa"/>
            <w:tcBorders>
              <w:right w:val="single" w:sz="4" w:space="0" w:color="000000"/>
            </w:tcBorders>
            <w:vAlign w:val="bottom"/>
          </w:tcPr>
          <w:p w14:paraId="71CB8707" w14:textId="4E9367B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13</w:t>
            </w:r>
          </w:p>
        </w:tc>
      </w:tr>
      <w:tr w:rsidR="00CE01B4" w:rsidRPr="00502705" w14:paraId="35A26057" w14:textId="77777777" w:rsidTr="00B14AFC">
        <w:tblPrEx>
          <w:tblBorders>
            <w:top w:val="none" w:sz="0" w:space="0" w:color="auto"/>
          </w:tblBorders>
        </w:tblPrEx>
        <w:tc>
          <w:tcPr>
            <w:tcW w:w="2021" w:type="dxa"/>
            <w:tcBorders>
              <w:left w:val="single" w:sz="4" w:space="0" w:color="000000"/>
            </w:tcBorders>
            <w:vAlign w:val="bottom"/>
          </w:tcPr>
          <w:p w14:paraId="65A5090F" w14:textId="4156263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07597E06" w14:textId="49C192A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0.42</w:t>
            </w:r>
          </w:p>
        </w:tc>
        <w:tc>
          <w:tcPr>
            <w:tcW w:w="1530" w:type="dxa"/>
            <w:vAlign w:val="bottom"/>
          </w:tcPr>
          <w:p w14:paraId="0F4467D3" w14:textId="1E65672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66</w:t>
            </w:r>
          </w:p>
        </w:tc>
        <w:tc>
          <w:tcPr>
            <w:tcW w:w="1350" w:type="dxa"/>
            <w:vAlign w:val="bottom"/>
          </w:tcPr>
          <w:p w14:paraId="4E4FD39B" w14:textId="420C2D8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72</w:t>
            </w:r>
          </w:p>
        </w:tc>
        <w:tc>
          <w:tcPr>
            <w:tcW w:w="1279" w:type="dxa"/>
            <w:vAlign w:val="bottom"/>
          </w:tcPr>
          <w:p w14:paraId="6775C5DC" w14:textId="2C28675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71</w:t>
            </w:r>
          </w:p>
        </w:tc>
        <w:tc>
          <w:tcPr>
            <w:tcW w:w="791" w:type="dxa"/>
            <w:vAlign w:val="bottom"/>
          </w:tcPr>
          <w:p w14:paraId="2C347FFC" w14:textId="16F7B9C1"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75</w:t>
            </w:r>
          </w:p>
        </w:tc>
        <w:tc>
          <w:tcPr>
            <w:tcW w:w="1331" w:type="dxa"/>
            <w:tcBorders>
              <w:right w:val="single" w:sz="4" w:space="0" w:color="000000"/>
            </w:tcBorders>
            <w:vAlign w:val="bottom"/>
          </w:tcPr>
          <w:p w14:paraId="751EB212" w14:textId="07FF301A"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EF15E0">
              <w:rPr>
                <w:rFonts w:ascii="Times New Roman" w:eastAsia="Times New Roman" w:hAnsi="Times New Roman" w:cs="Times New Roman"/>
                <w:color w:val="000000"/>
                <w:sz w:val="22"/>
                <w:szCs w:val="22"/>
              </w:rPr>
              <w:t>23</w:t>
            </w:r>
          </w:p>
        </w:tc>
      </w:tr>
      <w:tr w:rsidR="00CE01B4" w:rsidRPr="00502705" w14:paraId="05C921A4" w14:textId="77777777" w:rsidTr="00B14AFC">
        <w:tblPrEx>
          <w:tblBorders>
            <w:top w:val="none" w:sz="0" w:space="0" w:color="auto"/>
          </w:tblBorders>
        </w:tblPrEx>
        <w:tc>
          <w:tcPr>
            <w:tcW w:w="2021" w:type="dxa"/>
            <w:tcBorders>
              <w:left w:val="single" w:sz="4" w:space="0" w:color="000000"/>
            </w:tcBorders>
            <w:vAlign w:val="bottom"/>
          </w:tcPr>
          <w:p w14:paraId="4F8C7833" w14:textId="77777777" w:rsidR="00CE01B4" w:rsidRDefault="00CE01B4">
            <w:pPr>
              <w:autoSpaceDE w:val="0"/>
              <w:autoSpaceDN w:val="0"/>
              <w:adjustRightInd w:val="0"/>
              <w:spacing w:line="340" w:lineRule="atLeast"/>
              <w:rPr>
                <w:rFonts w:ascii="Times New Roman" w:hAnsi="Times New Roman" w:cs="Times New Roman"/>
                <w:b/>
                <w:bCs/>
                <w:color w:val="000000"/>
                <w:sz w:val="22"/>
                <w:szCs w:val="22"/>
              </w:rPr>
            </w:pPr>
          </w:p>
          <w:p w14:paraId="3844D81C" w14:textId="421233E9"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Pr>
                <w:rFonts w:ascii="Times New Roman" w:hAnsi="Times New Roman" w:cs="Times New Roman"/>
                <w:b/>
                <w:bCs/>
                <w:color w:val="000000"/>
                <w:sz w:val="22"/>
                <w:szCs w:val="22"/>
              </w:rPr>
              <w:t>Prevalence=4</w:t>
            </w:r>
            <w:r w:rsidRPr="00502705">
              <w:rPr>
                <w:rFonts w:ascii="Times New Roman" w:hAnsi="Times New Roman" w:cs="Times New Roman"/>
                <w:b/>
                <w:bCs/>
                <w:color w:val="000000"/>
                <w:sz w:val="22"/>
                <w:szCs w:val="22"/>
              </w:rPr>
              <w:t>0%</w:t>
            </w:r>
          </w:p>
        </w:tc>
        <w:tc>
          <w:tcPr>
            <w:tcW w:w="1350" w:type="dxa"/>
            <w:vAlign w:val="bottom"/>
          </w:tcPr>
          <w:p w14:paraId="4423867C"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530" w:type="dxa"/>
            <w:vAlign w:val="bottom"/>
          </w:tcPr>
          <w:p w14:paraId="21EB147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50" w:type="dxa"/>
            <w:vAlign w:val="bottom"/>
          </w:tcPr>
          <w:p w14:paraId="527E109F"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279" w:type="dxa"/>
            <w:vAlign w:val="bottom"/>
          </w:tcPr>
          <w:p w14:paraId="49507E5A"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791" w:type="dxa"/>
            <w:vAlign w:val="bottom"/>
          </w:tcPr>
          <w:p w14:paraId="300C0D53"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c>
          <w:tcPr>
            <w:tcW w:w="1331" w:type="dxa"/>
            <w:tcBorders>
              <w:right w:val="single" w:sz="4" w:space="0" w:color="000000"/>
            </w:tcBorders>
            <w:vAlign w:val="bottom"/>
          </w:tcPr>
          <w:p w14:paraId="5967FFB1" w14:textId="77777777"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p>
        </w:tc>
      </w:tr>
      <w:tr w:rsidR="00CE01B4" w:rsidRPr="00502705" w14:paraId="5086C5D0" w14:textId="77777777" w:rsidTr="00B14AFC">
        <w:tblPrEx>
          <w:tblBorders>
            <w:top w:val="none" w:sz="0" w:space="0" w:color="auto"/>
          </w:tblBorders>
        </w:tblPrEx>
        <w:tc>
          <w:tcPr>
            <w:tcW w:w="2021" w:type="dxa"/>
            <w:tcBorders>
              <w:left w:val="single" w:sz="4" w:space="0" w:color="000000"/>
            </w:tcBorders>
            <w:vAlign w:val="bottom"/>
          </w:tcPr>
          <w:p w14:paraId="73031283" w14:textId="01B83693" w:rsidR="00CE01B4"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Full training 0.5</w:t>
            </w:r>
          </w:p>
        </w:tc>
        <w:tc>
          <w:tcPr>
            <w:tcW w:w="1350" w:type="dxa"/>
            <w:vAlign w:val="bottom"/>
          </w:tcPr>
          <w:p w14:paraId="57EA0E92" w14:textId="1312464D"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0.50</w:t>
            </w:r>
          </w:p>
        </w:tc>
        <w:tc>
          <w:tcPr>
            <w:tcW w:w="1530" w:type="dxa"/>
            <w:vAlign w:val="bottom"/>
          </w:tcPr>
          <w:p w14:paraId="493DCEEE" w14:textId="2790AFD6"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49</w:t>
            </w:r>
          </w:p>
        </w:tc>
        <w:tc>
          <w:tcPr>
            <w:tcW w:w="1350" w:type="dxa"/>
            <w:vAlign w:val="bottom"/>
          </w:tcPr>
          <w:p w14:paraId="63385CC5" w14:textId="25389DFE"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84</w:t>
            </w:r>
          </w:p>
        </w:tc>
        <w:tc>
          <w:tcPr>
            <w:tcW w:w="1279" w:type="dxa"/>
            <w:vAlign w:val="bottom"/>
          </w:tcPr>
          <w:p w14:paraId="044BE961" w14:textId="73A2ABB9"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70</w:t>
            </w:r>
          </w:p>
        </w:tc>
        <w:tc>
          <w:tcPr>
            <w:tcW w:w="791" w:type="dxa"/>
            <w:vAlign w:val="bottom"/>
          </w:tcPr>
          <w:p w14:paraId="6F44F2B8" w14:textId="224787A0"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3207DCC" w14:textId="59FED6C2" w:rsidR="00CE01B4" w:rsidRPr="00EF15E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0094140F" w14:textId="77777777" w:rsidTr="00B14AFC">
        <w:tblPrEx>
          <w:tblBorders>
            <w:top w:val="none" w:sz="0" w:space="0" w:color="auto"/>
          </w:tblBorders>
        </w:tblPrEx>
        <w:tc>
          <w:tcPr>
            <w:tcW w:w="2021" w:type="dxa"/>
            <w:tcBorders>
              <w:left w:val="single" w:sz="4" w:space="0" w:color="000000"/>
            </w:tcBorders>
            <w:vAlign w:val="bottom"/>
          </w:tcPr>
          <w:p w14:paraId="19C27238" w14:textId="6D1955A0"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p>
        </w:tc>
        <w:tc>
          <w:tcPr>
            <w:tcW w:w="1350" w:type="dxa"/>
            <w:vAlign w:val="bottom"/>
          </w:tcPr>
          <w:p w14:paraId="53A480FF" w14:textId="0FFED7EC"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0.39</w:t>
            </w:r>
          </w:p>
        </w:tc>
        <w:tc>
          <w:tcPr>
            <w:tcW w:w="1530" w:type="dxa"/>
            <w:vAlign w:val="bottom"/>
          </w:tcPr>
          <w:p w14:paraId="68F58862" w14:textId="74B6640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2E7DF7F6" w14:textId="0811D5B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319E6279" w14:textId="42A2DF8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24348816" w14:textId="2D2AC0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0E557C74" w14:textId="1969356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117A2BC5" w14:textId="77777777" w:rsidTr="00B14AFC">
        <w:tblPrEx>
          <w:tblBorders>
            <w:top w:val="none" w:sz="0" w:space="0" w:color="auto"/>
          </w:tblBorders>
        </w:tblPrEx>
        <w:tc>
          <w:tcPr>
            <w:tcW w:w="2021" w:type="dxa"/>
            <w:tcBorders>
              <w:left w:val="single" w:sz="4" w:space="0" w:color="000000"/>
            </w:tcBorders>
            <w:vAlign w:val="bottom"/>
          </w:tcPr>
          <w:p w14:paraId="3092FD16" w14:textId="3B0FA56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Under-sampled</w:t>
            </w:r>
          </w:p>
        </w:tc>
        <w:tc>
          <w:tcPr>
            <w:tcW w:w="1350" w:type="dxa"/>
            <w:vAlign w:val="bottom"/>
          </w:tcPr>
          <w:p w14:paraId="1203FFA0" w14:textId="3D97A61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3E724D4E" w14:textId="1429599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66</w:t>
            </w:r>
          </w:p>
        </w:tc>
        <w:tc>
          <w:tcPr>
            <w:tcW w:w="1350" w:type="dxa"/>
            <w:vAlign w:val="bottom"/>
          </w:tcPr>
          <w:p w14:paraId="420C7B4F" w14:textId="2F41A3E7"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73E35499" w14:textId="7D6619AD"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733155AF" w14:textId="5C34EF6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46B10E30" w14:textId="76AC307E"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9</w:t>
            </w:r>
          </w:p>
        </w:tc>
      </w:tr>
      <w:tr w:rsidR="00CE01B4" w:rsidRPr="00502705" w14:paraId="3733518B" w14:textId="77777777" w:rsidTr="00B14AFC">
        <w:tblPrEx>
          <w:tblBorders>
            <w:top w:val="none" w:sz="0" w:space="0" w:color="auto"/>
          </w:tblBorders>
        </w:tblPrEx>
        <w:tc>
          <w:tcPr>
            <w:tcW w:w="2021" w:type="dxa"/>
            <w:tcBorders>
              <w:left w:val="single" w:sz="4" w:space="0" w:color="000000"/>
            </w:tcBorders>
            <w:vAlign w:val="bottom"/>
          </w:tcPr>
          <w:p w14:paraId="756D25A4" w14:textId="624A6F8F"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Over-sampled</w:t>
            </w:r>
          </w:p>
        </w:tc>
        <w:tc>
          <w:tcPr>
            <w:tcW w:w="1350" w:type="dxa"/>
            <w:vAlign w:val="bottom"/>
          </w:tcPr>
          <w:p w14:paraId="7749F8CA" w14:textId="7DCCD0E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0.49</w:t>
            </w:r>
          </w:p>
        </w:tc>
        <w:tc>
          <w:tcPr>
            <w:tcW w:w="1530" w:type="dxa"/>
            <w:vAlign w:val="bottom"/>
          </w:tcPr>
          <w:p w14:paraId="6BDA5318" w14:textId="40F5C8B8" w:rsidR="00CE01B4" w:rsidRPr="00182E5D" w:rsidRDefault="00BF64E3">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r w:rsidR="00CE01B4" w:rsidRPr="00182E5D">
              <w:rPr>
                <w:rFonts w:ascii="Times New Roman" w:eastAsia="Times New Roman" w:hAnsi="Times New Roman" w:cs="Times New Roman"/>
                <w:color w:val="000000"/>
                <w:sz w:val="22"/>
                <w:szCs w:val="22"/>
              </w:rPr>
              <w:t>5</w:t>
            </w:r>
          </w:p>
        </w:tc>
        <w:tc>
          <w:tcPr>
            <w:tcW w:w="1350" w:type="dxa"/>
            <w:vAlign w:val="bottom"/>
          </w:tcPr>
          <w:p w14:paraId="31B2A759" w14:textId="0439B28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2DCABCE7" w14:textId="50F407AB"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69</w:t>
            </w:r>
          </w:p>
        </w:tc>
        <w:tc>
          <w:tcPr>
            <w:tcW w:w="791" w:type="dxa"/>
            <w:vAlign w:val="bottom"/>
          </w:tcPr>
          <w:p w14:paraId="55BDACE7" w14:textId="75D0AFC2"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74</w:t>
            </w:r>
          </w:p>
        </w:tc>
        <w:tc>
          <w:tcPr>
            <w:tcW w:w="1331" w:type="dxa"/>
            <w:tcBorders>
              <w:right w:val="single" w:sz="4" w:space="0" w:color="000000"/>
            </w:tcBorders>
            <w:vAlign w:val="bottom"/>
          </w:tcPr>
          <w:p w14:paraId="689F0297" w14:textId="46CD3F1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10</w:t>
            </w:r>
          </w:p>
        </w:tc>
      </w:tr>
      <w:tr w:rsidR="00CE01B4" w:rsidRPr="00502705" w14:paraId="17B2DA44" w14:textId="77777777" w:rsidTr="00B14AFC">
        <w:tblPrEx>
          <w:tblBorders>
            <w:top w:val="none" w:sz="0" w:space="0" w:color="auto"/>
          </w:tblBorders>
        </w:tblPrEx>
        <w:tc>
          <w:tcPr>
            <w:tcW w:w="2021" w:type="dxa"/>
            <w:tcBorders>
              <w:left w:val="single" w:sz="4" w:space="0" w:color="000000"/>
            </w:tcBorders>
            <w:vAlign w:val="bottom"/>
          </w:tcPr>
          <w:p w14:paraId="5D527059" w14:textId="5CA6B1CA" w:rsidR="00CE01B4" w:rsidRPr="00502705" w:rsidRDefault="00CE01B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r>
              <w:rPr>
                <w:rFonts w:ascii="Times New Roman" w:hAnsi="Times New Roman" w:cs="Times New Roman"/>
                <w:color w:val="000000"/>
                <w:sz w:val="22"/>
                <w:szCs w:val="22"/>
              </w:rPr>
              <w:t xml:space="preserve"> SMOTE</w:t>
            </w:r>
          </w:p>
        </w:tc>
        <w:tc>
          <w:tcPr>
            <w:tcW w:w="1350" w:type="dxa"/>
            <w:vAlign w:val="bottom"/>
          </w:tcPr>
          <w:p w14:paraId="3EACF65A" w14:textId="3577C986"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0.41</w:t>
            </w:r>
          </w:p>
        </w:tc>
        <w:tc>
          <w:tcPr>
            <w:tcW w:w="1530" w:type="dxa"/>
            <w:vAlign w:val="bottom"/>
          </w:tcPr>
          <w:p w14:paraId="0C73A361" w14:textId="30220C24"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64</w:t>
            </w:r>
          </w:p>
        </w:tc>
        <w:tc>
          <w:tcPr>
            <w:tcW w:w="1350" w:type="dxa"/>
            <w:vAlign w:val="bottom"/>
          </w:tcPr>
          <w:p w14:paraId="4B4F7B0E" w14:textId="3481D3AF"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71</w:t>
            </w:r>
          </w:p>
        </w:tc>
        <w:tc>
          <w:tcPr>
            <w:tcW w:w="1279" w:type="dxa"/>
            <w:vAlign w:val="bottom"/>
          </w:tcPr>
          <w:p w14:paraId="4330B87A" w14:textId="3CD714D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68</w:t>
            </w:r>
          </w:p>
        </w:tc>
        <w:tc>
          <w:tcPr>
            <w:tcW w:w="791" w:type="dxa"/>
            <w:vAlign w:val="bottom"/>
          </w:tcPr>
          <w:p w14:paraId="3F220BD8" w14:textId="61F39CE9"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73</w:t>
            </w:r>
          </w:p>
        </w:tc>
        <w:tc>
          <w:tcPr>
            <w:tcW w:w="1331" w:type="dxa"/>
            <w:tcBorders>
              <w:right w:val="single" w:sz="4" w:space="0" w:color="000000"/>
            </w:tcBorders>
            <w:vAlign w:val="bottom"/>
          </w:tcPr>
          <w:p w14:paraId="182D2A0C" w14:textId="4AFA5628" w:rsidR="00CE01B4" w:rsidRPr="00182E5D"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sidRPr="00182E5D">
              <w:rPr>
                <w:rFonts w:ascii="Times New Roman" w:eastAsia="Times New Roman" w:hAnsi="Times New Roman" w:cs="Times New Roman"/>
                <w:color w:val="000000"/>
                <w:sz w:val="22"/>
                <w:szCs w:val="22"/>
              </w:rPr>
              <w:t>28</w:t>
            </w:r>
          </w:p>
        </w:tc>
      </w:tr>
      <w:tr w:rsidR="00CE01B4" w:rsidRPr="00502705" w14:paraId="514D6917" w14:textId="77777777" w:rsidTr="001323CA">
        <w:tblPrEx>
          <w:tblBorders>
            <w:top w:val="none" w:sz="0" w:space="0" w:color="auto"/>
          </w:tblBorders>
        </w:tblPrEx>
        <w:tc>
          <w:tcPr>
            <w:tcW w:w="2021" w:type="dxa"/>
            <w:tcBorders>
              <w:left w:val="single" w:sz="4" w:space="0" w:color="000000"/>
            </w:tcBorders>
            <w:vAlign w:val="bottom"/>
          </w:tcPr>
          <w:p w14:paraId="138C7E95" w14:textId="6FA45C3E" w:rsidR="00CE01B4" w:rsidRPr="00502705" w:rsidRDefault="00CE01B4" w:rsidP="00B6739F">
            <w:pPr>
              <w:autoSpaceDE w:val="0"/>
              <w:autoSpaceDN w:val="0"/>
              <w:adjustRightInd w:val="0"/>
              <w:spacing w:line="340" w:lineRule="atLeast"/>
              <w:rPr>
                <w:rFonts w:ascii="Times New Roman" w:hAnsi="Times New Roman" w:cs="Times New Roman"/>
                <w:color w:val="000000"/>
                <w:sz w:val="22"/>
                <w:szCs w:val="22"/>
              </w:rPr>
            </w:pPr>
          </w:p>
        </w:tc>
        <w:tc>
          <w:tcPr>
            <w:tcW w:w="1350" w:type="dxa"/>
          </w:tcPr>
          <w:p w14:paraId="0FE0E642"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41EE3A6F"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6B448099"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E066A5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172A4FB8"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D40FD97" w14:textId="77777777" w:rsidR="00CE01B4" w:rsidRPr="001452B0" w:rsidRDefault="00CE01B4">
            <w:pPr>
              <w:autoSpaceDE w:val="0"/>
              <w:autoSpaceDN w:val="0"/>
              <w:adjustRightInd w:val="0"/>
              <w:spacing w:line="340" w:lineRule="atLeast"/>
              <w:jc w:val="center"/>
              <w:rPr>
                <w:rFonts w:ascii="Times New Roman" w:hAnsi="Times New Roman" w:cs="Times New Roman"/>
                <w:color w:val="000000"/>
                <w:sz w:val="22"/>
                <w:szCs w:val="22"/>
              </w:rPr>
            </w:pPr>
          </w:p>
        </w:tc>
      </w:tr>
      <w:tr w:rsidR="00CE01B4" w:rsidRPr="00502705" w14:paraId="0B142134" w14:textId="77777777" w:rsidTr="001323CA">
        <w:tblPrEx>
          <w:tblBorders>
            <w:top w:val="none" w:sz="0" w:space="0" w:color="auto"/>
          </w:tblBorders>
        </w:tblPrEx>
        <w:tc>
          <w:tcPr>
            <w:tcW w:w="2021" w:type="dxa"/>
            <w:tcBorders>
              <w:left w:val="single" w:sz="4" w:space="0" w:color="000000"/>
            </w:tcBorders>
            <w:vAlign w:val="bottom"/>
          </w:tcPr>
          <w:p w14:paraId="5281BD1F" w14:textId="77777777" w:rsidR="00CE01B4" w:rsidRPr="00502705" w:rsidRDefault="00CE01B4">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791" w:type="dxa"/>
          </w:tcPr>
          <w:p w14:paraId="4EDBEC31" w14:textId="77777777"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391AA941"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hAnsi="Times New Roman" w:cs="Times New Roman"/>
                <w:color w:val="000000"/>
                <w:sz w:val="22"/>
                <w:szCs w:val="22"/>
              </w:rPr>
              <w:t> </w:t>
            </w:r>
          </w:p>
        </w:tc>
      </w:tr>
      <w:tr w:rsidR="00CE01B4" w:rsidRPr="00502705" w14:paraId="30A9AFFD" w14:textId="77777777" w:rsidTr="00C56C4B">
        <w:tblPrEx>
          <w:tblBorders>
            <w:top w:val="none" w:sz="0" w:space="0" w:color="auto"/>
          </w:tblBorders>
        </w:tblPrEx>
        <w:tc>
          <w:tcPr>
            <w:tcW w:w="2021" w:type="dxa"/>
            <w:tcBorders>
              <w:left w:val="single" w:sz="4" w:space="0" w:color="000000"/>
              <w:bottom w:val="nil"/>
            </w:tcBorders>
            <w:vAlign w:val="bottom"/>
          </w:tcPr>
          <w:p w14:paraId="7901B9D4" w14:textId="73ACAA10"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w:t>
            </w:r>
            <w:r>
              <w:rPr>
                <w:rFonts w:ascii="Times New Roman" w:hAnsi="Times New Roman" w:cs="Times New Roman"/>
                <w:color w:val="000000"/>
                <w:sz w:val="22"/>
                <w:szCs w:val="22"/>
              </w:rPr>
              <w:t xml:space="preserve"> 0.5</w:t>
            </w:r>
          </w:p>
        </w:tc>
        <w:tc>
          <w:tcPr>
            <w:tcW w:w="1350" w:type="dxa"/>
            <w:tcBorders>
              <w:bottom w:val="nil"/>
            </w:tcBorders>
            <w:vAlign w:val="bottom"/>
          </w:tcPr>
          <w:p w14:paraId="42480A36" w14:textId="6167EBD9"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50</w:t>
            </w:r>
          </w:p>
        </w:tc>
        <w:tc>
          <w:tcPr>
            <w:tcW w:w="1530" w:type="dxa"/>
            <w:tcBorders>
              <w:bottom w:val="nil"/>
            </w:tcBorders>
            <w:vAlign w:val="bottom"/>
          </w:tcPr>
          <w:p w14:paraId="5242F26D" w14:textId="0919867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nil"/>
            </w:tcBorders>
            <w:vAlign w:val="bottom"/>
          </w:tcPr>
          <w:p w14:paraId="6D5B158A" w14:textId="435D474F"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nil"/>
            </w:tcBorders>
            <w:vAlign w:val="bottom"/>
          </w:tcPr>
          <w:p w14:paraId="5A563615" w14:textId="4D4DAE8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68</w:t>
            </w:r>
          </w:p>
        </w:tc>
        <w:tc>
          <w:tcPr>
            <w:tcW w:w="791" w:type="dxa"/>
            <w:tcBorders>
              <w:bottom w:val="nil"/>
            </w:tcBorders>
          </w:tcPr>
          <w:p w14:paraId="4ECBA5AD" w14:textId="065B4798"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nil"/>
              <w:right w:val="single" w:sz="4" w:space="0" w:color="000000"/>
            </w:tcBorders>
            <w:vAlign w:val="bottom"/>
          </w:tcPr>
          <w:p w14:paraId="3865B3A6" w14:textId="39DC05DC"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r w:rsidR="00CE01B4" w:rsidRPr="00502705" w14:paraId="0CEF9BC1" w14:textId="77777777" w:rsidTr="00C56C4B">
        <w:tblPrEx>
          <w:tblBorders>
            <w:top w:val="none" w:sz="0" w:space="0" w:color="auto"/>
          </w:tblBorders>
        </w:tblPrEx>
        <w:tc>
          <w:tcPr>
            <w:tcW w:w="2021" w:type="dxa"/>
            <w:tcBorders>
              <w:left w:val="single" w:sz="4" w:space="0" w:color="000000"/>
              <w:bottom w:val="single" w:sz="4" w:space="0" w:color="auto"/>
            </w:tcBorders>
            <w:vAlign w:val="bottom"/>
          </w:tcPr>
          <w:p w14:paraId="14F1C10E" w14:textId="6C986D64" w:rsidR="00CE01B4" w:rsidRPr="00502705" w:rsidRDefault="00CE01B4" w:rsidP="002D5304">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Full training </w:t>
            </w:r>
          </w:p>
        </w:tc>
        <w:tc>
          <w:tcPr>
            <w:tcW w:w="1350" w:type="dxa"/>
            <w:tcBorders>
              <w:bottom w:val="single" w:sz="4" w:space="0" w:color="auto"/>
            </w:tcBorders>
            <w:vAlign w:val="bottom"/>
          </w:tcPr>
          <w:p w14:paraId="5DB981A4" w14:textId="41F37BE4" w:rsidR="00CE01B4" w:rsidRPr="00875219" w:rsidRDefault="00CE01B4">
            <w:pPr>
              <w:autoSpaceDE w:val="0"/>
              <w:autoSpaceDN w:val="0"/>
              <w:adjustRightInd w:val="0"/>
              <w:spacing w:line="340" w:lineRule="atLeast"/>
              <w:jc w:val="center"/>
              <w:rPr>
                <w:rFonts w:ascii="Times New Roman" w:hAnsi="Times New Roman" w:cs="Times New Roman"/>
                <w:color w:val="000000"/>
                <w:sz w:val="22"/>
                <w:szCs w:val="22"/>
              </w:rPr>
            </w:pPr>
            <w:r w:rsidRPr="00875219">
              <w:rPr>
                <w:rFonts w:ascii="Times New Roman" w:eastAsia="Times New Roman" w:hAnsi="Times New Roman" w:cs="Times New Roman"/>
                <w:color w:val="000000"/>
                <w:sz w:val="22"/>
                <w:szCs w:val="22"/>
              </w:rPr>
              <w:t>0.</w:t>
            </w:r>
            <w:r>
              <w:rPr>
                <w:rFonts w:ascii="Times New Roman" w:eastAsia="Times New Roman" w:hAnsi="Times New Roman" w:cs="Times New Roman"/>
                <w:color w:val="000000"/>
                <w:sz w:val="22"/>
                <w:szCs w:val="22"/>
              </w:rPr>
              <w:t>49</w:t>
            </w:r>
          </w:p>
        </w:tc>
        <w:tc>
          <w:tcPr>
            <w:tcW w:w="1530" w:type="dxa"/>
            <w:tcBorders>
              <w:bottom w:val="single" w:sz="4" w:space="0" w:color="auto"/>
            </w:tcBorders>
            <w:vAlign w:val="bottom"/>
          </w:tcPr>
          <w:p w14:paraId="1987E4FE" w14:textId="243654D9"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63</w:t>
            </w:r>
          </w:p>
        </w:tc>
        <w:tc>
          <w:tcPr>
            <w:tcW w:w="1350" w:type="dxa"/>
            <w:tcBorders>
              <w:bottom w:val="single" w:sz="4" w:space="0" w:color="auto"/>
            </w:tcBorders>
            <w:vAlign w:val="bottom"/>
          </w:tcPr>
          <w:p w14:paraId="0D68B2E0" w14:textId="37DCAB96"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72</w:t>
            </w:r>
          </w:p>
        </w:tc>
        <w:tc>
          <w:tcPr>
            <w:tcW w:w="1279" w:type="dxa"/>
            <w:tcBorders>
              <w:bottom w:val="single" w:sz="4" w:space="0" w:color="auto"/>
            </w:tcBorders>
            <w:vAlign w:val="bottom"/>
          </w:tcPr>
          <w:p w14:paraId="04A3039C" w14:textId="64D5127A"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sidRPr="00E43D60">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8</w:t>
            </w:r>
          </w:p>
        </w:tc>
        <w:tc>
          <w:tcPr>
            <w:tcW w:w="791" w:type="dxa"/>
            <w:tcBorders>
              <w:bottom w:val="single" w:sz="4" w:space="0" w:color="auto"/>
            </w:tcBorders>
          </w:tcPr>
          <w:p w14:paraId="0EA98655" w14:textId="76D647DD" w:rsidR="00CE01B4" w:rsidRPr="00E43D60" w:rsidRDefault="00CE01B4">
            <w:pPr>
              <w:autoSpaceDE w:val="0"/>
              <w:autoSpaceDN w:val="0"/>
              <w:adjustRightInd w:val="0"/>
              <w:spacing w:line="34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p>
        </w:tc>
        <w:tc>
          <w:tcPr>
            <w:tcW w:w="1331" w:type="dxa"/>
            <w:tcBorders>
              <w:bottom w:val="single" w:sz="4" w:space="0" w:color="auto"/>
              <w:right w:val="single" w:sz="4" w:space="0" w:color="000000"/>
            </w:tcBorders>
            <w:vAlign w:val="bottom"/>
          </w:tcPr>
          <w:p w14:paraId="7CCE2F0A" w14:textId="6456FAA4" w:rsidR="00CE01B4" w:rsidRPr="00E43D60" w:rsidRDefault="00CE01B4">
            <w:pPr>
              <w:autoSpaceDE w:val="0"/>
              <w:autoSpaceDN w:val="0"/>
              <w:adjustRightInd w:val="0"/>
              <w:spacing w:line="340" w:lineRule="atLeast"/>
              <w:jc w:val="center"/>
              <w:rPr>
                <w:rFonts w:ascii="Times New Roman" w:hAnsi="Times New Roman" w:cs="Times New Roman"/>
                <w:color w:val="000000"/>
                <w:sz w:val="22"/>
                <w:szCs w:val="22"/>
              </w:rPr>
            </w:pPr>
            <w:r>
              <w:rPr>
                <w:rFonts w:ascii="Times New Roman" w:eastAsia="Times New Roman" w:hAnsi="Times New Roman" w:cs="Times New Roman"/>
                <w:color w:val="000000"/>
                <w:sz w:val="22"/>
                <w:szCs w:val="22"/>
              </w:rPr>
              <w:t>9</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25446A36" w14:textId="77777777" w:rsidR="000A3FD9" w:rsidRDefault="000A3FD9" w:rsidP="00DF4863">
      <w:pPr>
        <w:spacing w:line="480" w:lineRule="auto"/>
        <w:rPr>
          <w:rFonts w:ascii="Times New Roman" w:hAnsi="Times New Roman" w:cs="Times New Roman"/>
          <w:sz w:val="22"/>
          <w:szCs w:val="22"/>
        </w:rPr>
      </w:pPr>
    </w:p>
    <w:p w14:paraId="7749FB56" w14:textId="5CF2EECE" w:rsidR="00CF7994" w:rsidRPr="00C03D0D"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6826CEE7" w14:textId="3B1904DD" w:rsidR="00100516" w:rsidRDefault="006621D3" w:rsidP="006533F7">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Sampling with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Index did not appear to </w:t>
      </w:r>
      <w:r w:rsidR="00FB1AE0">
        <w:rPr>
          <w:rFonts w:ascii="Times New Roman" w:hAnsi="Times New Roman" w:cs="Times New Roman"/>
          <w:sz w:val="22"/>
          <w:szCs w:val="22"/>
        </w:rPr>
        <w:t xml:space="preserve">consistently </w:t>
      </w:r>
      <w:r>
        <w:rPr>
          <w:rFonts w:ascii="Times New Roman" w:hAnsi="Times New Roman" w:cs="Times New Roman"/>
          <w:sz w:val="22"/>
          <w:szCs w:val="22"/>
        </w:rPr>
        <w:t>improve predictive performance</w:t>
      </w:r>
      <w:r w:rsidR="00FB1AE0">
        <w:rPr>
          <w:rFonts w:ascii="Times New Roman" w:hAnsi="Times New Roman" w:cs="Times New Roman"/>
          <w:sz w:val="22"/>
          <w:szCs w:val="22"/>
        </w:rPr>
        <w:t xml:space="preserve"> over using </w:t>
      </w:r>
      <w:proofErr w:type="spellStart"/>
      <w:r w:rsidR="00FB1AE0">
        <w:rPr>
          <w:rFonts w:ascii="Times New Roman" w:hAnsi="Times New Roman" w:cs="Times New Roman"/>
          <w:sz w:val="22"/>
          <w:szCs w:val="22"/>
        </w:rPr>
        <w:t>Youden’s</w:t>
      </w:r>
      <w:proofErr w:type="spellEnd"/>
      <w:r w:rsidR="00FB1AE0">
        <w:rPr>
          <w:rFonts w:ascii="Times New Roman" w:hAnsi="Times New Roman" w:cs="Times New Roman"/>
          <w:sz w:val="22"/>
          <w:szCs w:val="22"/>
        </w:rPr>
        <w:t xml:space="preserve"> Index alone</w:t>
      </w:r>
      <w:r>
        <w:rPr>
          <w:rFonts w:ascii="Times New Roman" w:hAnsi="Times New Roman" w:cs="Times New Roman"/>
          <w:sz w:val="22"/>
          <w:szCs w:val="22"/>
        </w:rPr>
        <w:t xml:space="preserve">. </w:t>
      </w:r>
      <w:r w:rsidR="00DD3CFE">
        <w:rPr>
          <w:rFonts w:ascii="Times New Roman" w:hAnsi="Times New Roman" w:cs="Times New Roman"/>
          <w:sz w:val="22"/>
          <w:szCs w:val="22"/>
        </w:rPr>
        <w:t>This may be surprising as sampling methods are a pre-</w:t>
      </w:r>
      <w:r w:rsidR="000303BB">
        <w:rPr>
          <w:rFonts w:ascii="Times New Roman" w:hAnsi="Times New Roman" w:cs="Times New Roman"/>
          <w:sz w:val="22"/>
          <w:szCs w:val="22"/>
        </w:rPr>
        <w:t>processing method, so one would think handling imbalance before mod</w:t>
      </w:r>
      <w:r w:rsidR="00E77C06">
        <w:rPr>
          <w:rFonts w:ascii="Times New Roman" w:hAnsi="Times New Roman" w:cs="Times New Roman"/>
          <w:sz w:val="22"/>
          <w:szCs w:val="22"/>
        </w:rPr>
        <w:t xml:space="preserve">el fitting to be advantageous. Additionally, another pre-processing technique that many use are </w:t>
      </w:r>
      <w:r w:rsidR="000303BB" w:rsidRPr="00100516">
        <w:rPr>
          <w:rFonts w:ascii="Times New Roman" w:hAnsi="Times New Roman" w:cs="Times New Roman"/>
          <w:sz w:val="22"/>
          <w:szCs w:val="22"/>
        </w:rPr>
        <w:t>matched case-control studies</w:t>
      </w:r>
      <w:r w:rsidR="00E77C06">
        <w:rPr>
          <w:rFonts w:ascii="Times New Roman" w:hAnsi="Times New Roman" w:cs="Times New Roman"/>
          <w:sz w:val="22"/>
          <w:szCs w:val="22"/>
        </w:rPr>
        <w:t>.</w:t>
      </w:r>
      <w:r w:rsidR="000303BB">
        <w:rPr>
          <w:rFonts w:ascii="Times New Roman" w:hAnsi="Times New Roman" w:cs="Times New Roman"/>
          <w:sz w:val="22"/>
          <w:szCs w:val="22"/>
        </w:rPr>
        <w:t xml:space="preserve"> However, </w:t>
      </w:r>
      <w:r w:rsidR="00E77C06">
        <w:rPr>
          <w:rFonts w:ascii="Times New Roman" w:hAnsi="Times New Roman" w:cs="Times New Roman"/>
          <w:sz w:val="22"/>
          <w:szCs w:val="22"/>
        </w:rPr>
        <w:t xml:space="preserve">as </w:t>
      </w:r>
      <w:r w:rsidR="000303BB">
        <w:rPr>
          <w:rFonts w:ascii="Times New Roman" w:hAnsi="Times New Roman" w:cs="Times New Roman"/>
          <w:sz w:val="22"/>
          <w:szCs w:val="22"/>
        </w:rPr>
        <w:t>we see that t</w:t>
      </w:r>
      <w:r w:rsidR="00E77C06">
        <w:rPr>
          <w:rFonts w:ascii="Times New Roman" w:hAnsi="Times New Roman" w:cs="Times New Roman"/>
          <w:sz w:val="22"/>
          <w:szCs w:val="22"/>
        </w:rPr>
        <w:t>here is no extra benefit employing a sampling technique like down sampling</w:t>
      </w:r>
      <w:r w:rsidR="000303BB">
        <w:rPr>
          <w:rFonts w:ascii="Times New Roman" w:hAnsi="Times New Roman" w:cs="Times New Roman"/>
          <w:sz w:val="22"/>
          <w:szCs w:val="22"/>
        </w:rPr>
        <w:t>,</w:t>
      </w:r>
      <w:r w:rsidR="00E77C06">
        <w:rPr>
          <w:rFonts w:ascii="Times New Roman" w:hAnsi="Times New Roman" w:cs="Times New Roman"/>
          <w:sz w:val="22"/>
          <w:szCs w:val="22"/>
        </w:rPr>
        <w:t xml:space="preserve"> this study design may not be the best approach for optimal prediction. </w:t>
      </w:r>
      <w:r w:rsidR="000303BB">
        <w:rPr>
          <w:rFonts w:ascii="Times New Roman" w:hAnsi="Times New Roman" w:cs="Times New Roman"/>
          <w:sz w:val="22"/>
          <w:szCs w:val="22"/>
        </w:rPr>
        <w:t xml:space="preserve"> </w:t>
      </w:r>
    </w:p>
    <w:p w14:paraId="68AD2ADB" w14:textId="5BBF12BE" w:rsidR="00DD3CFE" w:rsidRDefault="00CE072B" w:rsidP="006533F7">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We see consistently across both the case studies and the simulation study that over sampling and SMOTE result in </w:t>
      </w:r>
      <w:r w:rsidR="00F25A75">
        <w:rPr>
          <w:rFonts w:ascii="Times New Roman" w:hAnsi="Times New Roman" w:cs="Times New Roman"/>
          <w:sz w:val="22"/>
          <w:szCs w:val="22"/>
        </w:rPr>
        <w:t xml:space="preserve">the </w:t>
      </w:r>
      <w:r>
        <w:rPr>
          <w:rFonts w:ascii="Times New Roman" w:hAnsi="Times New Roman" w:cs="Times New Roman"/>
          <w:sz w:val="22"/>
          <w:szCs w:val="22"/>
        </w:rPr>
        <w:t>highest number of coefficients chosen by the lasso model. Therefore to reduce the number of covariates for a more parsimonious model these two sampling techn</w:t>
      </w:r>
      <w:r w:rsidR="00DD3CFE">
        <w:rPr>
          <w:rFonts w:ascii="Times New Roman" w:hAnsi="Times New Roman" w:cs="Times New Roman"/>
          <w:sz w:val="22"/>
          <w:szCs w:val="22"/>
        </w:rPr>
        <w:t xml:space="preserve">iques would not be recommended, and that is often the case for clinical predictive models. Clinicians </w:t>
      </w:r>
      <w:r w:rsidR="00A846E8">
        <w:rPr>
          <w:rFonts w:ascii="Times New Roman" w:hAnsi="Times New Roman" w:cs="Times New Roman"/>
          <w:sz w:val="22"/>
          <w:szCs w:val="22"/>
        </w:rPr>
        <w:t>will often want to know which variables are of interest from the model, and the fewer the predictors</w:t>
      </w:r>
      <w:r w:rsidR="00B026B6">
        <w:rPr>
          <w:rFonts w:ascii="Times New Roman" w:hAnsi="Times New Roman" w:cs="Times New Roman"/>
          <w:sz w:val="22"/>
          <w:szCs w:val="22"/>
        </w:rPr>
        <w:t xml:space="preserve"> left by the model,</w:t>
      </w:r>
      <w:r w:rsidR="00A846E8">
        <w:rPr>
          <w:rFonts w:ascii="Times New Roman" w:hAnsi="Times New Roman" w:cs="Times New Roman"/>
          <w:sz w:val="22"/>
          <w:szCs w:val="22"/>
        </w:rPr>
        <w:t xml:space="preserve"> the less information they need to track for each patient. This is in contrast to a machine learning method that may take a black box approach</w:t>
      </w:r>
      <w:r w:rsidR="00014470">
        <w:rPr>
          <w:rFonts w:ascii="Times New Roman" w:hAnsi="Times New Roman" w:cs="Times New Roman"/>
          <w:sz w:val="22"/>
          <w:szCs w:val="22"/>
        </w:rPr>
        <w:t>,</w:t>
      </w:r>
      <w:r w:rsidR="00A846E8">
        <w:rPr>
          <w:rFonts w:ascii="Times New Roman" w:hAnsi="Times New Roman" w:cs="Times New Roman"/>
          <w:sz w:val="22"/>
          <w:szCs w:val="22"/>
        </w:rPr>
        <w:t xml:space="preserve"> where the number of predictors or complexity of the model </w:t>
      </w:r>
      <w:r w:rsidR="00014470">
        <w:rPr>
          <w:rFonts w:ascii="Times New Roman" w:hAnsi="Times New Roman" w:cs="Times New Roman"/>
          <w:sz w:val="22"/>
          <w:szCs w:val="22"/>
        </w:rPr>
        <w:t>is not a</w:t>
      </w:r>
      <w:r w:rsidR="00DF35A8">
        <w:rPr>
          <w:rFonts w:ascii="Times New Roman" w:hAnsi="Times New Roman" w:cs="Times New Roman"/>
          <w:sz w:val="22"/>
          <w:szCs w:val="22"/>
        </w:rPr>
        <w:t>n</w:t>
      </w:r>
      <w:r w:rsidR="009A6DC1">
        <w:rPr>
          <w:rFonts w:ascii="Times New Roman" w:hAnsi="Times New Roman" w:cs="Times New Roman"/>
          <w:sz w:val="22"/>
          <w:szCs w:val="22"/>
        </w:rPr>
        <w:t xml:space="preserve"> issue</w:t>
      </w:r>
      <w:r w:rsidR="00014470">
        <w:rPr>
          <w:rFonts w:ascii="Times New Roman" w:hAnsi="Times New Roman" w:cs="Times New Roman"/>
          <w:sz w:val="22"/>
          <w:szCs w:val="22"/>
        </w:rPr>
        <w:t xml:space="preserve"> and </w:t>
      </w:r>
      <w:r w:rsidR="00014470">
        <w:rPr>
          <w:rFonts w:ascii="Times New Roman" w:hAnsi="Times New Roman" w:cs="Times New Roman"/>
          <w:sz w:val="22"/>
          <w:szCs w:val="22"/>
        </w:rPr>
        <w:lastRenderedPageBreak/>
        <w:t>the accuracy of the model is the only concern.</w:t>
      </w:r>
      <w:r w:rsidR="00F82849">
        <w:rPr>
          <w:rFonts w:ascii="Times New Roman" w:hAnsi="Times New Roman" w:cs="Times New Roman"/>
          <w:sz w:val="22"/>
          <w:szCs w:val="22"/>
        </w:rPr>
        <w:t xml:space="preserve"> </w:t>
      </w:r>
      <w:r w:rsidR="002F6480">
        <w:rPr>
          <w:rFonts w:ascii="Times New Roman" w:hAnsi="Times New Roman" w:cs="Times New Roman"/>
          <w:sz w:val="22"/>
          <w:szCs w:val="22"/>
        </w:rPr>
        <w:t xml:space="preserve">This is not desirable in the context of our evaluations, and so we chose lasso to perform our variable selection.  </w:t>
      </w:r>
      <w:r w:rsidR="00F756AE">
        <w:rPr>
          <w:rFonts w:ascii="Times New Roman" w:hAnsi="Times New Roman" w:cs="Times New Roman"/>
          <w:sz w:val="22"/>
          <w:szCs w:val="22"/>
        </w:rPr>
        <w:t>W</w:t>
      </w:r>
      <w:r w:rsidR="00F756AE" w:rsidRPr="00100516">
        <w:rPr>
          <w:rFonts w:ascii="Times New Roman" w:hAnsi="Times New Roman" w:cs="Times New Roman"/>
          <w:sz w:val="22"/>
          <w:szCs w:val="22"/>
        </w:rPr>
        <w:t xml:space="preserve">e recognize the coefficient estimates </w:t>
      </w:r>
      <w:r w:rsidR="005522A6">
        <w:rPr>
          <w:rFonts w:ascii="Times New Roman" w:hAnsi="Times New Roman" w:cs="Times New Roman"/>
          <w:sz w:val="22"/>
          <w:szCs w:val="22"/>
        </w:rPr>
        <w:t xml:space="preserve">from lasso </w:t>
      </w:r>
      <w:r w:rsidR="00F756AE" w:rsidRPr="00100516">
        <w:rPr>
          <w:rFonts w:ascii="Times New Roman" w:hAnsi="Times New Roman" w:cs="Times New Roman"/>
          <w:sz w:val="22"/>
          <w:szCs w:val="22"/>
        </w:rPr>
        <w:t xml:space="preserve">are biased, </w:t>
      </w:r>
      <w:r w:rsidR="0097616E">
        <w:rPr>
          <w:rFonts w:ascii="Times New Roman" w:hAnsi="Times New Roman" w:cs="Times New Roman"/>
          <w:sz w:val="22"/>
          <w:szCs w:val="22"/>
        </w:rPr>
        <w:t xml:space="preserve">but </w:t>
      </w:r>
      <w:r w:rsidR="00F756AE" w:rsidRPr="00100516">
        <w:rPr>
          <w:rFonts w:ascii="Times New Roman" w:hAnsi="Times New Roman" w:cs="Times New Roman"/>
          <w:sz w:val="22"/>
          <w:szCs w:val="22"/>
        </w:rPr>
        <w:t xml:space="preserve">they </w:t>
      </w:r>
      <w:proofErr w:type="gramStart"/>
      <w:r w:rsidR="00F756AE" w:rsidRPr="00100516">
        <w:rPr>
          <w:rFonts w:ascii="Times New Roman" w:hAnsi="Times New Roman" w:cs="Times New Roman"/>
          <w:sz w:val="22"/>
          <w:szCs w:val="22"/>
        </w:rPr>
        <w:t>are meant to be biased</w:t>
      </w:r>
      <w:proofErr w:type="gramEnd"/>
      <w:r w:rsidR="00F756AE" w:rsidRPr="00100516">
        <w:rPr>
          <w:rFonts w:ascii="Times New Roman" w:hAnsi="Times New Roman" w:cs="Times New Roman"/>
          <w:sz w:val="22"/>
          <w:szCs w:val="22"/>
        </w:rPr>
        <w:t xml:space="preserve"> so as not to overestimate the effects of the variables</w:t>
      </w:r>
      <w:r w:rsidR="00F71B5C">
        <w:rPr>
          <w:rFonts w:ascii="Times New Roman" w:hAnsi="Times New Roman" w:cs="Times New Roman"/>
          <w:sz w:val="22"/>
          <w:szCs w:val="22"/>
        </w:rPr>
        <w:t>.</w:t>
      </w:r>
    </w:p>
    <w:p w14:paraId="76242C3B" w14:textId="77777777" w:rsidR="00D3180A" w:rsidRDefault="00D3180A" w:rsidP="006533F7">
      <w:pPr>
        <w:spacing w:line="480" w:lineRule="auto"/>
        <w:ind w:firstLine="720"/>
        <w:rPr>
          <w:rFonts w:ascii="Times New Roman" w:hAnsi="Times New Roman" w:cs="Times New Roman"/>
          <w:sz w:val="22"/>
          <w:szCs w:val="22"/>
        </w:rPr>
      </w:pPr>
    </w:p>
    <w:p w14:paraId="04CB38F9" w14:textId="56520B25" w:rsidR="00563DEE" w:rsidRDefault="00563DEE" w:rsidP="006533F7">
      <w:pPr>
        <w:spacing w:line="480" w:lineRule="auto"/>
        <w:ind w:firstLine="720"/>
        <w:rPr>
          <w:rFonts w:ascii="Times New Roman" w:hAnsi="Times New Roman" w:cs="Times New Roman"/>
          <w:sz w:val="22"/>
          <w:szCs w:val="22"/>
        </w:rPr>
      </w:pPr>
      <w:r>
        <w:rPr>
          <w:rFonts w:ascii="Times New Roman" w:hAnsi="Times New Roman" w:cs="Times New Roman"/>
          <w:sz w:val="22"/>
          <w:szCs w:val="22"/>
        </w:rPr>
        <w:t>The results of the simulation study suggest that sensitivity is still lower t</w:t>
      </w:r>
      <w:r w:rsidR="003356CE">
        <w:rPr>
          <w:rFonts w:ascii="Times New Roman" w:hAnsi="Times New Roman" w:cs="Times New Roman"/>
          <w:sz w:val="22"/>
          <w:szCs w:val="22"/>
        </w:rPr>
        <w:t>han what can be achieved even in</w:t>
      </w:r>
      <w:r>
        <w:rPr>
          <w:rFonts w:ascii="Times New Roman" w:hAnsi="Times New Roman" w:cs="Times New Roman"/>
          <w:sz w:val="22"/>
          <w:szCs w:val="22"/>
        </w:rPr>
        <w:t xml:space="preserve"> the datasets with </w:t>
      </w:r>
      <w:proofErr w:type="gramStart"/>
      <w:r>
        <w:rPr>
          <w:rFonts w:ascii="Times New Roman" w:hAnsi="Times New Roman" w:cs="Times New Roman"/>
          <w:sz w:val="22"/>
          <w:szCs w:val="22"/>
        </w:rPr>
        <w:t>less imb</w:t>
      </w:r>
      <w:r w:rsidR="005B1798">
        <w:rPr>
          <w:rFonts w:ascii="Times New Roman" w:hAnsi="Times New Roman" w:cs="Times New Roman"/>
          <w:sz w:val="22"/>
          <w:szCs w:val="22"/>
        </w:rPr>
        <w:t>alance</w:t>
      </w:r>
      <w:proofErr w:type="gramEnd"/>
      <w:r w:rsidR="003843B0">
        <w:rPr>
          <w:rFonts w:ascii="Times New Roman" w:hAnsi="Times New Roman" w:cs="Times New Roman"/>
          <w:sz w:val="22"/>
          <w:szCs w:val="22"/>
        </w:rPr>
        <w:t xml:space="preserve"> when no techniques are applied</w:t>
      </w:r>
      <w:r w:rsidR="005B1798">
        <w:rPr>
          <w:rFonts w:ascii="Times New Roman" w:hAnsi="Times New Roman" w:cs="Times New Roman"/>
          <w:sz w:val="22"/>
          <w:szCs w:val="22"/>
        </w:rPr>
        <w:t xml:space="preserve">. </w:t>
      </w:r>
      <w:r w:rsidR="00591C02">
        <w:rPr>
          <w:rFonts w:ascii="Times New Roman" w:hAnsi="Times New Roman" w:cs="Times New Roman"/>
          <w:sz w:val="22"/>
          <w:szCs w:val="22"/>
        </w:rPr>
        <w:t>It would therefore be recommended to address any imbalance</w:t>
      </w:r>
      <w:r w:rsidR="00955234">
        <w:rPr>
          <w:rFonts w:ascii="Times New Roman" w:hAnsi="Times New Roman" w:cs="Times New Roman"/>
          <w:sz w:val="22"/>
          <w:szCs w:val="22"/>
        </w:rPr>
        <w:t>,</w:t>
      </w:r>
      <w:r w:rsidR="00591C02">
        <w:rPr>
          <w:rFonts w:ascii="Times New Roman" w:hAnsi="Times New Roman" w:cs="Times New Roman"/>
          <w:sz w:val="22"/>
          <w:szCs w:val="22"/>
        </w:rPr>
        <w:t xml:space="preserve"> even if </w:t>
      </w:r>
      <w:r w:rsidR="00A8002C">
        <w:rPr>
          <w:rFonts w:ascii="Times New Roman" w:hAnsi="Times New Roman" w:cs="Times New Roman"/>
          <w:sz w:val="22"/>
          <w:szCs w:val="22"/>
        </w:rPr>
        <w:t xml:space="preserve">it is </w:t>
      </w:r>
      <w:r w:rsidR="00591C02">
        <w:rPr>
          <w:rFonts w:ascii="Times New Roman" w:hAnsi="Times New Roman" w:cs="Times New Roman"/>
          <w:sz w:val="22"/>
          <w:szCs w:val="22"/>
        </w:rPr>
        <w:t xml:space="preserve">not as extreme as the ones presented in the case studies. </w:t>
      </w:r>
    </w:p>
    <w:p w14:paraId="7BB3214A" w14:textId="77777777" w:rsidR="00B85D13" w:rsidRDefault="00B85D13" w:rsidP="006533F7">
      <w:pPr>
        <w:spacing w:line="480" w:lineRule="auto"/>
        <w:ind w:firstLine="720"/>
        <w:rPr>
          <w:rFonts w:ascii="Times New Roman" w:hAnsi="Times New Roman" w:cs="Times New Roman"/>
          <w:sz w:val="22"/>
          <w:szCs w:val="22"/>
        </w:rPr>
      </w:pPr>
    </w:p>
    <w:p w14:paraId="34EEE935" w14:textId="2590E11D" w:rsidR="00044FEE" w:rsidRDefault="00FD73CC" w:rsidP="00416BBB">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It is important to remember that we are </w:t>
      </w:r>
      <w:r w:rsidR="0098799E">
        <w:rPr>
          <w:rFonts w:ascii="Times New Roman" w:hAnsi="Times New Roman" w:cs="Times New Roman"/>
          <w:sz w:val="22"/>
          <w:szCs w:val="22"/>
        </w:rPr>
        <w:t xml:space="preserve">exploring and </w:t>
      </w:r>
      <w:r>
        <w:rPr>
          <w:rFonts w:ascii="Times New Roman" w:hAnsi="Times New Roman" w:cs="Times New Roman"/>
          <w:sz w:val="22"/>
          <w:szCs w:val="22"/>
        </w:rPr>
        <w:t>eval</w:t>
      </w:r>
      <w:r w:rsidR="00340A9C">
        <w:rPr>
          <w:rFonts w:ascii="Times New Roman" w:hAnsi="Times New Roman" w:cs="Times New Roman"/>
          <w:sz w:val="22"/>
          <w:szCs w:val="22"/>
        </w:rPr>
        <w:t>uating these approaches with unk</w:t>
      </w:r>
      <w:r w:rsidR="00ED266B">
        <w:rPr>
          <w:rFonts w:ascii="Times New Roman" w:hAnsi="Times New Roman" w:cs="Times New Roman"/>
          <w:sz w:val="22"/>
          <w:szCs w:val="22"/>
        </w:rPr>
        <w:t>n</w:t>
      </w:r>
      <w:r w:rsidR="00340A9C">
        <w:rPr>
          <w:rFonts w:ascii="Times New Roman" w:hAnsi="Times New Roman" w:cs="Times New Roman"/>
          <w:sz w:val="22"/>
          <w:szCs w:val="22"/>
        </w:rPr>
        <w:t>own costs</w:t>
      </w:r>
      <w:r>
        <w:rPr>
          <w:rFonts w:ascii="Times New Roman" w:hAnsi="Times New Roman" w:cs="Times New Roman"/>
          <w:sz w:val="22"/>
          <w:szCs w:val="22"/>
        </w:rPr>
        <w:t xml:space="preserve">. </w:t>
      </w:r>
      <w:r w:rsidR="00EA1D03">
        <w:rPr>
          <w:rFonts w:ascii="Times New Roman" w:hAnsi="Times New Roman" w:cs="Times New Roman"/>
          <w:sz w:val="22"/>
          <w:szCs w:val="22"/>
        </w:rPr>
        <w:t>In a clinical setting, it is necessary</w:t>
      </w:r>
      <w:r>
        <w:rPr>
          <w:rFonts w:ascii="Times New Roman" w:hAnsi="Times New Roman" w:cs="Times New Roman"/>
          <w:sz w:val="22"/>
          <w:szCs w:val="22"/>
        </w:rPr>
        <w:t xml:space="preserve"> to weigh the implications of sacrificing specificity for </w:t>
      </w:r>
      <w:r w:rsidR="0066190D">
        <w:rPr>
          <w:rFonts w:ascii="Times New Roman" w:hAnsi="Times New Roman" w:cs="Times New Roman"/>
          <w:sz w:val="22"/>
          <w:szCs w:val="22"/>
        </w:rPr>
        <w:t xml:space="preserve">increasing </w:t>
      </w:r>
      <w:r>
        <w:rPr>
          <w:rFonts w:ascii="Times New Roman" w:hAnsi="Times New Roman" w:cs="Times New Roman"/>
          <w:sz w:val="22"/>
          <w:szCs w:val="22"/>
        </w:rPr>
        <w:t xml:space="preserve">sensitivity and vice versa. </w:t>
      </w:r>
      <w:r w:rsidR="004039FF">
        <w:rPr>
          <w:rFonts w:ascii="Times New Roman" w:hAnsi="Times New Roman" w:cs="Times New Roman"/>
          <w:sz w:val="22"/>
          <w:szCs w:val="22"/>
        </w:rPr>
        <w:t xml:space="preserve">In a </w:t>
      </w:r>
      <w:r w:rsidR="00FF7905">
        <w:rPr>
          <w:rFonts w:ascii="Times New Roman" w:hAnsi="Times New Roman" w:cs="Times New Roman"/>
          <w:sz w:val="22"/>
          <w:szCs w:val="22"/>
        </w:rPr>
        <w:t xml:space="preserve">situation </w:t>
      </w:r>
      <w:r w:rsidR="004039FF">
        <w:rPr>
          <w:rFonts w:ascii="Times New Roman" w:hAnsi="Times New Roman" w:cs="Times New Roman"/>
          <w:sz w:val="22"/>
          <w:szCs w:val="22"/>
        </w:rPr>
        <w:t>where</w:t>
      </w:r>
      <w:r w:rsidR="00FF7905">
        <w:rPr>
          <w:rFonts w:ascii="Times New Roman" w:hAnsi="Times New Roman" w:cs="Times New Roman"/>
          <w:sz w:val="22"/>
          <w:szCs w:val="22"/>
        </w:rPr>
        <w:t xml:space="preserve"> the costs are known, </w:t>
      </w:r>
      <w:r w:rsidR="006621D3">
        <w:rPr>
          <w:rFonts w:ascii="Times New Roman" w:hAnsi="Times New Roman" w:cs="Times New Roman"/>
          <w:sz w:val="22"/>
          <w:szCs w:val="22"/>
        </w:rPr>
        <w:t>these approaches can be useful but may need adapting to each circumstance.</w:t>
      </w:r>
      <w:r w:rsidR="00FF7905">
        <w:rPr>
          <w:rFonts w:ascii="Times New Roman" w:hAnsi="Times New Roman" w:cs="Times New Roman"/>
          <w:sz w:val="22"/>
          <w:szCs w:val="22"/>
        </w:rPr>
        <w:t xml:space="preserve"> For instance,</w:t>
      </w:r>
      <w:r w:rsidR="00311DD5">
        <w:rPr>
          <w:rFonts w:ascii="Times New Roman" w:hAnsi="Times New Roman" w:cs="Times New Roman"/>
          <w:sz w:val="22"/>
          <w:szCs w:val="22"/>
        </w:rPr>
        <w:t xml:space="preserve"> a minimum specific</w:t>
      </w:r>
      <w:r w:rsidR="000432AC">
        <w:rPr>
          <w:rFonts w:ascii="Times New Roman" w:hAnsi="Times New Roman" w:cs="Times New Roman"/>
          <w:sz w:val="22"/>
          <w:szCs w:val="22"/>
        </w:rPr>
        <w:t>ity</w:t>
      </w:r>
      <w:r w:rsidR="00311DD5">
        <w:rPr>
          <w:rFonts w:ascii="Times New Roman" w:hAnsi="Times New Roman" w:cs="Times New Roman"/>
          <w:sz w:val="22"/>
          <w:szCs w:val="22"/>
        </w:rPr>
        <w:t xml:space="preserve"> may be required and then</w:t>
      </w:r>
      <w:r w:rsidR="00FF7905">
        <w:rPr>
          <w:rFonts w:ascii="Times New Roman" w:hAnsi="Times New Roman" w:cs="Times New Roman"/>
          <w:sz w:val="22"/>
          <w:szCs w:val="22"/>
        </w:rPr>
        <w:t xml:space="preserve"> a probability cutoff may be chosen </w:t>
      </w:r>
      <w:r w:rsidR="00311DD5">
        <w:rPr>
          <w:rFonts w:ascii="Times New Roman" w:hAnsi="Times New Roman" w:cs="Times New Roman"/>
          <w:sz w:val="22"/>
          <w:szCs w:val="22"/>
        </w:rPr>
        <w:t xml:space="preserve">from that which maximizes sensitivity. </w:t>
      </w:r>
      <w:r w:rsidR="006621D3">
        <w:rPr>
          <w:rFonts w:ascii="Times New Roman" w:hAnsi="Times New Roman" w:cs="Times New Roman"/>
          <w:sz w:val="22"/>
          <w:szCs w:val="22"/>
        </w:rPr>
        <w:t xml:space="preserve"> </w:t>
      </w:r>
    </w:p>
    <w:p w14:paraId="7C29BA2F" w14:textId="77777777" w:rsidR="00E5284C" w:rsidRDefault="00E5284C" w:rsidP="00DF4863">
      <w:pPr>
        <w:spacing w:line="480" w:lineRule="auto"/>
        <w:rPr>
          <w:rFonts w:ascii="Times New Roman" w:hAnsi="Times New Roman" w:cs="Times New Roman"/>
          <w:sz w:val="22"/>
          <w:szCs w:val="22"/>
        </w:rPr>
      </w:pPr>
    </w:p>
    <w:p w14:paraId="1506ED14" w14:textId="02B0C856" w:rsidR="002015D6" w:rsidRDefault="002015D6">
      <w:pPr>
        <w:rPr>
          <w:rFonts w:ascii="Times New Roman" w:hAnsi="Times New Roman" w:cs="Times New Roman"/>
          <w:sz w:val="22"/>
          <w:szCs w:val="22"/>
        </w:rPr>
      </w:pPr>
      <w:bookmarkStart w:id="6" w:name="_GoBack"/>
      <w:bookmarkEnd w:id="6"/>
    </w:p>
    <w:p w14:paraId="10598A9B" w14:textId="77777777" w:rsidR="00344EA0" w:rsidRDefault="00344EA0">
      <w:pPr>
        <w:rPr>
          <w:rFonts w:ascii="Times New Roman" w:hAnsi="Times New Roman" w:cs="Times New Roman"/>
          <w:sz w:val="22"/>
          <w:szCs w:val="22"/>
        </w:rPr>
      </w:pPr>
    </w:p>
    <w:p w14:paraId="00C13581" w14:textId="77777777" w:rsidR="00E3090E" w:rsidRDefault="00E3090E">
      <w:pPr>
        <w:rPr>
          <w:rFonts w:ascii="Times New Roman" w:hAnsi="Times New Roman" w:cs="Times New Roman"/>
          <w:sz w:val="22"/>
          <w:szCs w:val="22"/>
        </w:rPr>
      </w:pPr>
    </w:p>
    <w:p w14:paraId="0F2E4FB6" w14:textId="77777777" w:rsidR="00E3090E" w:rsidRDefault="00E3090E">
      <w:pPr>
        <w:rPr>
          <w:rFonts w:ascii="Times New Roman" w:hAnsi="Times New Roman" w:cs="Times New Roman"/>
          <w:sz w:val="22"/>
          <w:szCs w:val="22"/>
        </w:rPr>
      </w:pPr>
    </w:p>
    <w:p w14:paraId="7EB4B548" w14:textId="77777777" w:rsidR="00E3090E" w:rsidRDefault="00E3090E">
      <w:pPr>
        <w:rPr>
          <w:rFonts w:ascii="Times New Roman" w:hAnsi="Times New Roman" w:cs="Times New Roman"/>
          <w:sz w:val="22"/>
          <w:szCs w:val="22"/>
        </w:rPr>
      </w:pPr>
    </w:p>
    <w:p w14:paraId="759B9163" w14:textId="77777777" w:rsidR="00E3090E" w:rsidRDefault="00E3090E">
      <w:pPr>
        <w:rPr>
          <w:rFonts w:ascii="Times New Roman" w:hAnsi="Times New Roman" w:cs="Times New Roman"/>
          <w:sz w:val="22"/>
          <w:szCs w:val="22"/>
        </w:rPr>
      </w:pPr>
    </w:p>
    <w:p w14:paraId="6C257FB8" w14:textId="77777777" w:rsidR="00E3090E" w:rsidRDefault="00E3090E">
      <w:pPr>
        <w:rPr>
          <w:rFonts w:ascii="Times New Roman" w:hAnsi="Times New Roman" w:cs="Times New Roman"/>
          <w:sz w:val="22"/>
          <w:szCs w:val="22"/>
        </w:rPr>
      </w:pPr>
    </w:p>
    <w:p w14:paraId="56271B66" w14:textId="77777777" w:rsidR="00344EA0" w:rsidRDefault="00344EA0">
      <w:pPr>
        <w:rPr>
          <w:rFonts w:ascii="Times New Roman" w:hAnsi="Times New Roman" w:cs="Times New Roman"/>
          <w:sz w:val="22"/>
          <w:szCs w:val="22"/>
        </w:rPr>
      </w:pPr>
    </w:p>
    <w:p w14:paraId="3552EFA6" w14:textId="77777777" w:rsidR="00344EA0" w:rsidRDefault="00344EA0">
      <w:pPr>
        <w:rPr>
          <w:rFonts w:ascii="Times New Roman" w:hAnsi="Times New Roman" w:cs="Times New Roman"/>
          <w:sz w:val="22"/>
          <w:szCs w:val="22"/>
        </w:rPr>
      </w:pPr>
    </w:p>
    <w:p w14:paraId="49C073BE" w14:textId="77777777" w:rsidR="00344EA0" w:rsidRDefault="00344EA0">
      <w:pPr>
        <w:rPr>
          <w:rFonts w:ascii="Times New Roman" w:hAnsi="Times New Roman" w:cs="Times New Roman"/>
          <w:sz w:val="22"/>
          <w:szCs w:val="22"/>
        </w:rPr>
      </w:pPr>
    </w:p>
    <w:p w14:paraId="07DB0611" w14:textId="09FAA427" w:rsidR="00E058B4" w:rsidRPr="005922E1" w:rsidRDefault="002015D6" w:rsidP="00DF4863">
      <w:pPr>
        <w:spacing w:line="480" w:lineRule="auto"/>
        <w:rPr>
          <w:rFonts w:ascii="Times New Roman" w:hAnsi="Times New Roman" w:cs="Times New Roman"/>
          <w:sz w:val="22"/>
          <w:szCs w:val="22"/>
        </w:rPr>
      </w:pPr>
      <w:r w:rsidRPr="005922E1">
        <w:rPr>
          <w:rFonts w:ascii="Times New Roman" w:hAnsi="Times New Roman" w:cs="Times New Roman"/>
          <w:b/>
          <w:sz w:val="22"/>
          <w:szCs w:val="22"/>
        </w:rPr>
        <w:t>References</w:t>
      </w:r>
    </w:p>
    <w:p w14:paraId="05ADE7C9" w14:textId="77777777" w:rsidR="00D810DA" w:rsidRPr="005922E1" w:rsidRDefault="00E058B4" w:rsidP="00D810DA">
      <w:pPr>
        <w:pStyle w:val="EndNoteBibliography"/>
        <w:rPr>
          <w:rFonts w:ascii="Times New Roman" w:hAnsi="Times New Roman"/>
          <w:noProof/>
          <w:sz w:val="22"/>
          <w:szCs w:val="22"/>
        </w:rPr>
      </w:pPr>
      <w:r w:rsidRPr="005922E1">
        <w:rPr>
          <w:rFonts w:ascii="Times New Roman" w:hAnsi="Times New Roman" w:cs="Times New Roman"/>
          <w:sz w:val="22"/>
          <w:szCs w:val="22"/>
        </w:rPr>
        <w:fldChar w:fldCharType="begin"/>
      </w:r>
      <w:r w:rsidRPr="005922E1">
        <w:rPr>
          <w:rFonts w:ascii="Times New Roman" w:hAnsi="Times New Roman" w:cs="Times New Roman"/>
          <w:sz w:val="22"/>
          <w:szCs w:val="22"/>
        </w:rPr>
        <w:instrText xml:space="preserve"> ADDIN EN.REFLIST </w:instrText>
      </w:r>
      <w:r w:rsidRPr="005922E1">
        <w:rPr>
          <w:rFonts w:ascii="Times New Roman" w:hAnsi="Times New Roman" w:cs="Times New Roman"/>
          <w:sz w:val="22"/>
          <w:szCs w:val="22"/>
        </w:rPr>
        <w:fldChar w:fldCharType="separate"/>
      </w:r>
      <w:r w:rsidR="00D810DA" w:rsidRPr="005922E1">
        <w:rPr>
          <w:rFonts w:ascii="Times New Roman" w:hAnsi="Times New Roman"/>
          <w:noProof/>
          <w:sz w:val="22"/>
          <w:szCs w:val="22"/>
        </w:rPr>
        <w:t>1.</w:t>
      </w:r>
      <w:r w:rsidR="00D810DA" w:rsidRPr="005922E1">
        <w:rPr>
          <w:rFonts w:ascii="Times New Roman" w:hAnsi="Times New Roman"/>
          <w:noProof/>
          <w:sz w:val="22"/>
          <w:szCs w:val="22"/>
        </w:rPr>
        <w:tab/>
        <w:t xml:space="preserve">Chawla NV, Bowyer KW, Hall LO, et al. SMOTE: Synthetic Minority Over-sampling Technique. </w:t>
      </w:r>
      <w:r w:rsidR="00D810DA" w:rsidRPr="005922E1">
        <w:rPr>
          <w:rFonts w:ascii="Times New Roman" w:hAnsi="Times New Roman"/>
          <w:i/>
          <w:noProof/>
          <w:sz w:val="22"/>
          <w:szCs w:val="22"/>
        </w:rPr>
        <w:t>Journal of Artificial Intelligence Research</w:t>
      </w:r>
      <w:r w:rsidR="00D810DA" w:rsidRPr="005922E1">
        <w:rPr>
          <w:rFonts w:ascii="Times New Roman" w:hAnsi="Times New Roman"/>
          <w:noProof/>
          <w:sz w:val="22"/>
          <w:szCs w:val="22"/>
        </w:rPr>
        <w:t xml:space="preserve"> 2002; 16: 321-357.</w:t>
      </w:r>
    </w:p>
    <w:p w14:paraId="7DC3C84F"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2.</w:t>
      </w:r>
      <w:r w:rsidRPr="005922E1">
        <w:rPr>
          <w:rFonts w:ascii="Times New Roman" w:hAnsi="Times New Roman"/>
          <w:noProof/>
          <w:sz w:val="22"/>
          <w:szCs w:val="22"/>
        </w:rPr>
        <w:tab/>
        <w:t xml:space="preserve">Japkowicz NS, Shaju. The class imbalance problem: A systematic study. </w:t>
      </w:r>
      <w:r w:rsidRPr="005922E1">
        <w:rPr>
          <w:rFonts w:ascii="Times New Roman" w:hAnsi="Times New Roman"/>
          <w:i/>
          <w:noProof/>
          <w:sz w:val="22"/>
          <w:szCs w:val="22"/>
        </w:rPr>
        <w:t>Intelligent Data Analysis</w:t>
      </w:r>
      <w:r w:rsidRPr="005922E1">
        <w:rPr>
          <w:rFonts w:ascii="Times New Roman" w:hAnsi="Times New Roman"/>
          <w:noProof/>
          <w:sz w:val="22"/>
          <w:szCs w:val="22"/>
        </w:rPr>
        <w:t xml:space="preserve"> 2002; 6: 429-449.</w:t>
      </w:r>
    </w:p>
    <w:p w14:paraId="25AF465A"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3.</w:t>
      </w:r>
      <w:r w:rsidRPr="005922E1">
        <w:rPr>
          <w:rFonts w:ascii="Times New Roman" w:hAnsi="Times New Roman"/>
          <w:noProof/>
          <w:sz w:val="22"/>
          <w:szCs w:val="22"/>
        </w:rPr>
        <w:tab/>
        <w:t xml:space="preserve">Jerome Friedman TH, Robert Tibshirani. Regularization Paths for Generalized Linear Models via Coordinate Descent. </w:t>
      </w:r>
      <w:r w:rsidRPr="005922E1">
        <w:rPr>
          <w:rFonts w:ascii="Times New Roman" w:hAnsi="Times New Roman"/>
          <w:i/>
          <w:noProof/>
          <w:sz w:val="22"/>
          <w:szCs w:val="22"/>
        </w:rPr>
        <w:t>Journal of Statistical Software</w:t>
      </w:r>
      <w:r w:rsidRPr="005922E1">
        <w:rPr>
          <w:rFonts w:ascii="Times New Roman" w:hAnsi="Times New Roman"/>
          <w:noProof/>
          <w:sz w:val="22"/>
          <w:szCs w:val="22"/>
        </w:rPr>
        <w:t xml:space="preserve"> 2010; 33: 1-22.</w:t>
      </w:r>
    </w:p>
    <w:p w14:paraId="76EF979A"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4.</w:t>
      </w:r>
      <w:r w:rsidRPr="005922E1">
        <w:rPr>
          <w:rFonts w:ascii="Times New Roman" w:hAnsi="Times New Roman"/>
          <w:noProof/>
          <w:sz w:val="22"/>
          <w:szCs w:val="22"/>
        </w:rPr>
        <w:tab/>
        <w:t xml:space="preserve">R Core Team. R: A Language and Environment for Statistical Computing. </w:t>
      </w:r>
      <w:r w:rsidRPr="005922E1">
        <w:rPr>
          <w:rFonts w:ascii="Times New Roman" w:hAnsi="Times New Roman"/>
          <w:i/>
          <w:noProof/>
          <w:sz w:val="22"/>
          <w:szCs w:val="22"/>
        </w:rPr>
        <w:t>R Foundation for Statistical Computing</w:t>
      </w:r>
      <w:r w:rsidRPr="005922E1">
        <w:rPr>
          <w:rFonts w:ascii="Times New Roman" w:hAnsi="Times New Roman"/>
          <w:noProof/>
          <w:sz w:val="22"/>
          <w:szCs w:val="22"/>
        </w:rPr>
        <w:t xml:space="preserve"> 2015.</w:t>
      </w:r>
    </w:p>
    <w:p w14:paraId="3D17F513"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5.</w:t>
      </w:r>
      <w:r w:rsidRPr="005922E1">
        <w:rPr>
          <w:rFonts w:ascii="Times New Roman" w:hAnsi="Times New Roman"/>
          <w:noProof/>
          <w:sz w:val="22"/>
          <w:szCs w:val="22"/>
        </w:rPr>
        <w:tab/>
        <w:t xml:space="preserve">Youden WJ. Index for rating diagnostic tests. </w:t>
      </w:r>
      <w:r w:rsidRPr="005922E1">
        <w:rPr>
          <w:rFonts w:ascii="Times New Roman" w:hAnsi="Times New Roman"/>
          <w:i/>
          <w:noProof/>
          <w:sz w:val="22"/>
          <w:szCs w:val="22"/>
        </w:rPr>
        <w:t>Cancer</w:t>
      </w:r>
      <w:r w:rsidRPr="005922E1">
        <w:rPr>
          <w:rFonts w:ascii="Times New Roman" w:hAnsi="Times New Roman"/>
          <w:noProof/>
          <w:sz w:val="22"/>
          <w:szCs w:val="22"/>
        </w:rPr>
        <w:t xml:space="preserve"> 1950; 3: 32-35.</w:t>
      </w:r>
    </w:p>
    <w:p w14:paraId="34391162" w14:textId="77777777" w:rsidR="00D810DA" w:rsidRPr="005922E1" w:rsidRDefault="00D810DA" w:rsidP="00D810DA">
      <w:pPr>
        <w:pStyle w:val="EndNoteBibliography"/>
        <w:rPr>
          <w:rFonts w:ascii="Times New Roman" w:hAnsi="Times New Roman"/>
          <w:noProof/>
          <w:sz w:val="22"/>
          <w:szCs w:val="22"/>
        </w:rPr>
      </w:pPr>
      <w:r w:rsidRPr="005922E1">
        <w:rPr>
          <w:rFonts w:ascii="Times New Roman" w:hAnsi="Times New Roman"/>
          <w:noProof/>
          <w:sz w:val="22"/>
          <w:szCs w:val="22"/>
        </w:rPr>
        <w:t>6.</w:t>
      </w:r>
      <w:r w:rsidRPr="005922E1">
        <w:rPr>
          <w:rFonts w:ascii="Times New Roman" w:hAnsi="Times New Roman"/>
          <w:noProof/>
          <w:sz w:val="22"/>
          <w:szCs w:val="22"/>
        </w:rPr>
        <w:tab/>
        <w:t xml:space="preserve">Torgo L. Data Mining with R, learning with case studies. </w:t>
      </w:r>
      <w:r w:rsidRPr="005922E1">
        <w:rPr>
          <w:rFonts w:ascii="Times New Roman" w:hAnsi="Times New Roman"/>
          <w:i/>
          <w:noProof/>
          <w:sz w:val="22"/>
          <w:szCs w:val="22"/>
        </w:rPr>
        <w:t>Chapman and Hall/CRC</w:t>
      </w:r>
      <w:r w:rsidRPr="005922E1">
        <w:rPr>
          <w:rFonts w:ascii="Times New Roman" w:hAnsi="Times New Roman"/>
          <w:noProof/>
          <w:sz w:val="22"/>
          <w:szCs w:val="22"/>
        </w:rPr>
        <w:t xml:space="preserve"> 2010.</w:t>
      </w:r>
    </w:p>
    <w:p w14:paraId="73FABC12" w14:textId="0581DC38" w:rsidR="00D67841" w:rsidRPr="00DF4863" w:rsidRDefault="00E058B4" w:rsidP="00DF4863">
      <w:pPr>
        <w:spacing w:line="480" w:lineRule="auto"/>
        <w:rPr>
          <w:rFonts w:ascii="Times New Roman" w:hAnsi="Times New Roman" w:cs="Times New Roman"/>
          <w:sz w:val="22"/>
          <w:szCs w:val="22"/>
        </w:rPr>
      </w:pPr>
      <w:r w:rsidRPr="005922E1">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4-16T15:01:00Z" w:initials="CK">
    <w:p w14:paraId="48855523" w14:textId="40151599" w:rsidR="000303BB" w:rsidRDefault="000303BB">
      <w:pPr>
        <w:pStyle w:val="CommentText"/>
      </w:pPr>
      <w:r>
        <w:rPr>
          <w:rStyle w:val="CommentReference"/>
        </w:rPr>
        <w:annotationRef/>
      </w:r>
      <w:r>
        <w:t>Let’s discuss where I go – either second or last, depending on the journal.</w:t>
      </w:r>
    </w:p>
  </w:comment>
  <w:comment w:id="1" w:author="Alyssa Forber" w:date="2018-04-07T17:30:00Z" w:initials="AF">
    <w:p w14:paraId="2E187ACD" w14:textId="3B473E35" w:rsidR="000303BB" w:rsidRDefault="000303BB">
      <w:pPr>
        <w:pStyle w:val="CommentText"/>
      </w:pPr>
      <w:r>
        <w:rPr>
          <w:rStyle w:val="CommentReference"/>
        </w:rPr>
        <w:annotationRef/>
      </w:r>
      <w:r>
        <w:t xml:space="preserve">I wrote this abstract to give to the school as a defense announcement. Feel free to make changes or give feedback </w:t>
      </w:r>
    </w:p>
  </w:comment>
  <w:comment w:id="2" w:author="Colborn, Kathryn" w:date="2018-03-03T15:59:00Z" w:initials="CK">
    <w:p w14:paraId="13808B4A" w14:textId="33E6B642" w:rsidR="000303BB" w:rsidRDefault="000303BB">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Alyssa Forber" w:date="2018-04-11T11:19:00Z" w:initials="AF">
    <w:p w14:paraId="6F0713C4" w14:textId="5FF28771" w:rsidR="000303BB" w:rsidRDefault="000303BB">
      <w:pPr>
        <w:pStyle w:val="CommentText"/>
      </w:pPr>
      <w:r>
        <w:rPr>
          <w:rStyle w:val="CommentReference"/>
        </w:rPr>
        <w:annotationRef/>
      </w:r>
      <w:r>
        <w:t>Need to clarify this now for only applying 0.5 threshold to full training</w:t>
      </w:r>
    </w:p>
  </w:comment>
  <w:comment w:id="4" w:author="Colborn, Kathryn" w:date="2018-03-02T13:20:00Z" w:initials="CK">
    <w:p w14:paraId="74245E39" w14:textId="5E74CC96" w:rsidR="000303BB" w:rsidRDefault="000303BB">
      <w:pPr>
        <w:pStyle w:val="CommentText"/>
      </w:pPr>
      <w:r>
        <w:rPr>
          <w:rStyle w:val="CommentReference"/>
        </w:rPr>
        <w:annotationRef/>
      </w:r>
      <w:r>
        <w:t>Maybe add a few more important variables here</w:t>
      </w:r>
    </w:p>
  </w:comment>
  <w:comment w:id="5" w:author="Alyssa Forber" w:date="2018-03-11T21:08:00Z" w:initials="AF">
    <w:p w14:paraId="15FF4C11" w14:textId="2FB40864" w:rsidR="000303BB" w:rsidRDefault="000303BB">
      <w:pPr>
        <w:pStyle w:val="CommentText"/>
      </w:pPr>
      <w:r>
        <w:rPr>
          <w:rStyle w:val="CommentReference"/>
        </w:rPr>
        <w:annotationRef/>
      </w:r>
      <w:r>
        <w:t xml:space="preserve">Insurance status, mental health disorders, </w:t>
      </w:r>
      <w:r>
        <w:rPr>
          <w:rFonts w:ascii="Times New Roman" w:hAnsi="Times New Roman" w:cs="Times New Roman"/>
          <w:sz w:val="24"/>
          <w:szCs w:val="24"/>
        </w:rPr>
        <w:t>Charlson Comorbidity Index, discharge diagnosis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2B8"/>
    <w:multiLevelType w:val="hybridMultilevel"/>
    <w:tmpl w:val="0ACCB164"/>
    <w:lvl w:ilvl="0" w:tplc="10CA99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E3599"/>
    <w:multiLevelType w:val="multilevel"/>
    <w:tmpl w:val="D3BA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B18DA"/>
    <w:multiLevelType w:val="hybridMultilevel"/>
    <w:tmpl w:val="FD764502"/>
    <w:lvl w:ilvl="0" w:tplc="C63093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4470"/>
    <w:rsid w:val="000152CD"/>
    <w:rsid w:val="00015A0F"/>
    <w:rsid w:val="00016151"/>
    <w:rsid w:val="000303BB"/>
    <w:rsid w:val="00031196"/>
    <w:rsid w:val="00041CEE"/>
    <w:rsid w:val="000432AC"/>
    <w:rsid w:val="00044FEE"/>
    <w:rsid w:val="00055E7F"/>
    <w:rsid w:val="000579DE"/>
    <w:rsid w:val="00073E8E"/>
    <w:rsid w:val="00074177"/>
    <w:rsid w:val="000744FC"/>
    <w:rsid w:val="00077F80"/>
    <w:rsid w:val="00086590"/>
    <w:rsid w:val="0008755D"/>
    <w:rsid w:val="00090BB5"/>
    <w:rsid w:val="000A3FD9"/>
    <w:rsid w:val="000A6447"/>
    <w:rsid w:val="000B25CC"/>
    <w:rsid w:val="000B5082"/>
    <w:rsid w:val="000C18BE"/>
    <w:rsid w:val="000C1F27"/>
    <w:rsid w:val="000C4008"/>
    <w:rsid w:val="000C48CE"/>
    <w:rsid w:val="000D3148"/>
    <w:rsid w:val="000F2464"/>
    <w:rsid w:val="00100003"/>
    <w:rsid w:val="00100516"/>
    <w:rsid w:val="0010169A"/>
    <w:rsid w:val="00112F07"/>
    <w:rsid w:val="00122DDA"/>
    <w:rsid w:val="00127A25"/>
    <w:rsid w:val="001304E2"/>
    <w:rsid w:val="001319BA"/>
    <w:rsid w:val="001323CA"/>
    <w:rsid w:val="001337B7"/>
    <w:rsid w:val="001452B0"/>
    <w:rsid w:val="00146C17"/>
    <w:rsid w:val="00161EF0"/>
    <w:rsid w:val="00163E14"/>
    <w:rsid w:val="0017192F"/>
    <w:rsid w:val="00182E5D"/>
    <w:rsid w:val="00183DA6"/>
    <w:rsid w:val="001A0B9E"/>
    <w:rsid w:val="001A458C"/>
    <w:rsid w:val="001B0039"/>
    <w:rsid w:val="001B1D44"/>
    <w:rsid w:val="001B7D03"/>
    <w:rsid w:val="001C16DA"/>
    <w:rsid w:val="001C51A6"/>
    <w:rsid w:val="001C6C11"/>
    <w:rsid w:val="001D1EBE"/>
    <w:rsid w:val="001D4635"/>
    <w:rsid w:val="001E0E59"/>
    <w:rsid w:val="001E5707"/>
    <w:rsid w:val="002015D6"/>
    <w:rsid w:val="002072F7"/>
    <w:rsid w:val="00221396"/>
    <w:rsid w:val="00224D38"/>
    <w:rsid w:val="002568F5"/>
    <w:rsid w:val="00267559"/>
    <w:rsid w:val="00270677"/>
    <w:rsid w:val="00277D56"/>
    <w:rsid w:val="00284608"/>
    <w:rsid w:val="00286BB8"/>
    <w:rsid w:val="00286EA6"/>
    <w:rsid w:val="002B307D"/>
    <w:rsid w:val="002B3481"/>
    <w:rsid w:val="002C20A5"/>
    <w:rsid w:val="002D1F06"/>
    <w:rsid w:val="002D4112"/>
    <w:rsid w:val="002D4AC2"/>
    <w:rsid w:val="002D5304"/>
    <w:rsid w:val="002D63CB"/>
    <w:rsid w:val="002F1E80"/>
    <w:rsid w:val="002F6480"/>
    <w:rsid w:val="002F77F6"/>
    <w:rsid w:val="003009C0"/>
    <w:rsid w:val="00311A59"/>
    <w:rsid w:val="00311DD5"/>
    <w:rsid w:val="003219C1"/>
    <w:rsid w:val="00324FD5"/>
    <w:rsid w:val="003313C7"/>
    <w:rsid w:val="003313CD"/>
    <w:rsid w:val="003356CE"/>
    <w:rsid w:val="00335AA4"/>
    <w:rsid w:val="00340A9C"/>
    <w:rsid w:val="00344EA0"/>
    <w:rsid w:val="00350C70"/>
    <w:rsid w:val="00356B3D"/>
    <w:rsid w:val="00371300"/>
    <w:rsid w:val="00380A6A"/>
    <w:rsid w:val="003819F1"/>
    <w:rsid w:val="003843B0"/>
    <w:rsid w:val="00396478"/>
    <w:rsid w:val="003A090A"/>
    <w:rsid w:val="003A37F1"/>
    <w:rsid w:val="003B278B"/>
    <w:rsid w:val="003B7CCC"/>
    <w:rsid w:val="003C34C1"/>
    <w:rsid w:val="003D6468"/>
    <w:rsid w:val="003F4FA5"/>
    <w:rsid w:val="00401C4E"/>
    <w:rsid w:val="004039FF"/>
    <w:rsid w:val="00416BBB"/>
    <w:rsid w:val="00422A4E"/>
    <w:rsid w:val="00422E0B"/>
    <w:rsid w:val="004249C5"/>
    <w:rsid w:val="00440F16"/>
    <w:rsid w:val="00451295"/>
    <w:rsid w:val="00452087"/>
    <w:rsid w:val="004650F8"/>
    <w:rsid w:val="00466C0C"/>
    <w:rsid w:val="0047487D"/>
    <w:rsid w:val="00476F3C"/>
    <w:rsid w:val="004779F9"/>
    <w:rsid w:val="00484BCF"/>
    <w:rsid w:val="00494A93"/>
    <w:rsid w:val="00496E93"/>
    <w:rsid w:val="0049754F"/>
    <w:rsid w:val="004A4986"/>
    <w:rsid w:val="004A4D82"/>
    <w:rsid w:val="004A4F2E"/>
    <w:rsid w:val="004C3A1C"/>
    <w:rsid w:val="004D6714"/>
    <w:rsid w:val="004F1228"/>
    <w:rsid w:val="004F4C73"/>
    <w:rsid w:val="004F708A"/>
    <w:rsid w:val="00502705"/>
    <w:rsid w:val="00513DB4"/>
    <w:rsid w:val="00514F09"/>
    <w:rsid w:val="00515586"/>
    <w:rsid w:val="0052138D"/>
    <w:rsid w:val="00521509"/>
    <w:rsid w:val="00542C7B"/>
    <w:rsid w:val="00543F20"/>
    <w:rsid w:val="005522A6"/>
    <w:rsid w:val="00563DEE"/>
    <w:rsid w:val="00565C20"/>
    <w:rsid w:val="00567F03"/>
    <w:rsid w:val="00591C02"/>
    <w:rsid w:val="005922E1"/>
    <w:rsid w:val="00594576"/>
    <w:rsid w:val="0059500D"/>
    <w:rsid w:val="005A1B06"/>
    <w:rsid w:val="005A2741"/>
    <w:rsid w:val="005A4312"/>
    <w:rsid w:val="005B1798"/>
    <w:rsid w:val="005C15FD"/>
    <w:rsid w:val="005C2327"/>
    <w:rsid w:val="005D6FEF"/>
    <w:rsid w:val="005D744F"/>
    <w:rsid w:val="005E18BC"/>
    <w:rsid w:val="005E36C5"/>
    <w:rsid w:val="005F366A"/>
    <w:rsid w:val="005F65F5"/>
    <w:rsid w:val="00603120"/>
    <w:rsid w:val="006041DB"/>
    <w:rsid w:val="00605ACE"/>
    <w:rsid w:val="0062385B"/>
    <w:rsid w:val="00623AB6"/>
    <w:rsid w:val="006319AA"/>
    <w:rsid w:val="0063495F"/>
    <w:rsid w:val="0064365D"/>
    <w:rsid w:val="00643DCF"/>
    <w:rsid w:val="006533F7"/>
    <w:rsid w:val="00655C09"/>
    <w:rsid w:val="0066190D"/>
    <w:rsid w:val="006621D3"/>
    <w:rsid w:val="00664C7C"/>
    <w:rsid w:val="0067193D"/>
    <w:rsid w:val="0067332C"/>
    <w:rsid w:val="0067441F"/>
    <w:rsid w:val="006812A8"/>
    <w:rsid w:val="006816D7"/>
    <w:rsid w:val="00691174"/>
    <w:rsid w:val="006A53A4"/>
    <w:rsid w:val="006A5B2E"/>
    <w:rsid w:val="006A76C9"/>
    <w:rsid w:val="006C0134"/>
    <w:rsid w:val="006D4731"/>
    <w:rsid w:val="006D7921"/>
    <w:rsid w:val="006E2B99"/>
    <w:rsid w:val="006E71F3"/>
    <w:rsid w:val="006E7A4F"/>
    <w:rsid w:val="006F29DD"/>
    <w:rsid w:val="00703670"/>
    <w:rsid w:val="00717EFE"/>
    <w:rsid w:val="00752D5B"/>
    <w:rsid w:val="00757BBC"/>
    <w:rsid w:val="0076027D"/>
    <w:rsid w:val="00766376"/>
    <w:rsid w:val="00783870"/>
    <w:rsid w:val="00791396"/>
    <w:rsid w:val="007964D6"/>
    <w:rsid w:val="007A0A94"/>
    <w:rsid w:val="007A16A9"/>
    <w:rsid w:val="007A2EBC"/>
    <w:rsid w:val="007A74E9"/>
    <w:rsid w:val="007A7B9F"/>
    <w:rsid w:val="007B0F5C"/>
    <w:rsid w:val="007C2D3F"/>
    <w:rsid w:val="007C4948"/>
    <w:rsid w:val="007D407F"/>
    <w:rsid w:val="007D49B7"/>
    <w:rsid w:val="007D5F8D"/>
    <w:rsid w:val="007D7092"/>
    <w:rsid w:val="007E1056"/>
    <w:rsid w:val="007E2E00"/>
    <w:rsid w:val="007F269A"/>
    <w:rsid w:val="007F7009"/>
    <w:rsid w:val="008044AA"/>
    <w:rsid w:val="00806097"/>
    <w:rsid w:val="00814D1F"/>
    <w:rsid w:val="00815E91"/>
    <w:rsid w:val="00816753"/>
    <w:rsid w:val="00824601"/>
    <w:rsid w:val="0082516C"/>
    <w:rsid w:val="008463B4"/>
    <w:rsid w:val="00847947"/>
    <w:rsid w:val="0086385D"/>
    <w:rsid w:val="00870263"/>
    <w:rsid w:val="00872B65"/>
    <w:rsid w:val="00875219"/>
    <w:rsid w:val="00875B17"/>
    <w:rsid w:val="00880672"/>
    <w:rsid w:val="00882EE2"/>
    <w:rsid w:val="00885036"/>
    <w:rsid w:val="008A1A34"/>
    <w:rsid w:val="008A2372"/>
    <w:rsid w:val="008A7ABB"/>
    <w:rsid w:val="008B0469"/>
    <w:rsid w:val="008C17BC"/>
    <w:rsid w:val="008C2307"/>
    <w:rsid w:val="008D35C7"/>
    <w:rsid w:val="008E0077"/>
    <w:rsid w:val="008E4074"/>
    <w:rsid w:val="008E4AFC"/>
    <w:rsid w:val="008F5A25"/>
    <w:rsid w:val="008F7911"/>
    <w:rsid w:val="00907561"/>
    <w:rsid w:val="0092087B"/>
    <w:rsid w:val="00921585"/>
    <w:rsid w:val="00934542"/>
    <w:rsid w:val="00947801"/>
    <w:rsid w:val="00955234"/>
    <w:rsid w:val="0097059B"/>
    <w:rsid w:val="0097540B"/>
    <w:rsid w:val="0097616E"/>
    <w:rsid w:val="009800B5"/>
    <w:rsid w:val="0098799E"/>
    <w:rsid w:val="009938C7"/>
    <w:rsid w:val="009A461A"/>
    <w:rsid w:val="009A6DC1"/>
    <w:rsid w:val="009B0C2F"/>
    <w:rsid w:val="009B268E"/>
    <w:rsid w:val="009C5AB1"/>
    <w:rsid w:val="009D731B"/>
    <w:rsid w:val="009E66AA"/>
    <w:rsid w:val="009E6C8B"/>
    <w:rsid w:val="00A17C00"/>
    <w:rsid w:val="00A2725A"/>
    <w:rsid w:val="00A43779"/>
    <w:rsid w:val="00A509C9"/>
    <w:rsid w:val="00A54B6A"/>
    <w:rsid w:val="00A55121"/>
    <w:rsid w:val="00A6020C"/>
    <w:rsid w:val="00A672E9"/>
    <w:rsid w:val="00A8002C"/>
    <w:rsid w:val="00A846E8"/>
    <w:rsid w:val="00A87566"/>
    <w:rsid w:val="00A93534"/>
    <w:rsid w:val="00AA2D56"/>
    <w:rsid w:val="00AB13EE"/>
    <w:rsid w:val="00AD30CC"/>
    <w:rsid w:val="00AD47B7"/>
    <w:rsid w:val="00AF7C30"/>
    <w:rsid w:val="00B00FDA"/>
    <w:rsid w:val="00B026B6"/>
    <w:rsid w:val="00B06489"/>
    <w:rsid w:val="00B07A65"/>
    <w:rsid w:val="00B14AFC"/>
    <w:rsid w:val="00B43D7D"/>
    <w:rsid w:val="00B45060"/>
    <w:rsid w:val="00B614B5"/>
    <w:rsid w:val="00B6739F"/>
    <w:rsid w:val="00B67C45"/>
    <w:rsid w:val="00B71AB5"/>
    <w:rsid w:val="00B743AC"/>
    <w:rsid w:val="00B77068"/>
    <w:rsid w:val="00B85D13"/>
    <w:rsid w:val="00B85DCF"/>
    <w:rsid w:val="00B9001D"/>
    <w:rsid w:val="00B93B92"/>
    <w:rsid w:val="00BA7A5A"/>
    <w:rsid w:val="00BB70FE"/>
    <w:rsid w:val="00BC331D"/>
    <w:rsid w:val="00BC6A1D"/>
    <w:rsid w:val="00BC73D1"/>
    <w:rsid w:val="00BD1D65"/>
    <w:rsid w:val="00BE626D"/>
    <w:rsid w:val="00BF64E3"/>
    <w:rsid w:val="00C03D0D"/>
    <w:rsid w:val="00C0454E"/>
    <w:rsid w:val="00C20C62"/>
    <w:rsid w:val="00C22D72"/>
    <w:rsid w:val="00C3772E"/>
    <w:rsid w:val="00C42E50"/>
    <w:rsid w:val="00C56C4B"/>
    <w:rsid w:val="00C61E01"/>
    <w:rsid w:val="00C622E5"/>
    <w:rsid w:val="00C707A6"/>
    <w:rsid w:val="00C74849"/>
    <w:rsid w:val="00C75355"/>
    <w:rsid w:val="00C777A8"/>
    <w:rsid w:val="00C80CF1"/>
    <w:rsid w:val="00C87552"/>
    <w:rsid w:val="00C93E5D"/>
    <w:rsid w:val="00CA283D"/>
    <w:rsid w:val="00CD1EFA"/>
    <w:rsid w:val="00CD6145"/>
    <w:rsid w:val="00CE01B4"/>
    <w:rsid w:val="00CE072B"/>
    <w:rsid w:val="00CE1840"/>
    <w:rsid w:val="00CF2737"/>
    <w:rsid w:val="00CF27CA"/>
    <w:rsid w:val="00CF7994"/>
    <w:rsid w:val="00CF7C54"/>
    <w:rsid w:val="00D040D2"/>
    <w:rsid w:val="00D049AE"/>
    <w:rsid w:val="00D16962"/>
    <w:rsid w:val="00D221AA"/>
    <w:rsid w:val="00D27186"/>
    <w:rsid w:val="00D3180A"/>
    <w:rsid w:val="00D3359A"/>
    <w:rsid w:val="00D40B9D"/>
    <w:rsid w:val="00D459FA"/>
    <w:rsid w:val="00D60B7B"/>
    <w:rsid w:val="00D60BCB"/>
    <w:rsid w:val="00D64275"/>
    <w:rsid w:val="00D660DD"/>
    <w:rsid w:val="00D67841"/>
    <w:rsid w:val="00D726D8"/>
    <w:rsid w:val="00D76179"/>
    <w:rsid w:val="00D77625"/>
    <w:rsid w:val="00D810DA"/>
    <w:rsid w:val="00D81577"/>
    <w:rsid w:val="00D81A1A"/>
    <w:rsid w:val="00D9261A"/>
    <w:rsid w:val="00DA26D8"/>
    <w:rsid w:val="00DA328C"/>
    <w:rsid w:val="00DA53FF"/>
    <w:rsid w:val="00DA7A72"/>
    <w:rsid w:val="00DD3CFE"/>
    <w:rsid w:val="00DD3E1D"/>
    <w:rsid w:val="00DD559D"/>
    <w:rsid w:val="00DD6217"/>
    <w:rsid w:val="00DE0A70"/>
    <w:rsid w:val="00DE35A3"/>
    <w:rsid w:val="00DF2861"/>
    <w:rsid w:val="00DF2DBA"/>
    <w:rsid w:val="00DF35A8"/>
    <w:rsid w:val="00DF4863"/>
    <w:rsid w:val="00E058B4"/>
    <w:rsid w:val="00E059AF"/>
    <w:rsid w:val="00E224E6"/>
    <w:rsid w:val="00E3090E"/>
    <w:rsid w:val="00E30D1E"/>
    <w:rsid w:val="00E42151"/>
    <w:rsid w:val="00E434A0"/>
    <w:rsid w:val="00E43D60"/>
    <w:rsid w:val="00E473E2"/>
    <w:rsid w:val="00E50186"/>
    <w:rsid w:val="00E5284C"/>
    <w:rsid w:val="00E73D14"/>
    <w:rsid w:val="00E77C06"/>
    <w:rsid w:val="00E800E3"/>
    <w:rsid w:val="00E85797"/>
    <w:rsid w:val="00EA1D03"/>
    <w:rsid w:val="00EA2BF0"/>
    <w:rsid w:val="00EA7169"/>
    <w:rsid w:val="00EB012D"/>
    <w:rsid w:val="00EC66B4"/>
    <w:rsid w:val="00ED266B"/>
    <w:rsid w:val="00ED2EC8"/>
    <w:rsid w:val="00EE4FF9"/>
    <w:rsid w:val="00EE6BAE"/>
    <w:rsid w:val="00EE7B4B"/>
    <w:rsid w:val="00EF15E0"/>
    <w:rsid w:val="00EF3727"/>
    <w:rsid w:val="00F01E36"/>
    <w:rsid w:val="00F11129"/>
    <w:rsid w:val="00F25A75"/>
    <w:rsid w:val="00F31B4A"/>
    <w:rsid w:val="00F350C6"/>
    <w:rsid w:val="00F40A54"/>
    <w:rsid w:val="00F42229"/>
    <w:rsid w:val="00F71B5C"/>
    <w:rsid w:val="00F756AE"/>
    <w:rsid w:val="00F75DDB"/>
    <w:rsid w:val="00F77484"/>
    <w:rsid w:val="00F82849"/>
    <w:rsid w:val="00F908D6"/>
    <w:rsid w:val="00FA0C0C"/>
    <w:rsid w:val="00FA22D0"/>
    <w:rsid w:val="00FA230B"/>
    <w:rsid w:val="00FA238A"/>
    <w:rsid w:val="00FA7235"/>
    <w:rsid w:val="00FB1AE0"/>
    <w:rsid w:val="00FC5884"/>
    <w:rsid w:val="00FD73CC"/>
    <w:rsid w:val="00FD7621"/>
    <w:rsid w:val="00FE17B8"/>
    <w:rsid w:val="00FE5075"/>
    <w:rsid w:val="00FF6BB4"/>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 w:type="paragraph" w:styleId="ListParagraph">
    <w:name w:val="List Paragraph"/>
    <w:basedOn w:val="Normal"/>
    <w:uiPriority w:val="34"/>
    <w:qFormat/>
    <w:rsid w:val="00E80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9077">
      <w:bodyDiv w:val="1"/>
      <w:marLeft w:val="0"/>
      <w:marRight w:val="0"/>
      <w:marTop w:val="0"/>
      <w:marBottom w:val="0"/>
      <w:divBdr>
        <w:top w:val="none" w:sz="0" w:space="0" w:color="auto"/>
        <w:left w:val="none" w:sz="0" w:space="0" w:color="auto"/>
        <w:bottom w:val="none" w:sz="0" w:space="0" w:color="auto"/>
        <w:right w:val="none" w:sz="0" w:space="0" w:color="auto"/>
      </w:divBdr>
    </w:div>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93669264">
      <w:bodyDiv w:val="1"/>
      <w:marLeft w:val="0"/>
      <w:marRight w:val="0"/>
      <w:marTop w:val="0"/>
      <w:marBottom w:val="0"/>
      <w:divBdr>
        <w:top w:val="none" w:sz="0" w:space="0" w:color="auto"/>
        <w:left w:val="none" w:sz="0" w:space="0" w:color="auto"/>
        <w:bottom w:val="none" w:sz="0" w:space="0" w:color="auto"/>
        <w:right w:val="none" w:sz="0" w:space="0" w:color="auto"/>
      </w:divBdr>
    </w:div>
    <w:div w:id="111443051">
      <w:bodyDiv w:val="1"/>
      <w:marLeft w:val="0"/>
      <w:marRight w:val="0"/>
      <w:marTop w:val="0"/>
      <w:marBottom w:val="0"/>
      <w:divBdr>
        <w:top w:val="none" w:sz="0" w:space="0" w:color="auto"/>
        <w:left w:val="none" w:sz="0" w:space="0" w:color="auto"/>
        <w:bottom w:val="none" w:sz="0" w:space="0" w:color="auto"/>
        <w:right w:val="none" w:sz="0" w:space="0" w:color="auto"/>
      </w:divBdr>
    </w:div>
    <w:div w:id="137378652">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185556469">
      <w:bodyDiv w:val="1"/>
      <w:marLeft w:val="0"/>
      <w:marRight w:val="0"/>
      <w:marTop w:val="0"/>
      <w:marBottom w:val="0"/>
      <w:divBdr>
        <w:top w:val="none" w:sz="0" w:space="0" w:color="auto"/>
        <w:left w:val="none" w:sz="0" w:space="0" w:color="auto"/>
        <w:bottom w:val="none" w:sz="0" w:space="0" w:color="auto"/>
        <w:right w:val="none" w:sz="0" w:space="0" w:color="auto"/>
      </w:divBdr>
    </w:div>
    <w:div w:id="308093275">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460804157">
      <w:bodyDiv w:val="1"/>
      <w:marLeft w:val="0"/>
      <w:marRight w:val="0"/>
      <w:marTop w:val="0"/>
      <w:marBottom w:val="0"/>
      <w:divBdr>
        <w:top w:val="none" w:sz="0" w:space="0" w:color="auto"/>
        <w:left w:val="none" w:sz="0" w:space="0" w:color="auto"/>
        <w:bottom w:val="none" w:sz="0" w:space="0" w:color="auto"/>
        <w:right w:val="none" w:sz="0" w:space="0" w:color="auto"/>
      </w:divBdr>
    </w:div>
    <w:div w:id="462381507">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621616285">
      <w:bodyDiv w:val="1"/>
      <w:marLeft w:val="0"/>
      <w:marRight w:val="0"/>
      <w:marTop w:val="0"/>
      <w:marBottom w:val="0"/>
      <w:divBdr>
        <w:top w:val="none" w:sz="0" w:space="0" w:color="auto"/>
        <w:left w:val="none" w:sz="0" w:space="0" w:color="auto"/>
        <w:bottom w:val="none" w:sz="0" w:space="0" w:color="auto"/>
        <w:right w:val="none" w:sz="0" w:space="0" w:color="auto"/>
      </w:divBdr>
    </w:div>
    <w:div w:id="654531034">
      <w:bodyDiv w:val="1"/>
      <w:marLeft w:val="0"/>
      <w:marRight w:val="0"/>
      <w:marTop w:val="0"/>
      <w:marBottom w:val="0"/>
      <w:divBdr>
        <w:top w:val="none" w:sz="0" w:space="0" w:color="auto"/>
        <w:left w:val="none" w:sz="0" w:space="0" w:color="auto"/>
        <w:bottom w:val="none" w:sz="0" w:space="0" w:color="auto"/>
        <w:right w:val="none" w:sz="0" w:space="0" w:color="auto"/>
      </w:divBdr>
    </w:div>
    <w:div w:id="674309733">
      <w:bodyDiv w:val="1"/>
      <w:marLeft w:val="0"/>
      <w:marRight w:val="0"/>
      <w:marTop w:val="0"/>
      <w:marBottom w:val="0"/>
      <w:divBdr>
        <w:top w:val="none" w:sz="0" w:space="0" w:color="auto"/>
        <w:left w:val="none" w:sz="0" w:space="0" w:color="auto"/>
        <w:bottom w:val="none" w:sz="0" w:space="0" w:color="auto"/>
        <w:right w:val="none" w:sz="0" w:space="0" w:color="auto"/>
      </w:divBdr>
    </w:div>
    <w:div w:id="827014484">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992223593">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047487569">
      <w:bodyDiv w:val="1"/>
      <w:marLeft w:val="0"/>
      <w:marRight w:val="0"/>
      <w:marTop w:val="0"/>
      <w:marBottom w:val="0"/>
      <w:divBdr>
        <w:top w:val="none" w:sz="0" w:space="0" w:color="auto"/>
        <w:left w:val="none" w:sz="0" w:space="0" w:color="auto"/>
        <w:bottom w:val="none" w:sz="0" w:space="0" w:color="auto"/>
        <w:right w:val="none" w:sz="0" w:space="0" w:color="auto"/>
      </w:divBdr>
    </w:div>
    <w:div w:id="1082752064">
      <w:bodyDiv w:val="1"/>
      <w:marLeft w:val="0"/>
      <w:marRight w:val="0"/>
      <w:marTop w:val="0"/>
      <w:marBottom w:val="0"/>
      <w:divBdr>
        <w:top w:val="none" w:sz="0" w:space="0" w:color="auto"/>
        <w:left w:val="none" w:sz="0" w:space="0" w:color="auto"/>
        <w:bottom w:val="none" w:sz="0" w:space="0" w:color="auto"/>
        <w:right w:val="none" w:sz="0" w:space="0" w:color="auto"/>
      </w:divBdr>
    </w:div>
    <w:div w:id="1097411381">
      <w:bodyDiv w:val="1"/>
      <w:marLeft w:val="0"/>
      <w:marRight w:val="0"/>
      <w:marTop w:val="0"/>
      <w:marBottom w:val="0"/>
      <w:divBdr>
        <w:top w:val="none" w:sz="0" w:space="0" w:color="auto"/>
        <w:left w:val="none" w:sz="0" w:space="0" w:color="auto"/>
        <w:bottom w:val="none" w:sz="0" w:space="0" w:color="auto"/>
        <w:right w:val="none" w:sz="0" w:space="0" w:color="auto"/>
      </w:divBdr>
    </w:div>
    <w:div w:id="1233933424">
      <w:bodyDiv w:val="1"/>
      <w:marLeft w:val="0"/>
      <w:marRight w:val="0"/>
      <w:marTop w:val="0"/>
      <w:marBottom w:val="0"/>
      <w:divBdr>
        <w:top w:val="none" w:sz="0" w:space="0" w:color="auto"/>
        <w:left w:val="none" w:sz="0" w:space="0" w:color="auto"/>
        <w:bottom w:val="none" w:sz="0" w:space="0" w:color="auto"/>
        <w:right w:val="none" w:sz="0" w:space="0" w:color="auto"/>
      </w:divBdr>
    </w:div>
    <w:div w:id="1287197427">
      <w:bodyDiv w:val="1"/>
      <w:marLeft w:val="0"/>
      <w:marRight w:val="0"/>
      <w:marTop w:val="0"/>
      <w:marBottom w:val="0"/>
      <w:divBdr>
        <w:top w:val="none" w:sz="0" w:space="0" w:color="auto"/>
        <w:left w:val="none" w:sz="0" w:space="0" w:color="auto"/>
        <w:bottom w:val="none" w:sz="0" w:space="0" w:color="auto"/>
        <w:right w:val="none" w:sz="0" w:space="0" w:color="auto"/>
      </w:divBdr>
    </w:div>
    <w:div w:id="1329094387">
      <w:bodyDiv w:val="1"/>
      <w:marLeft w:val="0"/>
      <w:marRight w:val="0"/>
      <w:marTop w:val="0"/>
      <w:marBottom w:val="0"/>
      <w:divBdr>
        <w:top w:val="none" w:sz="0" w:space="0" w:color="auto"/>
        <w:left w:val="none" w:sz="0" w:space="0" w:color="auto"/>
        <w:bottom w:val="none" w:sz="0" w:space="0" w:color="auto"/>
        <w:right w:val="none" w:sz="0" w:space="0" w:color="auto"/>
      </w:divBdr>
    </w:div>
    <w:div w:id="1339114866">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391415390">
      <w:bodyDiv w:val="1"/>
      <w:marLeft w:val="0"/>
      <w:marRight w:val="0"/>
      <w:marTop w:val="0"/>
      <w:marBottom w:val="0"/>
      <w:divBdr>
        <w:top w:val="none" w:sz="0" w:space="0" w:color="auto"/>
        <w:left w:val="none" w:sz="0" w:space="0" w:color="auto"/>
        <w:bottom w:val="none" w:sz="0" w:space="0" w:color="auto"/>
        <w:right w:val="none" w:sz="0" w:space="0" w:color="auto"/>
      </w:divBdr>
    </w:div>
    <w:div w:id="1413820466">
      <w:bodyDiv w:val="1"/>
      <w:marLeft w:val="0"/>
      <w:marRight w:val="0"/>
      <w:marTop w:val="0"/>
      <w:marBottom w:val="0"/>
      <w:divBdr>
        <w:top w:val="none" w:sz="0" w:space="0" w:color="auto"/>
        <w:left w:val="none" w:sz="0" w:space="0" w:color="auto"/>
        <w:bottom w:val="none" w:sz="0" w:space="0" w:color="auto"/>
        <w:right w:val="none" w:sz="0" w:space="0" w:color="auto"/>
      </w:divBdr>
    </w:div>
    <w:div w:id="1560821129">
      <w:bodyDiv w:val="1"/>
      <w:marLeft w:val="0"/>
      <w:marRight w:val="0"/>
      <w:marTop w:val="0"/>
      <w:marBottom w:val="0"/>
      <w:divBdr>
        <w:top w:val="none" w:sz="0" w:space="0" w:color="auto"/>
        <w:left w:val="none" w:sz="0" w:space="0" w:color="auto"/>
        <w:bottom w:val="none" w:sz="0" w:space="0" w:color="auto"/>
        <w:right w:val="none" w:sz="0" w:space="0" w:color="auto"/>
      </w:divBdr>
    </w:div>
    <w:div w:id="1677077609">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1767572193">
      <w:bodyDiv w:val="1"/>
      <w:marLeft w:val="0"/>
      <w:marRight w:val="0"/>
      <w:marTop w:val="0"/>
      <w:marBottom w:val="0"/>
      <w:divBdr>
        <w:top w:val="none" w:sz="0" w:space="0" w:color="auto"/>
        <w:left w:val="none" w:sz="0" w:space="0" w:color="auto"/>
        <w:bottom w:val="none" w:sz="0" w:space="0" w:color="auto"/>
        <w:right w:val="none" w:sz="0" w:space="0" w:color="auto"/>
      </w:divBdr>
    </w:div>
    <w:div w:id="1784693471">
      <w:bodyDiv w:val="1"/>
      <w:marLeft w:val="0"/>
      <w:marRight w:val="0"/>
      <w:marTop w:val="0"/>
      <w:marBottom w:val="0"/>
      <w:divBdr>
        <w:top w:val="none" w:sz="0" w:space="0" w:color="auto"/>
        <w:left w:val="none" w:sz="0" w:space="0" w:color="auto"/>
        <w:bottom w:val="none" w:sz="0" w:space="0" w:color="auto"/>
        <w:right w:val="none" w:sz="0" w:space="0" w:color="auto"/>
      </w:divBdr>
    </w:div>
    <w:div w:id="1863860360">
      <w:bodyDiv w:val="1"/>
      <w:marLeft w:val="0"/>
      <w:marRight w:val="0"/>
      <w:marTop w:val="0"/>
      <w:marBottom w:val="0"/>
      <w:divBdr>
        <w:top w:val="none" w:sz="0" w:space="0" w:color="auto"/>
        <w:left w:val="none" w:sz="0" w:space="0" w:color="auto"/>
        <w:bottom w:val="none" w:sz="0" w:space="0" w:color="auto"/>
        <w:right w:val="none" w:sz="0" w:space="0" w:color="auto"/>
      </w:divBdr>
    </w:div>
    <w:div w:id="1879199518">
      <w:bodyDiv w:val="1"/>
      <w:marLeft w:val="0"/>
      <w:marRight w:val="0"/>
      <w:marTop w:val="0"/>
      <w:marBottom w:val="0"/>
      <w:divBdr>
        <w:top w:val="none" w:sz="0" w:space="0" w:color="auto"/>
        <w:left w:val="none" w:sz="0" w:space="0" w:color="auto"/>
        <w:bottom w:val="none" w:sz="0" w:space="0" w:color="auto"/>
        <w:right w:val="none" w:sz="0" w:space="0" w:color="auto"/>
      </w:divBdr>
    </w:div>
    <w:div w:id="2003461190">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 w:id="210129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11</Pages>
  <Words>3478</Words>
  <Characters>19830</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284</cp:revision>
  <dcterms:created xsi:type="dcterms:W3CDTF">2018-03-02T14:39:00Z</dcterms:created>
  <dcterms:modified xsi:type="dcterms:W3CDTF">2018-04-27T05:18:00Z</dcterms:modified>
</cp:coreProperties>
</file>