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2"/>
      <w:r>
        <w:rPr>
          <w:rFonts w:ascii="Times New Roman" w:hAnsi="Times New Roman" w:cs="Times New Roman"/>
          <w:b/>
          <w:sz w:val="22"/>
          <w:szCs w:val="22"/>
        </w:rPr>
        <w:lastRenderedPageBreak/>
        <w:t>Abstract</w:t>
      </w:r>
      <w:commentRangeEnd w:id="2"/>
      <w:r w:rsidR="0092087B">
        <w:rPr>
          <w:rStyle w:val="CommentReference"/>
        </w:rPr>
        <w:commentReference w:id="2"/>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3"/>
      <w:r w:rsidR="00E058B4">
        <w:rPr>
          <w:rFonts w:ascii="Times New Roman" w:hAnsi="Times New Roman" w:cs="Times New Roman"/>
          <w:sz w:val="22"/>
          <w:szCs w:val="22"/>
        </w:rPr>
        <w:t>both</w:t>
      </w:r>
      <w:commentRangeEnd w:id="3"/>
      <w:r w:rsidR="00E058B4">
        <w:rPr>
          <w:rStyle w:val="CommentReference"/>
        </w:rPr>
        <w:commentReference w:id="3"/>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4"/>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4"/>
      <w:r w:rsidR="0064365D">
        <w:rPr>
          <w:rStyle w:val="CommentReference"/>
        </w:rPr>
        <w:commentReference w:id="4"/>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5"/>
      <w:r w:rsidR="00D660DD" w:rsidRPr="00DF4863">
        <w:rPr>
          <w:rFonts w:ascii="Times New Roman" w:hAnsi="Times New Roman" w:cs="Times New Roman"/>
          <w:sz w:val="22"/>
          <w:szCs w:val="22"/>
        </w:rPr>
        <w:t xml:space="preserve">a) a 0.5 threshold and b) </w:t>
      </w:r>
      <w:commentRangeEnd w:id="5"/>
      <w:r w:rsidR="0064365D">
        <w:rPr>
          <w:rStyle w:val="CommentReference"/>
        </w:rPr>
        <w:commentReference w:id="5"/>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commentRangeStart w:id="7"/>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commentRangeEnd w:id="7"/>
      <w:r w:rsidR="00605ACE">
        <w:rPr>
          <w:rStyle w:val="CommentReference"/>
        </w:rPr>
        <w:commentReference w:id="7"/>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ook w:val="0000" w:firstRow="0" w:lastRow="0" w:firstColumn="0" w:lastColumn="0" w:noHBand="0" w:noVBand="0"/>
      </w:tblPr>
      <w:tblGrid>
        <w:gridCol w:w="1579"/>
        <w:gridCol w:w="1182"/>
        <w:gridCol w:w="1194"/>
        <w:gridCol w:w="1216"/>
        <w:gridCol w:w="669"/>
        <w:gridCol w:w="644"/>
        <w:gridCol w:w="1108"/>
        <w:gridCol w:w="693"/>
        <w:gridCol w:w="1296"/>
      </w:tblGrid>
      <w:tr w:rsidR="00766376" w:rsidRPr="001B7D03" w14:paraId="31718FB4" w14:textId="77777777" w:rsidTr="00766376">
        <w:tc>
          <w:tcPr>
            <w:tcW w:w="0" w:type="auto"/>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766376">
        <w:tblPrEx>
          <w:tblBorders>
            <w:top w:val="none" w:sz="0" w:space="0" w:color="auto"/>
          </w:tblBorders>
        </w:tblPrEx>
        <w:tc>
          <w:tcPr>
            <w:tcW w:w="0" w:type="auto"/>
            <w:tcBorders>
              <w:left w:val="single" w:sz="4" w:space="0" w:color="000000"/>
            </w:tcBorders>
            <w:vAlign w:val="bottom"/>
          </w:tcPr>
          <w:p w14:paraId="1D3F1B82" w14:textId="3BF24FDB"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Unsampled 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766376">
        <w:tblPrEx>
          <w:tblBorders>
            <w:top w:val="none" w:sz="0" w:space="0" w:color="auto"/>
          </w:tblBorders>
        </w:tblPrEx>
        <w:tc>
          <w:tcPr>
            <w:tcW w:w="0" w:type="auto"/>
            <w:tcBorders>
              <w:left w:val="single" w:sz="4" w:space="0" w:color="000000"/>
            </w:tcBorders>
            <w:vAlign w:val="bottom"/>
          </w:tcPr>
          <w:p w14:paraId="5079AADD"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766376">
        <w:tblPrEx>
          <w:tblBorders>
            <w:top w:val="none" w:sz="0" w:space="0" w:color="auto"/>
          </w:tblBorders>
        </w:tblPrEx>
        <w:tc>
          <w:tcPr>
            <w:tcW w:w="0" w:type="auto"/>
            <w:tcBorders>
              <w:left w:val="single" w:sz="4" w:space="0" w:color="000000"/>
            </w:tcBorders>
            <w:vAlign w:val="bottom"/>
          </w:tcPr>
          <w:p w14:paraId="7333CC5E"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commentRangeStart w:id="8"/>
            <w:r w:rsidRPr="001B7D03">
              <w:rPr>
                <w:rFonts w:ascii="Times New Roman" w:hAnsi="Times New Roman" w:cs="Times New Roman"/>
                <w:color w:val="000000"/>
                <w:sz w:val="22"/>
                <w:szCs w:val="22"/>
              </w:rPr>
              <w:t>Down</w:t>
            </w:r>
            <w:commentRangeEnd w:id="8"/>
            <w:r w:rsidR="003B7CCC">
              <w:rPr>
                <w:rStyle w:val="CommentReference"/>
              </w:rPr>
              <w:commentReference w:id="8"/>
            </w:r>
            <w:r w:rsidRPr="001B7D03">
              <w:rPr>
                <w:rFonts w:ascii="Times New Roman" w:hAnsi="Times New Roman" w:cs="Times New Roman"/>
                <w:color w:val="000000"/>
                <w:sz w:val="22"/>
                <w:szCs w:val="22"/>
              </w:rPr>
              <w:t xml:space="preserve"> 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766376">
        <w:tblPrEx>
          <w:tblBorders>
            <w:top w:val="none" w:sz="0" w:space="0" w:color="auto"/>
          </w:tblBorders>
        </w:tblPrEx>
        <w:tc>
          <w:tcPr>
            <w:tcW w:w="0" w:type="auto"/>
            <w:tcBorders>
              <w:left w:val="single" w:sz="4" w:space="0" w:color="000000"/>
            </w:tcBorders>
            <w:vAlign w:val="bottom"/>
          </w:tcPr>
          <w:p w14:paraId="66BDC015"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766376">
        <w:tc>
          <w:tcPr>
            <w:tcW w:w="0" w:type="auto"/>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6D640052" w:rsidR="00031196" w:rsidRPr="00C42E50" w:rsidRDefault="00031196">
            <w:pPr>
              <w:autoSpaceDE w:val="0"/>
              <w:autoSpaceDN w:val="0"/>
              <w:adjustRightInd w:val="0"/>
              <w:spacing w:line="340" w:lineRule="atLeast"/>
              <w:rPr>
                <w:rFonts w:ascii="Times New Roman" w:hAnsi="Times New Roman" w:cs="Times New Roman"/>
                <w:bCs/>
                <w:color w:val="000000"/>
                <w:sz w:val="22"/>
                <w:szCs w:val="22"/>
              </w:rPr>
            </w:pPr>
            <w:commentRangeStart w:id="9"/>
            <w:r>
              <w:rPr>
                <w:rFonts w:ascii="Times New Roman" w:hAnsi="Times New Roman" w:cs="Times New Roman"/>
                <w:bCs/>
                <w:color w:val="000000"/>
                <w:sz w:val="22"/>
                <w:szCs w:val="22"/>
              </w:rPr>
              <w:t>Unsampled 0.5</w:t>
            </w:r>
            <w:commentRangeEnd w:id="9"/>
            <w:r>
              <w:rPr>
                <w:rStyle w:val="CommentReference"/>
              </w:rPr>
              <w:commentReference w:id="9"/>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47" w:type="dxa"/>
            <w:tcBorders>
              <w:top w:val="nil"/>
            </w:tcBorders>
            <w:vAlign w:val="bottom"/>
          </w:tcPr>
          <w:p w14:paraId="52CF50D7"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69" w:type="dxa"/>
            <w:tcBorders>
              <w:top w:val="nil"/>
            </w:tcBorders>
            <w:vAlign w:val="bottom"/>
          </w:tcPr>
          <w:p w14:paraId="58075096" w14:textId="3A58A054"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44" w:type="dxa"/>
            <w:tcBorders>
              <w:top w:val="nil"/>
            </w:tcBorders>
            <w:vAlign w:val="bottom"/>
          </w:tcPr>
          <w:p w14:paraId="2BAB7172"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142" w:type="dxa"/>
            <w:tcBorders>
              <w:top w:val="nil"/>
            </w:tcBorders>
            <w:vAlign w:val="bottom"/>
          </w:tcPr>
          <w:p w14:paraId="6B2BEBE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693" w:type="dxa"/>
            <w:tcBorders>
              <w:top w:val="nil"/>
            </w:tcBorders>
            <w:vAlign w:val="bottom"/>
          </w:tcPr>
          <w:p w14:paraId="0F06777B" w14:textId="77777777" w:rsidR="00031196" w:rsidRPr="00D3359A" w:rsidRDefault="00031196">
            <w:pPr>
              <w:autoSpaceDE w:val="0"/>
              <w:autoSpaceDN w:val="0"/>
              <w:adjustRightInd w:val="0"/>
              <w:spacing w:line="340" w:lineRule="atLeast"/>
              <w:jc w:val="center"/>
              <w:rPr>
                <w:rFonts w:ascii="Times New Roman" w:hAnsi="Times New Roman" w:cs="Times New Roman"/>
                <w:bCs/>
                <w:color w:val="000000"/>
                <w:sz w:val="22"/>
                <w:szCs w:val="22"/>
              </w:rPr>
            </w:pPr>
          </w:p>
        </w:tc>
        <w:tc>
          <w:tcPr>
            <w:tcW w:w="1259" w:type="dxa"/>
            <w:tcBorders>
              <w:top w:val="nil"/>
              <w:right w:val="single" w:sz="4" w:space="0" w:color="000000"/>
            </w:tcBorders>
            <w:vAlign w:val="bottom"/>
          </w:tcPr>
          <w:p w14:paraId="06226CC0" w14:textId="77777777" w:rsidR="00031196" w:rsidRPr="00D3359A" w:rsidRDefault="00031196">
            <w:pPr>
              <w:autoSpaceDE w:val="0"/>
              <w:autoSpaceDN w:val="0"/>
              <w:adjustRightInd w:val="0"/>
              <w:spacing w:line="340" w:lineRule="atLeast"/>
              <w:jc w:val="center"/>
              <w:rPr>
                <w:rFonts w:ascii="Times New Roman" w:hAnsi="Times New Roman" w:cs="Times New Roman"/>
                <w:color w:val="000000"/>
                <w:sz w:val="22"/>
                <w:szCs w:val="22"/>
              </w:rPr>
            </w:pP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28432D74"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341E958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47479F95"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lastRenderedPageBreak/>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21B2625C" w:rsidR="00CE01B4" w:rsidRPr="00502705" w:rsidRDefault="00CE01B4" w:rsidP="005D744F">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282C20E4" w:rsidR="00CE01B4" w:rsidRPr="00502705" w:rsidRDefault="00CE01B4" w:rsidP="005D744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5D744F">
              <w:rPr>
                <w:rFonts w:ascii="Times New Roman" w:hAnsi="Times New Roman" w:cs="Times New Roman"/>
                <w:color w:val="000000"/>
                <w:sz w:val="22"/>
                <w:szCs w:val="22"/>
              </w:rPr>
              <w:t>Unsampled</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57E62E2E" w14:textId="0CD2E16A" w:rsidR="001A0B9E" w:rsidRDefault="00CF7C54" w:rsidP="00870263">
      <w:pPr>
        <w:spacing w:line="480" w:lineRule="auto"/>
        <w:ind w:firstLine="720"/>
        <w:rPr>
          <w:rFonts w:ascii="Times New Roman" w:hAnsi="Times New Roman" w:cs="Times New Roman"/>
          <w:sz w:val="22"/>
          <w:szCs w:val="22"/>
        </w:rPr>
      </w:pPr>
      <w:r>
        <w:rPr>
          <w:rFonts w:ascii="Times New Roman" w:hAnsi="Times New Roman" w:cs="Times New Roman"/>
          <w:sz w:val="22"/>
          <w:szCs w:val="22"/>
        </w:rPr>
        <w:t>In this study, we see all methods performed extremely similarly. The unsampled, down sampled and up sampled datasets using Youden’</w:t>
      </w:r>
      <w:r w:rsidR="00CA283D">
        <w:rPr>
          <w:rFonts w:ascii="Times New Roman" w:hAnsi="Times New Roman" w:cs="Times New Roman"/>
          <w:sz w:val="22"/>
          <w:szCs w:val="22"/>
        </w:rPr>
        <w:t>s Index had</w:t>
      </w:r>
      <w:r>
        <w:rPr>
          <w:rFonts w:ascii="Times New Roman" w:hAnsi="Times New Roman" w:cs="Times New Roman"/>
          <w:sz w:val="22"/>
          <w:szCs w:val="22"/>
        </w:rPr>
        <w:t xml:space="preserve"> identical results</w:t>
      </w:r>
      <w:r w:rsidR="00CA283D">
        <w:rPr>
          <w:rFonts w:ascii="Times New Roman" w:hAnsi="Times New Roman" w:cs="Times New Roman"/>
          <w:sz w:val="22"/>
          <w:szCs w:val="22"/>
        </w:rPr>
        <w:t xml:space="preserve"> </w:t>
      </w:r>
      <w:r w:rsidR="00041CEE">
        <w:rPr>
          <w:rFonts w:ascii="Times New Roman" w:hAnsi="Times New Roman" w:cs="Times New Roman"/>
          <w:sz w:val="22"/>
          <w:szCs w:val="22"/>
        </w:rPr>
        <w:t xml:space="preserve">for every prevalence </w:t>
      </w:r>
      <w:r w:rsidR="00CA283D">
        <w:rPr>
          <w:rFonts w:ascii="Times New Roman" w:hAnsi="Times New Roman" w:cs="Times New Roman"/>
          <w:sz w:val="22"/>
          <w:szCs w:val="22"/>
        </w:rPr>
        <w:t xml:space="preserve">except in their number of coefficients. </w:t>
      </w:r>
      <w:r w:rsidR="00041CEE">
        <w:rPr>
          <w:rFonts w:ascii="Times New Roman" w:hAnsi="Times New Roman" w:cs="Times New Roman"/>
          <w:sz w:val="22"/>
          <w:szCs w:val="22"/>
        </w:rPr>
        <w:t xml:space="preserve">Over sampling and SMOTE both had </w:t>
      </w:r>
      <w:r w:rsidR="002F77F6">
        <w:rPr>
          <w:rFonts w:ascii="Times New Roman" w:hAnsi="Times New Roman" w:cs="Times New Roman"/>
          <w:sz w:val="22"/>
          <w:szCs w:val="22"/>
        </w:rPr>
        <w:t xml:space="preserve">a </w:t>
      </w:r>
      <w:r w:rsidR="00041CEE">
        <w:rPr>
          <w:rFonts w:ascii="Times New Roman" w:hAnsi="Times New Roman" w:cs="Times New Roman"/>
          <w:sz w:val="22"/>
          <w:szCs w:val="22"/>
        </w:rPr>
        <w:t>noticeably higher</w:t>
      </w:r>
      <w:r w:rsidR="002F77F6">
        <w:rPr>
          <w:rFonts w:ascii="Times New Roman" w:hAnsi="Times New Roman" w:cs="Times New Roman"/>
          <w:sz w:val="22"/>
          <w:szCs w:val="22"/>
        </w:rPr>
        <w:t xml:space="preserve"> number</w:t>
      </w:r>
      <w:r w:rsidR="00870263">
        <w:rPr>
          <w:rFonts w:ascii="Times New Roman" w:hAnsi="Times New Roman" w:cs="Times New Roman"/>
          <w:sz w:val="22"/>
          <w:szCs w:val="22"/>
        </w:rPr>
        <w:t xml:space="preserve"> of coefficients. </w:t>
      </w:r>
      <w:r w:rsidR="0076027D">
        <w:rPr>
          <w:rFonts w:ascii="Times New Roman" w:hAnsi="Times New Roman" w:cs="Times New Roman"/>
          <w:sz w:val="22"/>
          <w:szCs w:val="22"/>
        </w:rPr>
        <w:t xml:space="preserve">You’ll </w:t>
      </w:r>
      <w:r w:rsidR="00183DA6">
        <w:rPr>
          <w:rFonts w:ascii="Times New Roman" w:hAnsi="Times New Roman" w:cs="Times New Roman"/>
          <w:sz w:val="22"/>
          <w:szCs w:val="22"/>
        </w:rPr>
        <w:t xml:space="preserve">also </w:t>
      </w:r>
      <w:r w:rsidR="0076027D">
        <w:rPr>
          <w:rFonts w:ascii="Times New Roman" w:hAnsi="Times New Roman" w:cs="Times New Roman"/>
          <w:sz w:val="22"/>
          <w:szCs w:val="22"/>
        </w:rPr>
        <w:t>notice that a</w:t>
      </w:r>
      <w:r w:rsidR="00E85797" w:rsidRPr="00DF4863">
        <w:rPr>
          <w:rFonts w:ascii="Times New Roman" w:hAnsi="Times New Roman" w:cs="Times New Roman"/>
          <w:sz w:val="22"/>
          <w:szCs w:val="22"/>
        </w:rPr>
        <w:t>t every prevalence</w:t>
      </w:r>
      <w:r w:rsidR="00C74849">
        <w:rPr>
          <w:rFonts w:ascii="Times New Roman" w:hAnsi="Times New Roman" w:cs="Times New Roman"/>
          <w:sz w:val="22"/>
          <w:szCs w:val="22"/>
        </w:rPr>
        <w:t xml:space="preserve"> rate</w:t>
      </w:r>
      <w:r w:rsidR="00E85797" w:rsidRPr="00DF4863">
        <w:rPr>
          <w:rFonts w:ascii="Times New Roman" w:hAnsi="Times New Roman" w:cs="Times New Roman"/>
          <w:sz w:val="22"/>
          <w:szCs w:val="22"/>
        </w:rPr>
        <w:t xml:space="preserve">, the ideal cut-point </w:t>
      </w:r>
      <w:r w:rsidR="00284608">
        <w:rPr>
          <w:rFonts w:ascii="Times New Roman" w:hAnsi="Times New Roman" w:cs="Times New Roman"/>
          <w:sz w:val="22"/>
          <w:szCs w:val="22"/>
        </w:rPr>
        <w:t xml:space="preserve">for the full training set </w:t>
      </w:r>
      <w:r w:rsidR="00E85797" w:rsidRPr="00DF4863">
        <w:rPr>
          <w:rFonts w:ascii="Times New Roman" w:hAnsi="Times New Roman" w:cs="Times New Roman"/>
          <w:sz w:val="22"/>
          <w:szCs w:val="22"/>
        </w:rPr>
        <w:t>based off of the Youden Index was equal to the prevalence—e.</w:t>
      </w:r>
      <w:r w:rsidR="008A1A34" w:rsidRPr="00DF4863">
        <w:rPr>
          <w:rFonts w:ascii="Times New Roman" w:hAnsi="Times New Roman" w:cs="Times New Roman"/>
          <w:sz w:val="22"/>
          <w:szCs w:val="22"/>
        </w:rPr>
        <w:t>g.</w:t>
      </w:r>
      <w:r w:rsidR="007E1056">
        <w:rPr>
          <w:rFonts w:ascii="Times New Roman" w:hAnsi="Times New Roman" w:cs="Times New Roman"/>
          <w:sz w:val="22"/>
          <w:szCs w:val="22"/>
        </w:rPr>
        <w:t xml:space="preserve"> 20% outcome, 0.2</w:t>
      </w:r>
      <w:r w:rsidR="00E85797" w:rsidRPr="00DF4863">
        <w:rPr>
          <w:rFonts w:ascii="Times New Roman" w:hAnsi="Times New Roman" w:cs="Times New Roman"/>
          <w:sz w:val="22"/>
          <w:szCs w:val="22"/>
        </w:rPr>
        <w:t xml:space="preserve"> cut-point.</w:t>
      </w:r>
      <w:r w:rsidR="00D64275" w:rsidRPr="00DF4863">
        <w:rPr>
          <w:rFonts w:ascii="Times New Roman" w:hAnsi="Times New Roman" w:cs="Times New Roman"/>
          <w:sz w:val="22"/>
          <w:szCs w:val="22"/>
        </w:rPr>
        <w:t xml:space="preserve"> </w:t>
      </w: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bookmarkStart w:id="10" w:name="_GoBack"/>
      <w:bookmarkEnd w:id="10"/>
      <w:r w:rsidRPr="00DF4863">
        <w:rPr>
          <w:rFonts w:ascii="Times New Roman" w:hAnsi="Times New Roman" w:cs="Times New Roman"/>
          <w:b/>
          <w:sz w:val="22"/>
          <w:szCs w:val="22"/>
        </w:rPr>
        <w:t>Discussion</w:t>
      </w:r>
    </w:p>
    <w:p w14:paraId="62AB8ADD" w14:textId="0B2D0513" w:rsidR="006621D3" w:rsidRDefault="006621D3" w:rsidP="00CF7994">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Youden’s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Youden’s Index alone</w:t>
      </w:r>
      <w:r>
        <w:rPr>
          <w:rFonts w:ascii="Times New Roman" w:hAnsi="Times New Roman" w:cs="Times New Roman"/>
          <w:sz w:val="22"/>
          <w:szCs w:val="22"/>
        </w:rPr>
        <w:t xml:space="preserve">. </w:t>
      </w:r>
      <w:r w:rsidR="00D77625">
        <w:rPr>
          <w:rFonts w:ascii="Times New Roman" w:hAnsi="Times New Roman" w:cs="Times New Roman"/>
          <w:sz w:val="22"/>
          <w:szCs w:val="22"/>
        </w:rPr>
        <w:t xml:space="preserve">In our first case study under sampling improved accuracy slightly and in our second case study it had the lowest number of predictors, but those effects were not seen elsewhere. </w:t>
      </w:r>
    </w:p>
    <w:p w14:paraId="2E8D9777" w14:textId="64AB456C" w:rsidR="00CE072B" w:rsidRDefault="00CE072B" w:rsidP="00E30D1E">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We see consistently across both the case studies and the simulation study that over sampling and SMOTE result in highest number of coefficients chosen by the lasso model. Therefore to reduce the number of covariates for a more parsimonious model these two sampling techniques would not be recommended. </w:t>
      </w:r>
    </w:p>
    <w:p w14:paraId="04CB38F9" w14:textId="4CABC05C" w:rsidR="00563DEE" w:rsidRDefault="00563DEE" w:rsidP="00CF7994">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results of the simulation study suggest that sensitivity is still lower t</w:t>
      </w:r>
      <w:r w:rsidR="00591C02">
        <w:rPr>
          <w:rFonts w:ascii="Times New Roman" w:hAnsi="Times New Roman" w:cs="Times New Roman"/>
          <w:sz w:val="22"/>
          <w:szCs w:val="22"/>
        </w:rPr>
        <w:t>han what can be achieved even as</w:t>
      </w:r>
      <w:r>
        <w:rPr>
          <w:rFonts w:ascii="Times New Roman" w:hAnsi="Times New Roman" w:cs="Times New Roman"/>
          <w:sz w:val="22"/>
          <w:szCs w:val="22"/>
        </w:rPr>
        <w:t xml:space="preserve"> the datasets with less imb</w:t>
      </w:r>
      <w:r w:rsidR="005B1798">
        <w:rPr>
          <w:rFonts w:ascii="Times New Roman" w:hAnsi="Times New Roman" w:cs="Times New Roman"/>
          <w:sz w:val="22"/>
          <w:szCs w:val="22"/>
        </w:rPr>
        <w:t xml:space="preserve">alance. </w:t>
      </w:r>
      <w:r w:rsidR="00591C02">
        <w:rPr>
          <w:rFonts w:ascii="Times New Roman" w:hAnsi="Times New Roman" w:cs="Times New Roman"/>
          <w:sz w:val="22"/>
          <w:szCs w:val="22"/>
        </w:rPr>
        <w:t xml:space="preserve">It would therefore be recommended to address any imbalance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1E6E986F" w14:textId="2044486F" w:rsidR="00FD73CC" w:rsidRDefault="00FD73CC" w:rsidP="00CF7994">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r>
        <w:rPr>
          <w:rFonts w:ascii="Times New Roman" w:hAnsi="Times New Roman" w:cs="Times New Roman"/>
          <w:sz w:val="22"/>
          <w:szCs w:val="22"/>
        </w:rPr>
        <w:t xml:space="preserve">sensitivity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 xml:space="preserve">these approaches can be useful but </w:t>
      </w:r>
      <w:r w:rsidR="006621D3">
        <w:rPr>
          <w:rFonts w:ascii="Times New Roman" w:hAnsi="Times New Roman" w:cs="Times New Roman"/>
          <w:sz w:val="22"/>
          <w:szCs w:val="22"/>
        </w:rPr>
        <w:lastRenderedPageBreak/>
        <w:t>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34EEE935" w14:textId="77777777" w:rsidR="00044FEE" w:rsidRDefault="00044FEE" w:rsidP="00DF4863">
      <w:pPr>
        <w:spacing w:line="480" w:lineRule="auto"/>
        <w:rPr>
          <w:rFonts w:ascii="Times New Roman" w:hAnsi="Times New Roman" w:cs="Times New Roman"/>
          <w:sz w:val="22"/>
          <w:szCs w:val="22"/>
        </w:rPr>
      </w:pPr>
    </w:p>
    <w:p w14:paraId="265204A4" w14:textId="75BEF413" w:rsidR="00E5284C" w:rsidRPr="009938C7" w:rsidRDefault="009938C7" w:rsidP="009938C7">
      <w:pPr>
        <w:pStyle w:val="ListParagraph"/>
        <w:numPr>
          <w:ilvl w:val="0"/>
          <w:numId w:val="2"/>
        </w:numPr>
        <w:spacing w:line="480" w:lineRule="auto"/>
        <w:rPr>
          <w:rFonts w:ascii="Times New Roman" w:hAnsi="Times New Roman" w:cs="Times New Roman"/>
          <w:sz w:val="22"/>
          <w:szCs w:val="22"/>
        </w:rPr>
      </w:pPr>
      <w:r w:rsidRPr="009938C7">
        <w:rPr>
          <w:rFonts w:ascii="Times New Roman" w:hAnsi="Times New Roman" w:cs="Times New Roman"/>
          <w:sz w:val="22"/>
          <w:szCs w:val="22"/>
        </w:rPr>
        <w:t>SMOTE cutoff for surgical infections was really low</w:t>
      </w:r>
    </w:p>
    <w:p w14:paraId="1B449477" w14:textId="6AF9C452" w:rsidR="009938C7" w:rsidRDefault="009938C7"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All cutoffs for sampling were all under 0.5 in the 0.4 range</w:t>
      </w:r>
    </w:p>
    <w:p w14:paraId="202F421A" w14:textId="7A189F21" w:rsidR="001D4635" w:rsidRDefault="001D4635"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With opioid, the SMOTE sensitivity was a lowest and specificity the highest, but the opposite was true for surgical infections where sensitivity was the highest and specificity the lowest</w:t>
      </w:r>
    </w:p>
    <w:p w14:paraId="315A8E7A" w14:textId="1E4A9B60" w:rsidR="001D4635" w:rsidRDefault="00C20C62"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Accuracy highest for SMOTE in opioid and lowest for surgical infections</w:t>
      </w:r>
      <w:r w:rsidR="000C1F27">
        <w:rPr>
          <w:rFonts w:ascii="Times New Roman" w:hAnsi="Times New Roman" w:cs="Times New Roman"/>
          <w:sz w:val="22"/>
          <w:szCs w:val="22"/>
        </w:rPr>
        <w:t>, and either equal or lower in simulation</w:t>
      </w:r>
      <w:r w:rsidR="009D731B">
        <w:rPr>
          <w:rFonts w:ascii="Times New Roman" w:hAnsi="Times New Roman" w:cs="Times New Roman"/>
          <w:sz w:val="22"/>
          <w:szCs w:val="22"/>
        </w:rPr>
        <w:t xml:space="preserve"> study </w:t>
      </w:r>
    </w:p>
    <w:p w14:paraId="5495E41E" w14:textId="07D9E851" w:rsidR="006D7921" w:rsidRPr="009938C7" w:rsidRDefault="006D7921" w:rsidP="009938C7">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The sim results show the cutoff to be exactly the prevalence, but with the opioid it is slightly under and with surgical it is slightly over </w:t>
      </w:r>
    </w:p>
    <w:p w14:paraId="7C29BA2F" w14:textId="77777777" w:rsidR="00E5284C" w:rsidRDefault="00E5284C" w:rsidP="00DF4863">
      <w:pPr>
        <w:spacing w:line="480" w:lineRule="auto"/>
        <w:rPr>
          <w:rFonts w:ascii="Times New Roman" w:hAnsi="Times New Roman" w:cs="Times New Roman"/>
          <w:sz w:val="22"/>
          <w:szCs w:val="22"/>
        </w:rPr>
      </w:pPr>
    </w:p>
    <w:p w14:paraId="67D89E79" w14:textId="77777777" w:rsidR="00E5284C" w:rsidRDefault="00E5284C" w:rsidP="007F269A">
      <w:pPr>
        <w:spacing w:line="480" w:lineRule="auto"/>
        <w:ind w:firstLine="720"/>
        <w:rPr>
          <w:rFonts w:ascii="Times New Roman" w:hAnsi="Times New Roman" w:cs="Times New Roman"/>
          <w:sz w:val="22"/>
          <w:szCs w:val="22"/>
        </w:rPr>
      </w:pPr>
    </w:p>
    <w:p w14:paraId="7C447C78" w14:textId="77777777" w:rsidR="00E5284C" w:rsidRDefault="00E5284C" w:rsidP="00DF4863">
      <w:pPr>
        <w:spacing w:line="480" w:lineRule="auto"/>
        <w:rPr>
          <w:rFonts w:ascii="Times New Roman" w:hAnsi="Times New Roman" w:cs="Times New Roman"/>
          <w:sz w:val="22"/>
          <w:szCs w:val="22"/>
        </w:rPr>
      </w:pPr>
    </w:p>
    <w:p w14:paraId="6A67F2BD" w14:textId="77777777" w:rsidR="00E5284C" w:rsidRDefault="00E5284C" w:rsidP="00DF4863">
      <w:pPr>
        <w:spacing w:line="480" w:lineRule="auto"/>
        <w:rPr>
          <w:rFonts w:ascii="Times New Roman" w:hAnsi="Times New Roman" w:cs="Times New Roman"/>
          <w:sz w:val="22"/>
          <w:szCs w:val="22"/>
        </w:rPr>
      </w:pPr>
    </w:p>
    <w:p w14:paraId="3388C3BF" w14:textId="77777777" w:rsidR="00E5284C" w:rsidRDefault="00E5284C"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4E79DB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563DEE" w:rsidRDefault="00563D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563DEE" w:rsidRDefault="00563D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Alyssa Forber" w:date="2018-04-07T17:30:00Z" w:initials="AF">
    <w:p w14:paraId="2E187ACD" w14:textId="3B473E35" w:rsidR="00563DEE" w:rsidRDefault="00563DEE">
      <w:pPr>
        <w:pStyle w:val="CommentText"/>
      </w:pPr>
      <w:r>
        <w:rPr>
          <w:rStyle w:val="CommentReference"/>
        </w:rPr>
        <w:annotationRef/>
      </w:r>
      <w:r>
        <w:t xml:space="preserve">I wrote this abstract to give to the school as a defense announcement. Feel free to make changes or give feedback </w:t>
      </w:r>
    </w:p>
  </w:comment>
  <w:comment w:id="3" w:author="Colborn, Kathryn" w:date="2018-03-03T15:59:00Z" w:initials="CK">
    <w:p w14:paraId="13808B4A" w14:textId="33E6B642" w:rsidR="00563DEE" w:rsidRDefault="00563DEE">
      <w:pPr>
        <w:pStyle w:val="CommentText"/>
      </w:pPr>
      <w:r>
        <w:rPr>
          <w:rStyle w:val="CommentReference"/>
        </w:rPr>
        <w:annotationRef/>
      </w:r>
      <w:r>
        <w:t>Need to add Breiman 1984 and a few others here</w:t>
      </w:r>
    </w:p>
  </w:comment>
  <w:comment w:id="4" w:author="Alyssa Forber" w:date="2018-03-27T16:26:00Z" w:initials="AF">
    <w:p w14:paraId="4E1E4190" w14:textId="0482A1D6" w:rsidR="00563DEE" w:rsidRDefault="00563DEE">
      <w:pPr>
        <w:pStyle w:val="CommentText"/>
      </w:pPr>
      <w:r>
        <w:rPr>
          <w:rStyle w:val="CommentReference"/>
        </w:rPr>
        <w:annotationRef/>
      </w:r>
      <w:r>
        <w:t>Remove this now that we’re not including 0.5?</w:t>
      </w:r>
    </w:p>
  </w:comment>
  <w:comment w:id="5" w:author="Alyssa Forber" w:date="2018-03-27T16:26:00Z" w:initials="AF">
    <w:p w14:paraId="6F0713C4" w14:textId="569D685E" w:rsidR="00563DEE" w:rsidRDefault="00563DEE">
      <w:pPr>
        <w:pStyle w:val="CommentText"/>
      </w:pPr>
      <w:r>
        <w:rPr>
          <w:rStyle w:val="CommentReference"/>
        </w:rPr>
        <w:annotationRef/>
      </w:r>
      <w:r>
        <w:t>Remove this now?</w:t>
      </w:r>
    </w:p>
  </w:comment>
  <w:comment w:id="6" w:author="Colborn, Kathryn" w:date="2018-03-02T13:20:00Z" w:initials="CK">
    <w:p w14:paraId="74245E39" w14:textId="5E74CC96" w:rsidR="00563DEE" w:rsidRDefault="00563DEE">
      <w:pPr>
        <w:pStyle w:val="CommentText"/>
      </w:pPr>
      <w:r>
        <w:rPr>
          <w:rStyle w:val="CommentReference"/>
        </w:rPr>
        <w:annotationRef/>
      </w:r>
      <w:r>
        <w:t>Maybe add a few more important variables here</w:t>
      </w:r>
    </w:p>
  </w:comment>
  <w:comment w:id="7" w:author="Alyssa Forber" w:date="2018-03-11T21:08:00Z" w:initials="AF">
    <w:p w14:paraId="15FF4C11" w14:textId="2FB40864" w:rsidR="00563DEE" w:rsidRDefault="00563D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8" w:author="Alyssa Forber" w:date="2018-04-09T18:17:00Z" w:initials="AF">
    <w:p w14:paraId="0080049E" w14:textId="5D31FD0E" w:rsidR="00563DEE" w:rsidRDefault="00563DEE">
      <w:pPr>
        <w:pStyle w:val="CommentText"/>
      </w:pPr>
      <w:r>
        <w:rPr>
          <w:rStyle w:val="CommentReference"/>
        </w:rPr>
        <w:annotationRef/>
      </w:r>
      <w:r>
        <w:t>Should we call it up and down or over and under sampling? It’s down here but under in the simulation table</w:t>
      </w:r>
    </w:p>
  </w:comment>
  <w:comment w:id="9" w:author="Alyssa Forber" w:date="2018-04-06T16:40:00Z" w:initials="AF">
    <w:p w14:paraId="1881D0B4" w14:textId="21E67373" w:rsidR="00563DEE" w:rsidRDefault="00563DEE" w:rsidP="00031196">
      <w:pPr>
        <w:pStyle w:val="CommentText"/>
      </w:pPr>
      <w:r>
        <w:rPr>
          <w:rStyle w:val="CommentReference"/>
        </w:rPr>
        <w:annotationRef/>
      </w:r>
      <w:r>
        <w:t>Need this row again because it was deleted when we decided against 0.5 cutoffs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1CEE"/>
    <w:rsid w:val="000432AC"/>
    <w:rsid w:val="00044FEE"/>
    <w:rsid w:val="00055E7F"/>
    <w:rsid w:val="000579DE"/>
    <w:rsid w:val="00073E8E"/>
    <w:rsid w:val="00074177"/>
    <w:rsid w:val="00077F80"/>
    <w:rsid w:val="0008755D"/>
    <w:rsid w:val="00090BB5"/>
    <w:rsid w:val="000A3FD9"/>
    <w:rsid w:val="000A6447"/>
    <w:rsid w:val="000B25CC"/>
    <w:rsid w:val="000B5082"/>
    <w:rsid w:val="000C18BE"/>
    <w:rsid w:val="000C1F27"/>
    <w:rsid w:val="000C4008"/>
    <w:rsid w:val="000D3148"/>
    <w:rsid w:val="00100003"/>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B0039"/>
    <w:rsid w:val="001B1D44"/>
    <w:rsid w:val="001B7D03"/>
    <w:rsid w:val="001C16DA"/>
    <w:rsid w:val="001C51A6"/>
    <w:rsid w:val="001C6C11"/>
    <w:rsid w:val="001D1EBE"/>
    <w:rsid w:val="001D4635"/>
    <w:rsid w:val="001E0E59"/>
    <w:rsid w:val="001E5707"/>
    <w:rsid w:val="002015D6"/>
    <w:rsid w:val="00221396"/>
    <w:rsid w:val="00224D38"/>
    <w:rsid w:val="002568F5"/>
    <w:rsid w:val="00270677"/>
    <w:rsid w:val="00277D56"/>
    <w:rsid w:val="00284608"/>
    <w:rsid w:val="00286BB8"/>
    <w:rsid w:val="00286EA6"/>
    <w:rsid w:val="002B3481"/>
    <w:rsid w:val="002C20A5"/>
    <w:rsid w:val="002D1F06"/>
    <w:rsid w:val="002D4112"/>
    <w:rsid w:val="002D4AC2"/>
    <w:rsid w:val="002D5304"/>
    <w:rsid w:val="002F1E80"/>
    <w:rsid w:val="002F77F6"/>
    <w:rsid w:val="00311A59"/>
    <w:rsid w:val="00311DD5"/>
    <w:rsid w:val="003219C1"/>
    <w:rsid w:val="00324FD5"/>
    <w:rsid w:val="003313C7"/>
    <w:rsid w:val="003313CD"/>
    <w:rsid w:val="00335AA4"/>
    <w:rsid w:val="00340A9C"/>
    <w:rsid w:val="00350C70"/>
    <w:rsid w:val="00356B3D"/>
    <w:rsid w:val="00371300"/>
    <w:rsid w:val="00380A6A"/>
    <w:rsid w:val="003819F1"/>
    <w:rsid w:val="00396478"/>
    <w:rsid w:val="003A090A"/>
    <w:rsid w:val="003A37F1"/>
    <w:rsid w:val="003B278B"/>
    <w:rsid w:val="003B7CCC"/>
    <w:rsid w:val="003C34C1"/>
    <w:rsid w:val="003D6468"/>
    <w:rsid w:val="003F4FA5"/>
    <w:rsid w:val="00401C4E"/>
    <w:rsid w:val="004039FF"/>
    <w:rsid w:val="00422A4E"/>
    <w:rsid w:val="00422E0B"/>
    <w:rsid w:val="004249C5"/>
    <w:rsid w:val="00440F16"/>
    <w:rsid w:val="00451295"/>
    <w:rsid w:val="00452087"/>
    <w:rsid w:val="004650F8"/>
    <w:rsid w:val="00466C0C"/>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3DEE"/>
    <w:rsid w:val="00565C20"/>
    <w:rsid w:val="00567F03"/>
    <w:rsid w:val="00591C02"/>
    <w:rsid w:val="00594576"/>
    <w:rsid w:val="005A1B06"/>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5C09"/>
    <w:rsid w:val="0066190D"/>
    <w:rsid w:val="006621D3"/>
    <w:rsid w:val="00664C7C"/>
    <w:rsid w:val="0067193D"/>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6097"/>
    <w:rsid w:val="00814D1F"/>
    <w:rsid w:val="00815E91"/>
    <w:rsid w:val="00816753"/>
    <w:rsid w:val="00824601"/>
    <w:rsid w:val="0082516C"/>
    <w:rsid w:val="008463B4"/>
    <w:rsid w:val="00847947"/>
    <w:rsid w:val="00870263"/>
    <w:rsid w:val="00872B65"/>
    <w:rsid w:val="00875219"/>
    <w:rsid w:val="00875B17"/>
    <w:rsid w:val="00880672"/>
    <w:rsid w:val="00882EE2"/>
    <w:rsid w:val="00885036"/>
    <w:rsid w:val="008A1A34"/>
    <w:rsid w:val="008A7ABB"/>
    <w:rsid w:val="008B0469"/>
    <w:rsid w:val="008C17BC"/>
    <w:rsid w:val="008C2307"/>
    <w:rsid w:val="008D35C7"/>
    <w:rsid w:val="008E0077"/>
    <w:rsid w:val="008E4AFC"/>
    <w:rsid w:val="008F5A25"/>
    <w:rsid w:val="008F7911"/>
    <w:rsid w:val="00907561"/>
    <w:rsid w:val="0092087B"/>
    <w:rsid w:val="00921585"/>
    <w:rsid w:val="00934542"/>
    <w:rsid w:val="00947801"/>
    <w:rsid w:val="0097059B"/>
    <w:rsid w:val="0097540B"/>
    <w:rsid w:val="009800B5"/>
    <w:rsid w:val="0098799E"/>
    <w:rsid w:val="009938C7"/>
    <w:rsid w:val="009B0C2F"/>
    <w:rsid w:val="009B268E"/>
    <w:rsid w:val="009C5AB1"/>
    <w:rsid w:val="009D731B"/>
    <w:rsid w:val="009E66AA"/>
    <w:rsid w:val="009E6C8B"/>
    <w:rsid w:val="00A17C00"/>
    <w:rsid w:val="00A2725A"/>
    <w:rsid w:val="00A509C9"/>
    <w:rsid w:val="00A54B6A"/>
    <w:rsid w:val="00A55121"/>
    <w:rsid w:val="00A672E9"/>
    <w:rsid w:val="00A8002C"/>
    <w:rsid w:val="00A87566"/>
    <w:rsid w:val="00A93534"/>
    <w:rsid w:val="00AA2D56"/>
    <w:rsid w:val="00AB13EE"/>
    <w:rsid w:val="00AD30CC"/>
    <w:rsid w:val="00AD47B7"/>
    <w:rsid w:val="00AF7C30"/>
    <w:rsid w:val="00B06489"/>
    <w:rsid w:val="00B07A65"/>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7552"/>
    <w:rsid w:val="00C93E5D"/>
    <w:rsid w:val="00CA283D"/>
    <w:rsid w:val="00CD1EFA"/>
    <w:rsid w:val="00CD6145"/>
    <w:rsid w:val="00CE01B4"/>
    <w:rsid w:val="00CE072B"/>
    <w:rsid w:val="00CE1840"/>
    <w:rsid w:val="00CF27CA"/>
    <w:rsid w:val="00CF7994"/>
    <w:rsid w:val="00CF7C54"/>
    <w:rsid w:val="00D040D2"/>
    <w:rsid w:val="00D16962"/>
    <w:rsid w:val="00D221AA"/>
    <w:rsid w:val="00D27186"/>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E1D"/>
    <w:rsid w:val="00DD559D"/>
    <w:rsid w:val="00DD6217"/>
    <w:rsid w:val="00DE0A70"/>
    <w:rsid w:val="00DE35A3"/>
    <w:rsid w:val="00DF2DBA"/>
    <w:rsid w:val="00DF4863"/>
    <w:rsid w:val="00E058B4"/>
    <w:rsid w:val="00E059AF"/>
    <w:rsid w:val="00E224E6"/>
    <w:rsid w:val="00E30D1E"/>
    <w:rsid w:val="00E42151"/>
    <w:rsid w:val="00E434A0"/>
    <w:rsid w:val="00E43D60"/>
    <w:rsid w:val="00E473E2"/>
    <w:rsid w:val="00E50186"/>
    <w:rsid w:val="00E5284C"/>
    <w:rsid w:val="00E73D14"/>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31B4A"/>
    <w:rsid w:val="00F40A54"/>
    <w:rsid w:val="00F42229"/>
    <w:rsid w:val="00F75DDB"/>
    <w:rsid w:val="00F77484"/>
    <w:rsid w:val="00F908D6"/>
    <w:rsid w:val="00FA0C0C"/>
    <w:rsid w:val="00FA22D0"/>
    <w:rsid w:val="00FA230B"/>
    <w:rsid w:val="00FA238A"/>
    <w:rsid w:val="00FA7235"/>
    <w:rsid w:val="00FB1AE0"/>
    <w:rsid w:val="00FC5884"/>
    <w:rsid w:val="00FD73CC"/>
    <w:rsid w:val="00FD7621"/>
    <w:rsid w:val="00FE17B8"/>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10</Pages>
  <Words>3380</Words>
  <Characters>19271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232</cp:revision>
  <dcterms:created xsi:type="dcterms:W3CDTF">2018-03-02T14:39:00Z</dcterms:created>
  <dcterms:modified xsi:type="dcterms:W3CDTF">2018-04-10T18:48:00Z</dcterms:modified>
</cp:coreProperties>
</file>