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069" w:rsidRPr="00B900FF" w:rsidRDefault="00FE1069" w:rsidP="002B3AB9">
      <w:pPr>
        <w:jc w:val="center"/>
        <w:rPr>
          <w:rFonts w:asciiTheme="majorHAnsi" w:hAnsiTheme="majorHAnsi" w:cstheme="majorHAnsi"/>
          <w:sz w:val="36"/>
          <w:szCs w:val="36"/>
        </w:rPr>
      </w:pPr>
      <w:bookmarkStart w:id="0" w:name="_Hlk79750305"/>
      <w:r w:rsidRPr="00917AB8">
        <w:rPr>
          <w:rFonts w:asciiTheme="majorHAnsi" w:hAnsiTheme="majorHAnsi" w:cstheme="majorHAnsi"/>
          <w:sz w:val="36"/>
          <w:szCs w:val="36"/>
        </w:rPr>
        <w:t>Deep Learning Features Encode Interpretable Morphologies within Histological Images</w:t>
      </w:r>
    </w:p>
    <w:bookmarkEnd w:id="0"/>
    <w:p w:rsidR="00FE1069" w:rsidRDefault="00FE1069" w:rsidP="00EC78B1">
      <w:pPr>
        <w:jc w:val="both"/>
        <w:rPr>
          <w:rFonts w:asciiTheme="majorHAnsi" w:hAnsiTheme="majorHAnsi" w:cstheme="majorHAnsi"/>
          <w:sz w:val="24"/>
          <w:szCs w:val="24"/>
        </w:rPr>
      </w:pPr>
      <w:r>
        <w:rPr>
          <w:rFonts w:asciiTheme="majorHAnsi" w:hAnsiTheme="majorHAnsi" w:cstheme="majorHAnsi"/>
          <w:sz w:val="24"/>
          <w:szCs w:val="24"/>
        </w:rPr>
        <w:t xml:space="preserve">Ali Foroughi pour, Brian S. White, </w:t>
      </w:r>
      <w:proofErr w:type="spellStart"/>
      <w:r>
        <w:rPr>
          <w:rFonts w:asciiTheme="majorHAnsi" w:hAnsiTheme="majorHAnsi" w:cstheme="majorHAnsi"/>
          <w:sz w:val="24"/>
          <w:szCs w:val="24"/>
        </w:rPr>
        <w:t>Jonghanne</w:t>
      </w:r>
      <w:proofErr w:type="spellEnd"/>
      <w:r>
        <w:rPr>
          <w:rFonts w:asciiTheme="majorHAnsi" w:hAnsiTheme="majorHAnsi" w:cstheme="majorHAnsi"/>
          <w:sz w:val="24"/>
          <w:szCs w:val="24"/>
        </w:rPr>
        <w:t xml:space="preserve"> Park, Todd B. Sheridan, and Jeffrey H. Chuang</w:t>
      </w:r>
    </w:p>
    <w:p w:rsidR="00AA3623" w:rsidRDefault="00AA3623" w:rsidP="00AA3623">
      <w:pPr>
        <w:jc w:val="center"/>
        <w:rPr>
          <w:rFonts w:asciiTheme="majorHAnsi" w:hAnsiTheme="majorHAnsi" w:cstheme="majorHAnsi"/>
          <w:sz w:val="24"/>
          <w:szCs w:val="24"/>
        </w:rPr>
      </w:pPr>
      <w:r>
        <w:rPr>
          <w:rFonts w:asciiTheme="majorHAnsi" w:hAnsiTheme="majorHAnsi" w:cstheme="majorHAnsi"/>
          <w:sz w:val="24"/>
          <w:szCs w:val="24"/>
        </w:rPr>
        <w:t>The Jackson Laboratory for Genomic M</w:t>
      </w:r>
      <w:bookmarkStart w:id="1" w:name="_GoBack"/>
      <w:bookmarkEnd w:id="1"/>
      <w:r>
        <w:rPr>
          <w:rFonts w:asciiTheme="majorHAnsi" w:hAnsiTheme="majorHAnsi" w:cstheme="majorHAnsi"/>
          <w:sz w:val="24"/>
          <w:szCs w:val="24"/>
        </w:rPr>
        <w:t>edicine, Farmington, CT</w:t>
      </w:r>
    </w:p>
    <w:p w:rsidR="008E48CB" w:rsidRDefault="008E48CB" w:rsidP="00EC78B1">
      <w:pPr>
        <w:jc w:val="both"/>
      </w:pPr>
    </w:p>
    <w:p w:rsidR="00FE1069" w:rsidRPr="008E48CB" w:rsidRDefault="00FE1069" w:rsidP="00EC78B1">
      <w:pPr>
        <w:jc w:val="both"/>
        <w:rPr>
          <w:b/>
          <w:bCs/>
        </w:rPr>
      </w:pPr>
      <w:r w:rsidRPr="008E48CB">
        <w:rPr>
          <w:b/>
          <w:bCs/>
        </w:rPr>
        <w:t>Introduction:</w:t>
      </w:r>
    </w:p>
    <w:p w:rsidR="00FE1069" w:rsidRDefault="00FE1069" w:rsidP="00EC78B1">
      <w:pPr>
        <w:jc w:val="both"/>
      </w:pPr>
      <w:r>
        <w:t>The code for generating results of the manuscript is provided. Each code is a script, internally reading all the relevant data and setting all necessary parameters.</w:t>
      </w:r>
    </w:p>
    <w:p w:rsidR="00C4798F" w:rsidRDefault="00FE1069" w:rsidP="00EC78B1">
      <w:pPr>
        <w:jc w:val="both"/>
      </w:pPr>
      <w:r>
        <w:t xml:space="preserve">In addition to the code, sample data to reproduce the results and validate the outputs is provided. Given the large size of all data processed in the manuscript, only a subset of data for demo simulations is provided. The data of TCGA-BRCA is provided for differential </w:t>
      </w:r>
      <w:proofErr w:type="spellStart"/>
      <w:r>
        <w:t>mone</w:t>
      </w:r>
      <w:proofErr w:type="spellEnd"/>
      <w:r>
        <w:t xml:space="preserve"> analysis and </w:t>
      </w:r>
      <w:proofErr w:type="spellStart"/>
      <w:r>
        <w:t>mone-mone</w:t>
      </w:r>
      <w:proofErr w:type="spellEnd"/>
      <w:r>
        <w:t xml:space="preserve"> correlation analysis. </w:t>
      </w:r>
      <w:r w:rsidR="00795240">
        <w:t>To</w:t>
      </w:r>
      <w:r>
        <w:t xml:space="preserve"> trai</w:t>
      </w:r>
      <w:r w:rsidR="00795240">
        <w:t>n</w:t>
      </w:r>
      <w:r>
        <w:t xml:space="preserve"> the </w:t>
      </w:r>
      <w:proofErr w:type="gramStart"/>
      <w:r>
        <w:t>38 class</w:t>
      </w:r>
      <w:proofErr w:type="gramEnd"/>
      <w:r w:rsidR="00795240">
        <w:t xml:space="preserve"> logistic regression and MLDA</w:t>
      </w:r>
      <w:r>
        <w:t xml:space="preserve"> classifiers we have provided a small subset of</w:t>
      </w:r>
      <w:r w:rsidR="00795240">
        <w:t xml:space="preserve"> </w:t>
      </w:r>
      <w:proofErr w:type="spellStart"/>
      <w:r w:rsidR="00795240">
        <w:t>mone</w:t>
      </w:r>
      <w:proofErr w:type="spellEnd"/>
      <w:r w:rsidR="00795240">
        <w:t xml:space="preserve"> values for</w:t>
      </w:r>
      <w:r>
        <w:t xml:space="preserve"> all cancers</w:t>
      </w:r>
      <w:r w:rsidR="00795240">
        <w:t>.</w:t>
      </w:r>
      <w:r>
        <w:t xml:space="preserve"> For </w:t>
      </w:r>
      <w:proofErr w:type="spellStart"/>
      <w:r>
        <w:t>mone</w:t>
      </w:r>
      <w:proofErr w:type="spellEnd"/>
      <w:r>
        <w:t xml:space="preserve">-gene cross correlation </w:t>
      </w:r>
      <w:r w:rsidR="00795240">
        <w:t xml:space="preserve">analysis </w:t>
      </w:r>
      <w:r>
        <w:t>only the processed data for the LUAD immune response is provided.</w:t>
      </w:r>
    </w:p>
    <w:p w:rsidR="00FE1069" w:rsidRDefault="00FE1069" w:rsidP="00EC78B1">
      <w:pPr>
        <w:jc w:val="both"/>
      </w:pPr>
      <w:r>
        <w:t xml:space="preserve">Upon publication, all code for </w:t>
      </w:r>
      <w:proofErr w:type="spellStart"/>
      <w:r>
        <w:t>mone</w:t>
      </w:r>
      <w:proofErr w:type="spellEnd"/>
      <w:r>
        <w:t xml:space="preserve"> and integrative </w:t>
      </w:r>
      <w:proofErr w:type="spellStart"/>
      <w:r>
        <w:t>mone</w:t>
      </w:r>
      <w:proofErr w:type="spellEnd"/>
      <w:r>
        <w:t xml:space="preserve">-gene analysis will be made available on </w:t>
      </w:r>
      <w:proofErr w:type="spellStart"/>
      <w:r>
        <w:t>github</w:t>
      </w:r>
      <w:proofErr w:type="spellEnd"/>
      <w:r>
        <w:t xml:space="preserve"> at </w:t>
      </w:r>
      <w:hyperlink r:id="rId5" w:history="1">
        <w:r w:rsidRPr="006238E3">
          <w:rPr>
            <w:rStyle w:val="Hyperlink"/>
          </w:rPr>
          <w:t>https://github.com/aforoughipour/mone</w:t>
        </w:r>
      </w:hyperlink>
      <w:r>
        <w:t>. All scripts will also be converted to python functions allowing the user to adjust the parameters.</w:t>
      </w:r>
    </w:p>
    <w:p w:rsidR="0089410A" w:rsidRDefault="0089410A" w:rsidP="00EC78B1">
      <w:pPr>
        <w:jc w:val="both"/>
      </w:pPr>
      <w:r>
        <w:t>Given python is a cross platform programming language our code neither has any specific operating system dependency not any non-standard hardware.</w:t>
      </w:r>
    </w:p>
    <w:p w:rsidR="00FE1069" w:rsidRPr="008E48CB" w:rsidRDefault="00FE1069" w:rsidP="00EC78B1">
      <w:pPr>
        <w:jc w:val="both"/>
        <w:rPr>
          <w:b/>
          <w:bCs/>
        </w:rPr>
      </w:pPr>
      <w:r w:rsidRPr="008E48CB">
        <w:rPr>
          <w:b/>
          <w:bCs/>
        </w:rPr>
        <w:t>Python installation:</w:t>
      </w:r>
    </w:p>
    <w:p w:rsidR="00616542" w:rsidRDefault="00FE1069" w:rsidP="00EC78B1">
      <w:pPr>
        <w:jc w:val="both"/>
      </w:pPr>
      <w:r>
        <w:t>A python</w:t>
      </w:r>
      <w:r w:rsidR="008E48CB">
        <w:t xml:space="preserve"> installation is required for running the scripts (</w:t>
      </w:r>
      <w:proofErr w:type="spellStart"/>
      <w:r w:rsidR="008E48CB">
        <w:t>ver</w:t>
      </w:r>
      <w:proofErr w:type="spellEnd"/>
      <w:r w:rsidR="008E48CB">
        <w:t>=</w:t>
      </w:r>
      <w:r w:rsidR="00797BE8">
        <w:t>3.7 or 3.8</w:t>
      </w:r>
      <w:r w:rsidR="008E48CB">
        <w:t>)</w:t>
      </w:r>
      <w:r w:rsidR="00797BE8">
        <w:t>. The following packages need to be installed prior to running the code:</w:t>
      </w:r>
      <w:r w:rsidR="00616542">
        <w:t xml:space="preserve"> </w:t>
      </w:r>
    </w:p>
    <w:p w:rsidR="00616542" w:rsidRDefault="008E48CB" w:rsidP="00EC78B1">
      <w:pPr>
        <w:pStyle w:val="ListParagraph"/>
        <w:numPr>
          <w:ilvl w:val="0"/>
          <w:numId w:val="1"/>
        </w:numPr>
        <w:jc w:val="both"/>
      </w:pPr>
      <w:proofErr w:type="spellStart"/>
      <w:r>
        <w:t>n</w:t>
      </w:r>
      <w:r w:rsidR="00616542">
        <w:t>umpy</w:t>
      </w:r>
      <w:proofErr w:type="spellEnd"/>
      <w:r w:rsidR="00616542">
        <w:t xml:space="preserve">, </w:t>
      </w:r>
      <w:proofErr w:type="spellStart"/>
      <w:r w:rsidR="00616542">
        <w:t>ver</w:t>
      </w:r>
      <w:proofErr w:type="spellEnd"/>
      <w:r w:rsidR="00616542">
        <w:t xml:space="preserve"> </w:t>
      </w:r>
      <w:r w:rsidR="00616542" w:rsidRPr="008E48CB">
        <w:rPr>
          <w:rFonts w:cstheme="minorHAnsi"/>
        </w:rPr>
        <w:t>≥</w:t>
      </w:r>
      <w:r w:rsidR="00616542">
        <w:t>1.19</w:t>
      </w:r>
    </w:p>
    <w:p w:rsidR="00616542" w:rsidRDefault="008E48CB" w:rsidP="00EC78B1">
      <w:pPr>
        <w:pStyle w:val="ListParagraph"/>
        <w:numPr>
          <w:ilvl w:val="0"/>
          <w:numId w:val="1"/>
        </w:numPr>
        <w:jc w:val="both"/>
      </w:pPr>
      <w:proofErr w:type="spellStart"/>
      <w:r>
        <w:t>s</w:t>
      </w:r>
      <w:r w:rsidR="00616542">
        <w:t>cipy</w:t>
      </w:r>
      <w:proofErr w:type="spellEnd"/>
      <w:r w:rsidR="00616542">
        <w:t xml:space="preserve">, </w:t>
      </w:r>
      <w:proofErr w:type="spellStart"/>
      <w:r w:rsidR="00616542">
        <w:t>ver</w:t>
      </w:r>
      <w:proofErr w:type="spellEnd"/>
      <w:r w:rsidR="00616542">
        <w:t xml:space="preserve"> </w:t>
      </w:r>
      <w:r w:rsidR="00616542" w:rsidRPr="008E48CB">
        <w:rPr>
          <w:rFonts w:cstheme="minorHAnsi"/>
        </w:rPr>
        <w:t>≥</w:t>
      </w:r>
      <w:r w:rsidR="00616542">
        <w:t>1.</w:t>
      </w:r>
      <w:r w:rsidR="00795240">
        <w:t>6.2</w:t>
      </w:r>
    </w:p>
    <w:p w:rsidR="00616542" w:rsidRDefault="00616542" w:rsidP="00EC78B1">
      <w:pPr>
        <w:pStyle w:val="ListParagraph"/>
        <w:numPr>
          <w:ilvl w:val="0"/>
          <w:numId w:val="1"/>
        </w:numPr>
        <w:jc w:val="both"/>
      </w:pPr>
      <w:proofErr w:type="spellStart"/>
      <w:r>
        <w:t>scikit</w:t>
      </w:r>
      <w:proofErr w:type="spellEnd"/>
      <w:r>
        <w:t xml:space="preserve"> learn</w:t>
      </w:r>
      <w:r w:rsidR="00795240">
        <w:t>,</w:t>
      </w:r>
      <w:r>
        <w:t xml:space="preserve"> ver</w:t>
      </w:r>
      <w:r w:rsidRPr="008E48CB">
        <w:rPr>
          <w:rFonts w:cstheme="minorHAnsi"/>
        </w:rPr>
        <w:t>≥</w:t>
      </w:r>
      <w:r>
        <w:t>0.</w:t>
      </w:r>
      <w:r w:rsidR="00795240">
        <w:t>22</w:t>
      </w:r>
    </w:p>
    <w:p w:rsidR="00616542" w:rsidRDefault="00616542" w:rsidP="00EC78B1">
      <w:pPr>
        <w:pStyle w:val="ListParagraph"/>
        <w:numPr>
          <w:ilvl w:val="0"/>
          <w:numId w:val="1"/>
        </w:numPr>
        <w:jc w:val="both"/>
      </w:pPr>
      <w:r>
        <w:t>pickle-</w:t>
      </w:r>
      <w:proofErr w:type="spellStart"/>
      <w:r>
        <w:t>mixin</w:t>
      </w:r>
      <w:proofErr w:type="spellEnd"/>
      <w:r w:rsidR="00795240">
        <w:t>,</w:t>
      </w:r>
      <w:r>
        <w:t xml:space="preserve"> </w:t>
      </w:r>
      <w:proofErr w:type="spellStart"/>
      <w:r>
        <w:t>ver</w:t>
      </w:r>
      <w:proofErr w:type="spellEnd"/>
      <w:r>
        <w:t>=1.0.2</w:t>
      </w:r>
    </w:p>
    <w:p w:rsidR="00616542" w:rsidRDefault="00616542" w:rsidP="00EC78B1">
      <w:pPr>
        <w:pStyle w:val="ListParagraph"/>
        <w:numPr>
          <w:ilvl w:val="0"/>
          <w:numId w:val="1"/>
        </w:numPr>
        <w:jc w:val="both"/>
      </w:pPr>
      <w:proofErr w:type="spellStart"/>
      <w:r>
        <w:t>statsmodels</w:t>
      </w:r>
      <w:proofErr w:type="spellEnd"/>
      <w:r w:rsidR="00795240">
        <w:t>,</w:t>
      </w:r>
      <w:r>
        <w:t xml:space="preserve"> </w:t>
      </w:r>
      <w:proofErr w:type="spellStart"/>
      <w:r>
        <w:t>ver</w:t>
      </w:r>
      <w:proofErr w:type="spellEnd"/>
      <w:r>
        <w:t xml:space="preserve"> </w:t>
      </w:r>
      <w:r w:rsidRPr="008E48CB">
        <w:rPr>
          <w:rFonts w:cstheme="minorHAnsi"/>
        </w:rPr>
        <w:t>≥</w:t>
      </w:r>
      <w:r w:rsidR="008E48CB">
        <w:rPr>
          <w:rFonts w:cstheme="minorHAnsi"/>
        </w:rPr>
        <w:t>0.12.2</w:t>
      </w:r>
    </w:p>
    <w:p w:rsidR="00616542" w:rsidRPr="008E48CB" w:rsidRDefault="00616542" w:rsidP="00EC78B1">
      <w:pPr>
        <w:pStyle w:val="ListParagraph"/>
        <w:numPr>
          <w:ilvl w:val="0"/>
          <w:numId w:val="1"/>
        </w:numPr>
        <w:jc w:val="both"/>
        <w:rPr>
          <w:rFonts w:cstheme="minorHAnsi"/>
        </w:rPr>
      </w:pPr>
      <w:r>
        <w:t xml:space="preserve">pandas, </w:t>
      </w:r>
      <w:proofErr w:type="spellStart"/>
      <w:r>
        <w:t>ver</w:t>
      </w:r>
      <w:proofErr w:type="spellEnd"/>
      <w:r>
        <w:t xml:space="preserve"> </w:t>
      </w:r>
      <w:r w:rsidRPr="008E48CB">
        <w:rPr>
          <w:rFonts w:cstheme="minorHAnsi"/>
        </w:rPr>
        <w:t>≥</w:t>
      </w:r>
      <w:r w:rsidR="008E48CB">
        <w:rPr>
          <w:rFonts w:cstheme="minorHAnsi"/>
        </w:rPr>
        <w:t>1.2.4</w:t>
      </w:r>
    </w:p>
    <w:p w:rsidR="00616542" w:rsidRPr="008E48CB" w:rsidRDefault="00616542" w:rsidP="00EC78B1">
      <w:pPr>
        <w:pStyle w:val="ListParagraph"/>
        <w:numPr>
          <w:ilvl w:val="0"/>
          <w:numId w:val="1"/>
        </w:numPr>
        <w:jc w:val="both"/>
        <w:rPr>
          <w:rFonts w:cstheme="minorHAnsi"/>
        </w:rPr>
      </w:pPr>
      <w:r>
        <w:t xml:space="preserve">matplotlib, </w:t>
      </w:r>
      <w:proofErr w:type="spellStart"/>
      <w:r>
        <w:t>ver</w:t>
      </w:r>
      <w:proofErr w:type="spellEnd"/>
      <w:r>
        <w:t xml:space="preserve"> </w:t>
      </w:r>
      <w:r w:rsidRPr="008E48CB">
        <w:rPr>
          <w:rFonts w:cstheme="minorHAnsi"/>
        </w:rPr>
        <w:t>≥</w:t>
      </w:r>
      <w:r w:rsidR="008E48CB">
        <w:rPr>
          <w:rFonts w:cstheme="minorHAnsi"/>
        </w:rPr>
        <w:t>3.3.4</w:t>
      </w:r>
    </w:p>
    <w:p w:rsidR="00616542" w:rsidRPr="008E48CB" w:rsidRDefault="00616542" w:rsidP="00EC78B1">
      <w:pPr>
        <w:pStyle w:val="ListParagraph"/>
        <w:numPr>
          <w:ilvl w:val="0"/>
          <w:numId w:val="1"/>
        </w:numPr>
        <w:jc w:val="both"/>
        <w:rPr>
          <w:rFonts w:cstheme="minorHAnsi"/>
        </w:rPr>
      </w:pPr>
      <w:r>
        <w:t xml:space="preserve">seaborn, </w:t>
      </w:r>
      <w:proofErr w:type="spellStart"/>
      <w:r>
        <w:t>ver</w:t>
      </w:r>
      <w:proofErr w:type="spellEnd"/>
      <w:r>
        <w:t xml:space="preserve"> </w:t>
      </w:r>
      <w:r w:rsidRPr="008E48CB">
        <w:rPr>
          <w:rFonts w:cstheme="minorHAnsi"/>
        </w:rPr>
        <w:t>≥</w:t>
      </w:r>
      <w:r w:rsidR="008E48CB">
        <w:rPr>
          <w:rFonts w:cstheme="minorHAnsi"/>
        </w:rPr>
        <w:t xml:space="preserve"> 0.11.1</w:t>
      </w:r>
    </w:p>
    <w:p w:rsidR="008E48CB" w:rsidRDefault="00616542" w:rsidP="00EC78B1">
      <w:pPr>
        <w:pStyle w:val="ListParagraph"/>
        <w:numPr>
          <w:ilvl w:val="0"/>
          <w:numId w:val="1"/>
        </w:numPr>
        <w:jc w:val="both"/>
      </w:pPr>
      <w:proofErr w:type="spellStart"/>
      <w:r>
        <w:t>venn</w:t>
      </w:r>
      <w:proofErr w:type="spellEnd"/>
      <w:r>
        <w:t>, ver</w:t>
      </w:r>
      <w:r w:rsidR="008E48CB" w:rsidRPr="008E48CB">
        <w:rPr>
          <w:rFonts w:cstheme="minorHAnsi"/>
        </w:rPr>
        <w:t>≥</w:t>
      </w:r>
      <w:r w:rsidR="008E48CB">
        <w:rPr>
          <w:rFonts w:cstheme="minorHAnsi"/>
        </w:rPr>
        <w:t>0.1.3</w:t>
      </w:r>
    </w:p>
    <w:p w:rsidR="00797BE8" w:rsidRPr="00822AAB" w:rsidRDefault="00616542" w:rsidP="00EC78B1">
      <w:pPr>
        <w:pStyle w:val="ListParagraph"/>
        <w:numPr>
          <w:ilvl w:val="0"/>
          <w:numId w:val="1"/>
        </w:numPr>
        <w:jc w:val="both"/>
        <w:rPr>
          <w:rFonts w:cstheme="minorHAnsi"/>
        </w:rPr>
      </w:pPr>
      <w:r>
        <w:t>random</w:t>
      </w:r>
      <w:r w:rsidR="008E48CB">
        <w:t xml:space="preserve"> and </w:t>
      </w:r>
      <w:proofErr w:type="spellStart"/>
      <w:r w:rsidR="008E48CB">
        <w:t>os</w:t>
      </w:r>
      <w:proofErr w:type="spellEnd"/>
      <w:r w:rsidR="008E48CB">
        <w:t xml:space="preserve"> packages are required for running the code, but they are usually provided with anaconda installations by default.</w:t>
      </w:r>
    </w:p>
    <w:p w:rsidR="00822AAB" w:rsidRPr="00822AAB" w:rsidRDefault="00822AAB" w:rsidP="00822AAB">
      <w:pPr>
        <w:jc w:val="both"/>
        <w:rPr>
          <w:rFonts w:cstheme="minorHAnsi"/>
        </w:rPr>
      </w:pPr>
      <w:r>
        <w:rPr>
          <w:rFonts w:cstheme="minorHAnsi"/>
        </w:rPr>
        <w:t xml:space="preserve">Installation of </w:t>
      </w:r>
      <w:r w:rsidR="007314F8">
        <w:rPr>
          <w:rFonts w:cstheme="minorHAnsi"/>
        </w:rPr>
        <w:t>the above</w:t>
      </w:r>
      <w:r w:rsidR="00495C55">
        <w:rPr>
          <w:rFonts w:cstheme="minorHAnsi"/>
        </w:rPr>
        <w:t xml:space="preserve"> </w:t>
      </w:r>
      <w:r w:rsidR="007314F8">
        <w:rPr>
          <w:rFonts w:cstheme="minorHAnsi"/>
        </w:rPr>
        <w:t>packages should not take more than a few minutes</w:t>
      </w:r>
      <w:r w:rsidR="00495C55">
        <w:rPr>
          <w:rFonts w:cstheme="minorHAnsi"/>
        </w:rPr>
        <w:t xml:space="preserve"> on a normal computer</w:t>
      </w:r>
      <w:r w:rsidR="007314F8">
        <w:rPr>
          <w:rFonts w:cstheme="minorHAnsi"/>
        </w:rPr>
        <w:t>.</w:t>
      </w:r>
      <w:r w:rsidR="0089410A">
        <w:rPr>
          <w:rFonts w:cstheme="minorHAnsi"/>
        </w:rPr>
        <w:t xml:space="preserve"> Note these packaged may have additional dependencies. The dependencies are automatically installed while installing these packages through pip.</w:t>
      </w:r>
    </w:p>
    <w:p w:rsidR="0089410A" w:rsidRDefault="0089410A" w:rsidP="00EC78B1">
      <w:pPr>
        <w:jc w:val="both"/>
        <w:rPr>
          <w:b/>
          <w:bCs/>
        </w:rPr>
      </w:pPr>
    </w:p>
    <w:p w:rsidR="00797BE8" w:rsidRPr="008E48CB" w:rsidRDefault="00797BE8" w:rsidP="00EC78B1">
      <w:pPr>
        <w:jc w:val="both"/>
        <w:rPr>
          <w:b/>
          <w:bCs/>
        </w:rPr>
      </w:pPr>
      <w:r w:rsidRPr="008E48CB">
        <w:rPr>
          <w:b/>
          <w:bCs/>
        </w:rPr>
        <w:t xml:space="preserve">Running </w:t>
      </w:r>
      <w:r w:rsidR="008E48CB">
        <w:rPr>
          <w:b/>
          <w:bCs/>
        </w:rPr>
        <w:t>each script</w:t>
      </w:r>
      <w:r w:rsidRPr="008E48CB">
        <w:rPr>
          <w:b/>
          <w:bCs/>
        </w:rPr>
        <w:t>:</w:t>
      </w:r>
    </w:p>
    <w:p w:rsidR="00616542" w:rsidRDefault="00797BE8" w:rsidP="00EC78B1">
      <w:pPr>
        <w:jc w:val="both"/>
      </w:pPr>
      <w:r>
        <w:t>Each python code is a script which reads the necessary data, run</w:t>
      </w:r>
      <w:r w:rsidR="005B1915">
        <w:t>s</w:t>
      </w:r>
      <w:r>
        <w:t xml:space="preserve"> the analysis, and saves the results. The folder “</w:t>
      </w:r>
      <w:proofErr w:type="spellStart"/>
      <w:r>
        <w:t>ExampleCode</w:t>
      </w:r>
      <w:proofErr w:type="spellEnd"/>
      <w:r>
        <w:t xml:space="preserve">” should be </w:t>
      </w:r>
      <w:r w:rsidR="00616542">
        <w:t xml:space="preserve">the working directory of python. All data are </w:t>
      </w:r>
      <w:r w:rsidR="008E48CB">
        <w:t>read</w:t>
      </w:r>
      <w:r w:rsidR="005B1915">
        <w:t xml:space="preserve"> from</w:t>
      </w:r>
      <w:r w:rsidR="008E48CB">
        <w:t>,</w:t>
      </w:r>
      <w:r w:rsidR="00616542">
        <w:t xml:space="preserve"> and all results are saved in this folder. All code was tested in the </w:t>
      </w:r>
      <w:proofErr w:type="spellStart"/>
      <w:r w:rsidR="00616542">
        <w:t>spyder</w:t>
      </w:r>
      <w:proofErr w:type="spellEnd"/>
      <w:r w:rsidR="00616542">
        <w:t xml:space="preserve"> IDE</w:t>
      </w:r>
      <w:r w:rsidR="005B1915">
        <w:t xml:space="preserve"> (</w:t>
      </w:r>
      <w:proofErr w:type="spellStart"/>
      <w:r w:rsidR="005B1915">
        <w:t>ver</w:t>
      </w:r>
      <w:proofErr w:type="spellEnd"/>
      <w:r w:rsidR="005B1915">
        <w:t>=4.1.5)</w:t>
      </w:r>
      <w:r w:rsidR="00616542">
        <w:t xml:space="preserve"> installed as part of Anaconda</w:t>
      </w:r>
      <w:r w:rsidR="005B1915">
        <w:t xml:space="preserve"> (4.10.1)</w:t>
      </w:r>
      <w:r w:rsidR="00616542">
        <w:t>.</w:t>
      </w:r>
    </w:p>
    <w:p w:rsidR="008E48CB" w:rsidRDefault="008E48CB" w:rsidP="00EC78B1">
      <w:pPr>
        <w:jc w:val="both"/>
      </w:pPr>
    </w:p>
    <w:p w:rsidR="00616542" w:rsidRPr="008E48CB" w:rsidRDefault="00616542" w:rsidP="00EC78B1">
      <w:pPr>
        <w:jc w:val="both"/>
        <w:rPr>
          <w:b/>
          <w:bCs/>
        </w:rPr>
      </w:pPr>
      <w:r w:rsidRPr="008E48CB">
        <w:rPr>
          <w:b/>
          <w:bCs/>
        </w:rPr>
        <w:t>Code description:</w:t>
      </w:r>
    </w:p>
    <w:p w:rsidR="008E48CB" w:rsidRDefault="008E48CB" w:rsidP="00EC78B1">
      <w:pPr>
        <w:jc w:val="both"/>
      </w:pPr>
      <w:r>
        <w:t>Each</w:t>
      </w:r>
      <w:r w:rsidR="005B1915">
        <w:t xml:space="preserve"> script</w:t>
      </w:r>
      <w:r>
        <w:t xml:space="preserve">, its function, and its details </w:t>
      </w:r>
      <w:r w:rsidR="005B1915">
        <w:t>are</w:t>
      </w:r>
      <w:r>
        <w:t xml:space="preserve"> provided below.</w:t>
      </w:r>
      <w:r w:rsidR="00A17DC8">
        <w:t xml:space="preserve"> </w:t>
      </w:r>
      <w:r w:rsidR="00A17DC8" w:rsidRPr="00A17DC8">
        <w:t xml:space="preserve">All scripts except “lr_mlda_38class.py” should not take more than 3 minutes on a normal computer. “lr_mlda_38class.py” takes </w:t>
      </w:r>
      <w:r w:rsidR="00812ECA">
        <w:t>~1hour</w:t>
      </w:r>
      <w:r w:rsidR="00A17DC8" w:rsidRPr="00A17DC8">
        <w:t xml:space="preserve"> for each iteration (default iteration number =10) on a normal computer using the provided sample data.</w:t>
      </w:r>
    </w:p>
    <w:p w:rsidR="008E48CB" w:rsidRPr="008E48CB" w:rsidRDefault="008E48CB" w:rsidP="00EC78B1">
      <w:pPr>
        <w:jc w:val="both"/>
        <w:rPr>
          <w:b/>
          <w:bCs/>
        </w:rPr>
      </w:pPr>
      <w:r w:rsidRPr="008E48CB">
        <w:rPr>
          <w:b/>
          <w:bCs/>
        </w:rPr>
        <w:t>cluster_map.py:</w:t>
      </w:r>
    </w:p>
    <w:p w:rsidR="008E48CB" w:rsidRDefault="008E48CB" w:rsidP="00EC78B1">
      <w:pPr>
        <w:jc w:val="both"/>
      </w:pPr>
      <w:r>
        <w:t xml:space="preserve">This script generates the cluster map of each cancer. In the provided demo the </w:t>
      </w:r>
      <w:proofErr w:type="spellStart"/>
      <w:r>
        <w:t>clustermap</w:t>
      </w:r>
      <w:proofErr w:type="spellEnd"/>
      <w:r>
        <w:t xml:space="preserve"> of TCGA-BRCA is generated. Data (‘</w:t>
      </w:r>
      <w:proofErr w:type="spellStart"/>
      <w:proofErr w:type="gramStart"/>
      <w:r>
        <w:t>brca.p</w:t>
      </w:r>
      <w:proofErr w:type="spellEnd"/>
      <w:proofErr w:type="gramEnd"/>
      <w:r>
        <w:t xml:space="preserve">’) is read from, and the </w:t>
      </w:r>
      <w:proofErr w:type="spellStart"/>
      <w:r>
        <w:t>clustermap</w:t>
      </w:r>
      <w:proofErr w:type="spellEnd"/>
      <w:r>
        <w:t xml:space="preserve"> (</w:t>
      </w:r>
      <w:r w:rsidR="002F78CD">
        <w:t>‘cancername</w:t>
      </w:r>
      <w:r>
        <w:t>_cmap.png’</w:t>
      </w:r>
      <w:r w:rsidR="002F78CD">
        <w:t>, here generating ‘brca_cmap.png’</w:t>
      </w:r>
      <w:r>
        <w:t>) is saved in</w:t>
      </w:r>
      <w:r w:rsidRPr="008E48CB">
        <w:t xml:space="preserve"> </w:t>
      </w:r>
      <w:r>
        <w:t>the current folder.</w:t>
      </w:r>
    </w:p>
    <w:p w:rsidR="00384CD3" w:rsidRPr="00B807AD" w:rsidRDefault="00384CD3" w:rsidP="00EC78B1">
      <w:pPr>
        <w:jc w:val="both"/>
        <w:rPr>
          <w:b/>
          <w:bCs/>
        </w:rPr>
      </w:pPr>
      <w:r w:rsidRPr="00B807AD">
        <w:rPr>
          <w:b/>
          <w:bCs/>
        </w:rPr>
        <w:t>diff_mone_analysis.py</w:t>
      </w:r>
    </w:p>
    <w:p w:rsidR="00B807AD" w:rsidRDefault="00384CD3" w:rsidP="00B807AD">
      <w:pPr>
        <w:jc w:val="both"/>
      </w:pPr>
      <w:r>
        <w:t xml:space="preserve">This script performs differential </w:t>
      </w:r>
      <w:proofErr w:type="spellStart"/>
      <w:r>
        <w:t>mone</w:t>
      </w:r>
      <w:proofErr w:type="spellEnd"/>
      <w:r>
        <w:t xml:space="preserve"> analysis for a given cancer, and outputs (prints) the number of </w:t>
      </w:r>
      <w:proofErr w:type="spellStart"/>
      <w:r>
        <w:t>mones</w:t>
      </w:r>
      <w:proofErr w:type="spellEnd"/>
      <w:r>
        <w:t xml:space="preserve"> with distributional differences by each statistical test. It also saves the </w:t>
      </w:r>
      <w:proofErr w:type="spellStart"/>
      <w:r>
        <w:t>venn</w:t>
      </w:r>
      <w:proofErr w:type="spellEnd"/>
      <w:r>
        <w:t xml:space="preserve"> diagram of the number and ratios of overlapping </w:t>
      </w:r>
      <w:proofErr w:type="spellStart"/>
      <w:r>
        <w:t>mones</w:t>
      </w:r>
      <w:proofErr w:type="spellEnd"/>
      <w:r>
        <w:t xml:space="preserve"> across the statistical tests. The diagram is saved as a </w:t>
      </w:r>
      <w:proofErr w:type="spellStart"/>
      <w:r>
        <w:t>png</w:t>
      </w:r>
      <w:proofErr w:type="spellEnd"/>
      <w:r>
        <w:t xml:space="preserve"> file under the name “</w:t>
      </w:r>
      <w:r w:rsidR="00B807AD">
        <w:t>venn_</w:t>
      </w:r>
      <w:r>
        <w:t>cancer_</w:t>
      </w:r>
      <w:r w:rsidR="00B807AD">
        <w:t xml:space="preserve">frozen_rawnum.png” and “venn_cancer_frozen_ratio.png” for the number and ratios of statistically significant </w:t>
      </w:r>
      <w:proofErr w:type="spellStart"/>
      <w:r w:rsidR="00B807AD">
        <w:t>mones</w:t>
      </w:r>
      <w:proofErr w:type="spellEnd"/>
      <w:r w:rsidR="00B807AD">
        <w:t xml:space="preserve">, respectively. “cancer” is replaced with the cancer being analyzed. The </w:t>
      </w:r>
      <w:proofErr w:type="spellStart"/>
      <w:r w:rsidR="00B807AD">
        <w:t>scipy</w:t>
      </w:r>
      <w:proofErr w:type="spellEnd"/>
      <w:r w:rsidR="00B807AD">
        <w:t xml:space="preserve"> implementations of t-test, KS test, and WRS test are used. </w:t>
      </w:r>
      <w:r w:rsidR="00972939">
        <w:t xml:space="preserve">The BH procedure of the </w:t>
      </w:r>
      <w:proofErr w:type="spellStart"/>
      <w:r w:rsidR="00972939">
        <w:t>statsmodels</w:t>
      </w:r>
      <w:proofErr w:type="spellEnd"/>
      <w:r w:rsidR="00972939">
        <w:t xml:space="preserve"> package is used for FDR correction for t-test, KS test, and WRS test. FDR-</w:t>
      </w:r>
      <w:r w:rsidR="00B807AD">
        <w:t>OBF is implemented by the authors as described in the “methods” section.</w:t>
      </w:r>
      <w:r w:rsidR="00CA33AD">
        <w:t xml:space="preserve"> All methods bound FDR by 5%.</w:t>
      </w:r>
    </w:p>
    <w:p w:rsidR="00B807AD" w:rsidRDefault="00B807AD" w:rsidP="00B807AD">
      <w:pPr>
        <w:jc w:val="both"/>
      </w:pPr>
    </w:p>
    <w:p w:rsidR="008E48CB" w:rsidRPr="002F78CD" w:rsidRDefault="008E48CB" w:rsidP="00B807AD">
      <w:pPr>
        <w:jc w:val="both"/>
        <w:rPr>
          <w:b/>
          <w:bCs/>
        </w:rPr>
      </w:pPr>
      <w:r w:rsidRPr="002F78CD">
        <w:rPr>
          <w:b/>
          <w:bCs/>
        </w:rPr>
        <w:t>pairwise_mone_corr_analysis.py:</w:t>
      </w:r>
    </w:p>
    <w:p w:rsidR="008E48CB" w:rsidRDefault="008E48CB" w:rsidP="00EC78B1">
      <w:pPr>
        <w:jc w:val="both"/>
      </w:pPr>
      <w:r>
        <w:t>This script load</w:t>
      </w:r>
      <w:r w:rsidR="004D2F11">
        <w:t>s</w:t>
      </w:r>
      <w:r>
        <w:t xml:space="preserve"> the data of each cancer,</w:t>
      </w:r>
      <w:r w:rsidR="002F78CD">
        <w:t xml:space="preserve"> computes the correlation matrices of tumor and normal slides as described in the “met</w:t>
      </w:r>
      <w:r w:rsidR="004D2F11">
        <w:t>h</w:t>
      </w:r>
      <w:r w:rsidR="002F78CD">
        <w:t xml:space="preserve">ods” section of the manuscript, generates the </w:t>
      </w:r>
      <w:proofErr w:type="spellStart"/>
      <w:r w:rsidR="002F78CD">
        <w:t>clustermap</w:t>
      </w:r>
      <w:proofErr w:type="spellEnd"/>
      <w:r w:rsidR="002F78CD">
        <w:t xml:space="preserve"> of the correlation matrices, and outputs (prints) the number of significant </w:t>
      </w:r>
      <w:proofErr w:type="spellStart"/>
      <w:r w:rsidR="002F78CD">
        <w:t>mone-mone</w:t>
      </w:r>
      <w:proofErr w:type="spellEnd"/>
      <w:r w:rsidR="002F78CD">
        <w:t xml:space="preserve"> correlations as well as their ratio. The </w:t>
      </w:r>
      <w:proofErr w:type="spellStart"/>
      <w:r w:rsidR="002F78CD">
        <w:t>clustermap</w:t>
      </w:r>
      <w:proofErr w:type="spellEnd"/>
      <w:r w:rsidR="002F78CD">
        <w:t xml:space="preserve"> of the tumor slides is saved as ‘cancer_tumorclustergram.png’ and the differential </w:t>
      </w:r>
      <w:proofErr w:type="spellStart"/>
      <w:r w:rsidR="002F78CD">
        <w:t>clustermap</w:t>
      </w:r>
      <w:proofErr w:type="spellEnd"/>
      <w:r w:rsidR="002F78CD">
        <w:t xml:space="preserve"> is saved as ‘cancer_</w:t>
      </w:r>
      <w:r w:rsidR="002F78CD" w:rsidRPr="002F78CD">
        <w:t xml:space="preserve"> differentialclustergram.png</w:t>
      </w:r>
      <w:r w:rsidR="002F78CD">
        <w:t>’. For the provided BRCA data “cancer” is replaced with “</w:t>
      </w:r>
      <w:proofErr w:type="spellStart"/>
      <w:r w:rsidR="002F78CD">
        <w:t>brca</w:t>
      </w:r>
      <w:proofErr w:type="spellEnd"/>
      <w:r w:rsidR="002F78CD">
        <w:t>” in the file names.</w:t>
      </w:r>
    </w:p>
    <w:p w:rsidR="004D2F11" w:rsidRDefault="002F78CD" w:rsidP="00EC78B1">
      <w:pPr>
        <w:jc w:val="both"/>
        <w:rPr>
          <w:b/>
          <w:bCs/>
        </w:rPr>
      </w:pPr>
      <w:r w:rsidRPr="002F78CD">
        <w:rPr>
          <w:b/>
          <w:bCs/>
        </w:rPr>
        <w:t>lr_mlda_38class.py</w:t>
      </w:r>
      <w:r w:rsidR="004D2F11">
        <w:rPr>
          <w:b/>
          <w:bCs/>
        </w:rPr>
        <w:t>:</w:t>
      </w:r>
    </w:p>
    <w:p w:rsidR="007E2DA7" w:rsidRPr="004D2F11" w:rsidRDefault="002F78CD" w:rsidP="00EC78B1">
      <w:pPr>
        <w:jc w:val="both"/>
        <w:rPr>
          <w:b/>
          <w:bCs/>
        </w:rPr>
      </w:pPr>
      <w:r>
        <w:t>This script read</w:t>
      </w:r>
      <w:r w:rsidR="004D2F11">
        <w:t>s</w:t>
      </w:r>
      <w:r>
        <w:t xml:space="preserve"> the </w:t>
      </w:r>
      <w:proofErr w:type="spellStart"/>
      <w:r>
        <w:t>mone</w:t>
      </w:r>
      <w:proofErr w:type="spellEnd"/>
      <w:r>
        <w:t xml:space="preserve"> values of 19 cancers, splits the data to train and test at the patient level, runs MLDA and logistic regression with LASSO penalty, computes the AUCs for test data, and saves the computed AUCs as a python dictionary in a pickle file.</w:t>
      </w:r>
      <w:r w:rsidR="006B59A9">
        <w:t xml:space="preserve"> For iteration “</w:t>
      </w:r>
      <w:proofErr w:type="spellStart"/>
      <w:r w:rsidR="006B59A9">
        <w:t>cnt</w:t>
      </w:r>
      <w:proofErr w:type="spellEnd"/>
      <w:r w:rsidR="006B59A9">
        <w:t>”, the pickle file is named: MLDA_LR_</w:t>
      </w:r>
      <w:proofErr w:type="gramStart"/>
      <w:r w:rsidR="006B59A9">
        <w:t>runF“</w:t>
      </w:r>
      <w:proofErr w:type="spellStart"/>
      <w:proofErr w:type="gramEnd"/>
      <w:r w:rsidR="006B59A9">
        <w:t>cnt</w:t>
      </w:r>
      <w:proofErr w:type="spellEnd"/>
      <w:r w:rsidR="006B59A9">
        <w:t>”_</w:t>
      </w:r>
      <w:proofErr w:type="spellStart"/>
      <w:r w:rsidR="006B59A9">
        <w:t>down_samp.p</w:t>
      </w:r>
      <w:proofErr w:type="spellEnd"/>
      <w:r w:rsidR="006B59A9">
        <w:t>.</w:t>
      </w:r>
      <w:r>
        <w:t xml:space="preserve"> </w:t>
      </w:r>
      <w:r w:rsidR="006B59A9">
        <w:t xml:space="preserve">This process iterates 10 times. </w:t>
      </w:r>
      <w:r w:rsidR="004D2F11">
        <w:t>T</w:t>
      </w:r>
      <w:r w:rsidR="007E2DA7">
        <w:t>he</w:t>
      </w:r>
      <w:r w:rsidR="004D2F11">
        <w:t xml:space="preserve"> following</w:t>
      </w:r>
      <w:r w:rsidR="007E2DA7">
        <w:t xml:space="preserve"> AUCs are computed:</w:t>
      </w:r>
    </w:p>
    <w:p w:rsidR="007E2DA7" w:rsidRDefault="007E2DA7" w:rsidP="00EC78B1">
      <w:pPr>
        <w:pStyle w:val="ListParagraph"/>
        <w:numPr>
          <w:ilvl w:val="0"/>
          <w:numId w:val="2"/>
        </w:numPr>
        <w:jc w:val="both"/>
      </w:pPr>
      <w:r>
        <w:lastRenderedPageBreak/>
        <w:t>MLDA and LR-LASSO models separating all 38 classes (19 cancers, tumor/normal status)</w:t>
      </w:r>
      <w:r w:rsidR="004D2F11">
        <w:t xml:space="preserve"> are trained using training data</w:t>
      </w:r>
      <w:r>
        <w:t>. The one versus rest AUC of each cancer is computed</w:t>
      </w:r>
      <w:r w:rsidR="004D2F11">
        <w:t xml:space="preserve"> using test data</w:t>
      </w:r>
      <w:r>
        <w:t>.</w:t>
      </w:r>
      <w:r w:rsidR="004D2F11">
        <w:t xml:space="preserve"> These AUCs are saved in aucMLDA38 and aucLR38 dictionaries for MLDA and logistic regression, respectively. </w:t>
      </w:r>
    </w:p>
    <w:p w:rsidR="007E2DA7" w:rsidRDefault="007E2DA7" w:rsidP="00EC78B1">
      <w:pPr>
        <w:pStyle w:val="ListParagraph"/>
        <w:numPr>
          <w:ilvl w:val="0"/>
          <w:numId w:val="2"/>
        </w:numPr>
        <w:jc w:val="both"/>
      </w:pPr>
      <w:r>
        <w:t xml:space="preserve">The AUC of a universal tumor detector, </w:t>
      </w:r>
      <w:r w:rsidR="006B59A9">
        <w:t xml:space="preserve">which </w:t>
      </w:r>
      <w:r>
        <w:t>sum</w:t>
      </w:r>
      <w:r w:rsidR="006B59A9">
        <w:t>s</w:t>
      </w:r>
      <w:r>
        <w:t xml:space="preserve"> the tumor probability of the 38class logistic regression model across all 19 cancer types</w:t>
      </w:r>
      <w:r w:rsidR="004D2F11">
        <w:t>, is computed as saved</w:t>
      </w:r>
      <w:r>
        <w:t>.</w:t>
      </w:r>
      <w:r w:rsidR="004D2F11">
        <w:t xml:space="preserve"> This value is saved as a dictionary called “aucLRtn38”.</w:t>
      </w:r>
    </w:p>
    <w:p w:rsidR="006B59A9" w:rsidRDefault="006B59A9" w:rsidP="00EC78B1">
      <w:pPr>
        <w:pStyle w:val="ListParagraph"/>
        <w:numPr>
          <w:ilvl w:val="0"/>
          <w:numId w:val="2"/>
        </w:numPr>
        <w:jc w:val="both"/>
      </w:pPr>
      <w:r>
        <w:t>The AUC of a cancer type detector, summing the tumor and normal probabilities of each cancer type.</w:t>
      </w:r>
      <w:r w:rsidR="004D2F11">
        <w:t xml:space="preserve"> This dictionary is saved as “</w:t>
      </w:r>
      <w:proofErr w:type="spellStart"/>
      <w:r w:rsidR="004D2F11">
        <w:t>aucLRtissue</w:t>
      </w:r>
      <w:proofErr w:type="spellEnd"/>
      <w:r w:rsidR="004D2F11">
        <w:t>”.</w:t>
      </w:r>
    </w:p>
    <w:p w:rsidR="006B59A9" w:rsidRDefault="006B59A9" w:rsidP="00EC78B1">
      <w:pPr>
        <w:pStyle w:val="ListParagraph"/>
        <w:numPr>
          <w:ilvl w:val="0"/>
          <w:numId w:val="2"/>
        </w:numPr>
        <w:jc w:val="both"/>
      </w:pPr>
      <w:r>
        <w:t>The confusion matrix of the LR-LASSO model on the test data.</w:t>
      </w:r>
      <w:r w:rsidR="004D2F11">
        <w:t xml:space="preserve"> This is saved as “cm38”.</w:t>
      </w:r>
    </w:p>
    <w:p w:rsidR="006B59A9" w:rsidRDefault="006B59A9" w:rsidP="00EC78B1">
      <w:pPr>
        <w:pStyle w:val="ListParagraph"/>
        <w:numPr>
          <w:ilvl w:val="0"/>
          <w:numId w:val="2"/>
        </w:numPr>
        <w:jc w:val="both"/>
      </w:pPr>
      <w:r>
        <w:t xml:space="preserve">A tumor/normal classifier trained using the training data of each </w:t>
      </w:r>
      <w:proofErr w:type="gramStart"/>
      <w:r>
        <w:t>cancer, and</w:t>
      </w:r>
      <w:proofErr w:type="gramEnd"/>
      <w:r>
        <w:t xml:space="preserve"> applied to test data of all cancers. The cross-classification AUC matrix is saved</w:t>
      </w:r>
      <w:r w:rsidR="004D2F11">
        <w:t xml:space="preserve"> as a dictionary called “</w:t>
      </w:r>
      <w:proofErr w:type="spellStart"/>
      <w:r w:rsidR="004D2F11">
        <w:t>aucCC</w:t>
      </w:r>
      <w:proofErr w:type="spellEnd"/>
      <w:r w:rsidR="004D2F11">
        <w:t xml:space="preserve">”. In the </w:t>
      </w:r>
      <w:proofErr w:type="spellStart"/>
      <w:r w:rsidR="004D2F11">
        <w:t>aucCC</w:t>
      </w:r>
      <w:proofErr w:type="spellEnd"/>
      <w:r w:rsidR="004D2F11">
        <w:t xml:space="preserve"> dictionary, each key is the </w:t>
      </w:r>
      <w:r w:rsidR="0013588A">
        <w:t>“</w:t>
      </w:r>
      <w:r w:rsidR="004D2F11">
        <w:t xml:space="preserve">train </w:t>
      </w:r>
      <w:proofErr w:type="spellStart"/>
      <w:r w:rsidR="004D2F11">
        <w:t>cancer+test</w:t>
      </w:r>
      <w:proofErr w:type="spellEnd"/>
      <w:r w:rsidR="004D2F11">
        <w:t xml:space="preserve"> </w:t>
      </w:r>
      <w:proofErr w:type="spellStart"/>
      <w:r w:rsidR="004D2F11">
        <w:t>cancer+the</w:t>
      </w:r>
      <w:proofErr w:type="spellEnd"/>
      <w:r w:rsidR="004D2F11">
        <w:t xml:space="preserve"> value of C used to train the classifier</w:t>
      </w:r>
      <w:r w:rsidR="0013588A">
        <w:t>”</w:t>
      </w:r>
      <w:r w:rsidR="004D2F11">
        <w:t xml:space="preserve">. For example, brcaucec10, is the AUC of a tumor/normal classifier trained on BRCA </w:t>
      </w:r>
      <w:r w:rsidR="0013588A">
        <w:t>(</w:t>
      </w:r>
      <w:r w:rsidR="004D2F11">
        <w:t xml:space="preserve">with C=10 in </w:t>
      </w:r>
      <w:proofErr w:type="spellStart"/>
      <w:r w:rsidR="004D2F11">
        <w:t>sklearn</w:t>
      </w:r>
      <w:proofErr w:type="spellEnd"/>
      <w:r w:rsidR="004D2F11">
        <w:t xml:space="preserve"> logistic regression</w:t>
      </w:r>
      <w:r w:rsidR="0013588A">
        <w:t>)</w:t>
      </w:r>
      <w:r w:rsidR="00331115">
        <w:t xml:space="preserve"> that is</w:t>
      </w:r>
      <w:r w:rsidR="004D2F11">
        <w:t xml:space="preserve"> applied to </w:t>
      </w:r>
      <w:r w:rsidR="00331115">
        <w:t>the UCEC test slides.</w:t>
      </w:r>
    </w:p>
    <w:p w:rsidR="00616542" w:rsidRDefault="002F78CD" w:rsidP="00EC78B1">
      <w:pPr>
        <w:jc w:val="both"/>
      </w:pPr>
      <w:r>
        <w:t xml:space="preserve">Given the large size of data to run the code, a subset of computed </w:t>
      </w:r>
      <w:proofErr w:type="spellStart"/>
      <w:r>
        <w:t>mones</w:t>
      </w:r>
      <w:proofErr w:type="spellEnd"/>
      <w:r>
        <w:t xml:space="preserve"> for all</w:t>
      </w:r>
      <w:r w:rsidR="007E2DA7">
        <w:t xml:space="preserve"> cancers is provided.</w:t>
      </w:r>
      <w:r w:rsidR="00B91C03">
        <w:t xml:space="preserve"> These </w:t>
      </w:r>
      <w:proofErr w:type="spellStart"/>
      <w:r w:rsidR="00B91C03">
        <w:t>mone</w:t>
      </w:r>
      <w:proofErr w:type="spellEnd"/>
      <w:r w:rsidR="00B91C03">
        <w:t xml:space="preserve"> values are provided as pickle files in the “</w:t>
      </w:r>
      <w:proofErr w:type="spellStart"/>
      <w:r w:rsidR="00B91C03" w:rsidRPr="00B91C03">
        <w:t>down_samp_cans</w:t>
      </w:r>
      <w:proofErr w:type="spellEnd"/>
      <w:r w:rsidR="00B91C03">
        <w:t>” folder.</w:t>
      </w:r>
      <w:r w:rsidR="007E2DA7">
        <w:t xml:space="preserve"> To account for the smaller </w:t>
      </w:r>
      <w:r w:rsidR="006B59A9">
        <w:t>data size C is reduced from 100 to 10 (the results provided in the manuscript use C=100). Although the value of C is altered, the code clearly shows the high AUC of linear models for separating classes.</w:t>
      </w:r>
      <w:r w:rsidR="00A34FE5">
        <w:t xml:space="preserve"> Note an example output for one iteration of the code is provided (‘</w:t>
      </w:r>
      <w:r w:rsidR="00A34FE5" w:rsidRPr="00A34FE5">
        <w:t>MLDA_LR_runF0_down_</w:t>
      </w:r>
      <w:proofErr w:type="gramStart"/>
      <w:r w:rsidR="00A34FE5" w:rsidRPr="00A34FE5">
        <w:t>samp.p</w:t>
      </w:r>
      <w:proofErr w:type="gramEnd"/>
      <w:r w:rsidR="00A34FE5">
        <w:t>’)</w:t>
      </w:r>
      <w:r w:rsidR="00B91C03">
        <w:t>.</w:t>
      </w:r>
    </w:p>
    <w:p w:rsidR="006B59A9" w:rsidRDefault="006B59A9" w:rsidP="00EC78B1">
      <w:pPr>
        <w:jc w:val="both"/>
      </w:pPr>
    </w:p>
    <w:p w:rsidR="006B59A9" w:rsidRDefault="006B59A9" w:rsidP="00EC78B1">
      <w:pPr>
        <w:jc w:val="both"/>
        <w:rPr>
          <w:b/>
          <w:bCs/>
        </w:rPr>
      </w:pPr>
      <w:r w:rsidRPr="006B59A9">
        <w:rPr>
          <w:b/>
          <w:bCs/>
        </w:rPr>
        <w:t>luad_immune.py</w:t>
      </w:r>
    </w:p>
    <w:p w:rsidR="006B59A9" w:rsidRPr="006B59A9" w:rsidRDefault="006B59A9" w:rsidP="00EC78B1">
      <w:pPr>
        <w:jc w:val="both"/>
      </w:pPr>
      <w:r>
        <w:t>The code for i</w:t>
      </w:r>
      <w:r w:rsidRPr="006B59A9">
        <w:t xml:space="preserve">ntegrative </w:t>
      </w:r>
      <w:proofErr w:type="spellStart"/>
      <w:r>
        <w:t>mone</w:t>
      </w:r>
      <w:proofErr w:type="spellEnd"/>
      <w:r>
        <w:t xml:space="preserve">-gene analysis of immune response in LUAD is provided. Given the large size of gene expression vectors, the </w:t>
      </w:r>
      <w:r w:rsidR="006302F1">
        <w:t>log-</w:t>
      </w:r>
      <w:r>
        <w:t xml:space="preserve">normalized </w:t>
      </w:r>
      <w:r w:rsidR="006302F1">
        <w:t>FPKMs</w:t>
      </w:r>
      <w:r>
        <w:t xml:space="preserve"> of immune related gene</w:t>
      </w:r>
      <w:r w:rsidR="006302F1">
        <w:t>s,</w:t>
      </w:r>
      <w:r>
        <w:t xml:space="preserve"> and other variables within the code</w:t>
      </w:r>
      <w:r w:rsidR="006302F1">
        <w:t xml:space="preserve"> necessary</w:t>
      </w:r>
      <w:r>
        <w:t xml:space="preserve"> to reproduce the results</w:t>
      </w:r>
      <w:r w:rsidR="006302F1">
        <w:t>,</w:t>
      </w:r>
      <w:r>
        <w:t xml:space="preserve"> </w:t>
      </w:r>
      <w:r w:rsidR="006302F1">
        <w:t>are</w:t>
      </w:r>
      <w:r>
        <w:t xml:space="preserve"> </w:t>
      </w:r>
      <w:r w:rsidR="00CE4F9B">
        <w:t xml:space="preserve">saved and </w:t>
      </w:r>
      <w:r>
        <w:t>provided as a pickle file</w:t>
      </w:r>
      <w:r w:rsidR="00CE4F9B">
        <w:t xml:space="preserve"> (</w:t>
      </w:r>
      <w:proofErr w:type="spellStart"/>
      <w:r w:rsidR="00CE4F9B" w:rsidRPr="00CE4F9B">
        <w:t>LUADimmuneData.p</w:t>
      </w:r>
      <w:proofErr w:type="spellEnd"/>
      <w:r w:rsidR="00CE4F9B">
        <w:t>)</w:t>
      </w:r>
      <w:r>
        <w:t xml:space="preserve">. The portion of the code performing this task is </w:t>
      </w:r>
      <w:proofErr w:type="gramStart"/>
      <w:r>
        <w:t>kept</w:t>
      </w:r>
      <w:r w:rsidR="006302F1">
        <w:t>,</w:t>
      </w:r>
      <w:r>
        <w:t xml:space="preserve"> but</w:t>
      </w:r>
      <w:proofErr w:type="gramEnd"/>
      <w:r w:rsidR="006302F1">
        <w:t xml:space="preserve"> is</w:t>
      </w:r>
      <w:r>
        <w:t xml:space="preserve"> commented in the provided script. The script reads the necessary data, computes the correlation matrix, identifies the significant correlations, prints the </w:t>
      </w:r>
      <w:r w:rsidR="006302F1">
        <w:t xml:space="preserve">number of statistically significant correlations, and produces the correlation and adjusted p-value </w:t>
      </w:r>
      <w:proofErr w:type="spellStart"/>
      <w:r w:rsidR="006302F1">
        <w:t>clusterings</w:t>
      </w:r>
      <w:proofErr w:type="spellEnd"/>
      <w:r w:rsidR="00CE4F9B">
        <w:t xml:space="preserve"> that are</w:t>
      </w:r>
      <w:r w:rsidR="006302F1">
        <w:t xml:space="preserve"> provided in the manuscript. The correlation matrix is saved as </w:t>
      </w:r>
      <w:r w:rsidR="006302F1" w:rsidRPr="006302F1">
        <w:t>'luad_immune_MG.png'</w:t>
      </w:r>
      <w:r w:rsidR="006302F1">
        <w:t xml:space="preserve">, and the adjusted p-value matrix is saved as </w:t>
      </w:r>
      <w:r w:rsidR="006302F1" w:rsidRPr="006302F1">
        <w:t>'luad_immune_MG_adj_pvals.png'</w:t>
      </w:r>
    </w:p>
    <w:sectPr w:rsidR="006B59A9" w:rsidRPr="006B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10F8"/>
    <w:multiLevelType w:val="hybridMultilevel"/>
    <w:tmpl w:val="691A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F7848"/>
    <w:multiLevelType w:val="hybridMultilevel"/>
    <w:tmpl w:val="5AA2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69"/>
    <w:rsid w:val="0013588A"/>
    <w:rsid w:val="001F6454"/>
    <w:rsid w:val="002B3AB9"/>
    <w:rsid w:val="002F78CD"/>
    <w:rsid w:val="00331115"/>
    <w:rsid w:val="00361C17"/>
    <w:rsid w:val="00384CD3"/>
    <w:rsid w:val="00495C55"/>
    <w:rsid w:val="004D2F11"/>
    <w:rsid w:val="005B1915"/>
    <w:rsid w:val="00616542"/>
    <w:rsid w:val="006302F1"/>
    <w:rsid w:val="006830DA"/>
    <w:rsid w:val="006B59A9"/>
    <w:rsid w:val="007314F8"/>
    <w:rsid w:val="00795240"/>
    <w:rsid w:val="00797BE8"/>
    <w:rsid w:val="007E2DA7"/>
    <w:rsid w:val="00812ECA"/>
    <w:rsid w:val="00822AAB"/>
    <w:rsid w:val="0089410A"/>
    <w:rsid w:val="008E48CB"/>
    <w:rsid w:val="00972939"/>
    <w:rsid w:val="00A17DC8"/>
    <w:rsid w:val="00A34FE5"/>
    <w:rsid w:val="00AA06FD"/>
    <w:rsid w:val="00AA3623"/>
    <w:rsid w:val="00B807AD"/>
    <w:rsid w:val="00B91C03"/>
    <w:rsid w:val="00C01E87"/>
    <w:rsid w:val="00C04D53"/>
    <w:rsid w:val="00CA33AD"/>
    <w:rsid w:val="00CE4F9B"/>
    <w:rsid w:val="00D749B1"/>
    <w:rsid w:val="00EC78B1"/>
    <w:rsid w:val="00FE1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255C"/>
  <w15:chartTrackingRefBased/>
  <w15:docId w15:val="{E69E6632-DCA8-4703-A409-C958BAA38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069"/>
    <w:rPr>
      <w:color w:val="0563C1" w:themeColor="hyperlink"/>
      <w:u w:val="single"/>
    </w:rPr>
  </w:style>
  <w:style w:type="character" w:styleId="UnresolvedMention">
    <w:name w:val="Unresolved Mention"/>
    <w:basedOn w:val="DefaultParagraphFont"/>
    <w:uiPriority w:val="99"/>
    <w:semiHidden/>
    <w:unhideWhenUsed/>
    <w:rsid w:val="00FE1069"/>
    <w:rPr>
      <w:color w:val="605E5C"/>
      <w:shd w:val="clear" w:color="auto" w:fill="E1DFDD"/>
    </w:rPr>
  </w:style>
  <w:style w:type="paragraph" w:styleId="ListParagraph">
    <w:name w:val="List Paragraph"/>
    <w:basedOn w:val="Normal"/>
    <w:uiPriority w:val="34"/>
    <w:qFormat/>
    <w:rsid w:val="008E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foroughipour/m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Foroughi pour</dc:creator>
  <cp:keywords/>
  <dc:description/>
  <cp:lastModifiedBy>Ali Foroughi pour</cp:lastModifiedBy>
  <cp:revision>22</cp:revision>
  <dcterms:created xsi:type="dcterms:W3CDTF">2021-09-06T17:35:00Z</dcterms:created>
  <dcterms:modified xsi:type="dcterms:W3CDTF">2021-09-09T18:57:00Z</dcterms:modified>
</cp:coreProperties>
</file>