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02B7C026"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006A6603">
        <w:rPr>
          <w:rFonts w:eastAsia="Times New Roman" w:cs="Times New Roman"/>
          <w:kern w:val="0"/>
          <w:szCs w:val="24"/>
          <w:lang w:eastAsia="pl-PL"/>
          <w14:ligatures w14:val="none"/>
        </w:rPr>
        <w:t>July</w:t>
      </w:r>
      <w:r w:rsidRPr="00BC3192">
        <w:rPr>
          <w:rFonts w:eastAsia="Times New Roman" w:cs="Times New Roman"/>
          <w:kern w:val="0"/>
          <w:szCs w:val="24"/>
          <w:lang w:eastAsia="pl-PL"/>
          <w14:ligatures w14:val="none"/>
        </w:rPr>
        <w:t xml:space="preserve">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1570ABCE" w14:textId="7F092BED" w:rsidR="0074469D"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7195417" w:history="1">
            <w:r w:rsidR="0074469D" w:rsidRPr="002A5F58">
              <w:rPr>
                <w:rStyle w:val="Hyperlink"/>
                <w:rFonts w:cs="Times New Roman"/>
                <w:noProof/>
              </w:rPr>
              <w:t>1. INTRODUCTION</w:t>
            </w:r>
            <w:r w:rsidR="0074469D">
              <w:rPr>
                <w:noProof/>
                <w:webHidden/>
              </w:rPr>
              <w:tab/>
            </w:r>
            <w:r w:rsidR="0074469D">
              <w:rPr>
                <w:noProof/>
                <w:webHidden/>
              </w:rPr>
              <w:fldChar w:fldCharType="begin"/>
            </w:r>
            <w:r w:rsidR="0074469D">
              <w:rPr>
                <w:noProof/>
                <w:webHidden/>
              </w:rPr>
              <w:instrText xml:space="preserve"> PAGEREF _Toc237195417 \h </w:instrText>
            </w:r>
            <w:r w:rsidR="0074469D">
              <w:rPr>
                <w:noProof/>
                <w:webHidden/>
              </w:rPr>
            </w:r>
            <w:r w:rsidR="0074469D">
              <w:rPr>
                <w:noProof/>
                <w:webHidden/>
              </w:rPr>
              <w:fldChar w:fldCharType="separate"/>
            </w:r>
            <w:r w:rsidR="0074469D">
              <w:rPr>
                <w:noProof/>
                <w:webHidden/>
              </w:rPr>
              <w:t>4</w:t>
            </w:r>
            <w:r w:rsidR="0074469D">
              <w:rPr>
                <w:noProof/>
                <w:webHidden/>
              </w:rPr>
              <w:fldChar w:fldCharType="end"/>
            </w:r>
          </w:hyperlink>
        </w:p>
        <w:p w14:paraId="1E7BBC7A" w14:textId="47C92CB7" w:rsidR="0074469D" w:rsidRDefault="0074469D">
          <w:pPr>
            <w:pStyle w:val="TOC1"/>
            <w:tabs>
              <w:tab w:val="right" w:leader="dot" w:pos="9062"/>
            </w:tabs>
            <w:rPr>
              <w:rFonts w:asciiTheme="minorHAnsi" w:eastAsiaTheme="minorEastAsia" w:hAnsiTheme="minorHAnsi"/>
              <w:noProof/>
              <w:szCs w:val="24"/>
              <w:lang w:eastAsia="en-GB"/>
            </w:rPr>
          </w:pPr>
          <w:hyperlink w:anchor="_Toc237195418" w:history="1">
            <w:r w:rsidRPr="002A5F58">
              <w:rPr>
                <w:rStyle w:val="Hyperlink"/>
                <w:rFonts w:cs="Times New Roman"/>
                <w:noProof/>
              </w:rPr>
              <w:t>2. LITERATURE REVIEW</w:t>
            </w:r>
            <w:r>
              <w:rPr>
                <w:noProof/>
                <w:webHidden/>
              </w:rPr>
              <w:tab/>
            </w:r>
            <w:r>
              <w:rPr>
                <w:noProof/>
                <w:webHidden/>
              </w:rPr>
              <w:fldChar w:fldCharType="begin"/>
            </w:r>
            <w:r>
              <w:rPr>
                <w:noProof/>
                <w:webHidden/>
              </w:rPr>
              <w:instrText xml:space="preserve"> PAGEREF _Toc237195418 \h </w:instrText>
            </w:r>
            <w:r>
              <w:rPr>
                <w:noProof/>
                <w:webHidden/>
              </w:rPr>
            </w:r>
            <w:r>
              <w:rPr>
                <w:noProof/>
                <w:webHidden/>
              </w:rPr>
              <w:fldChar w:fldCharType="separate"/>
            </w:r>
            <w:r>
              <w:rPr>
                <w:noProof/>
                <w:webHidden/>
              </w:rPr>
              <w:t>7</w:t>
            </w:r>
            <w:r>
              <w:rPr>
                <w:noProof/>
                <w:webHidden/>
              </w:rPr>
              <w:fldChar w:fldCharType="end"/>
            </w:r>
          </w:hyperlink>
        </w:p>
        <w:p w14:paraId="0BFA6878" w14:textId="2B4BA16B" w:rsidR="0074469D" w:rsidRDefault="0074469D">
          <w:pPr>
            <w:pStyle w:val="TOC1"/>
            <w:tabs>
              <w:tab w:val="right" w:leader="dot" w:pos="9062"/>
            </w:tabs>
            <w:rPr>
              <w:rFonts w:asciiTheme="minorHAnsi" w:eastAsiaTheme="minorEastAsia" w:hAnsiTheme="minorHAnsi"/>
              <w:noProof/>
              <w:szCs w:val="24"/>
              <w:lang w:eastAsia="en-GB"/>
            </w:rPr>
          </w:pPr>
          <w:hyperlink w:anchor="_Toc237195419" w:history="1">
            <w:r w:rsidRPr="002A5F58">
              <w:rPr>
                <w:rStyle w:val="Hyperlink"/>
                <w:rFonts w:cs="Times New Roman"/>
                <w:noProof/>
              </w:rPr>
              <w:t>3. DATA</w:t>
            </w:r>
            <w:r>
              <w:rPr>
                <w:noProof/>
                <w:webHidden/>
              </w:rPr>
              <w:tab/>
            </w:r>
            <w:r>
              <w:rPr>
                <w:noProof/>
                <w:webHidden/>
              </w:rPr>
              <w:fldChar w:fldCharType="begin"/>
            </w:r>
            <w:r>
              <w:rPr>
                <w:noProof/>
                <w:webHidden/>
              </w:rPr>
              <w:instrText xml:space="preserve"> PAGEREF _Toc237195419 \h </w:instrText>
            </w:r>
            <w:r>
              <w:rPr>
                <w:noProof/>
                <w:webHidden/>
              </w:rPr>
            </w:r>
            <w:r>
              <w:rPr>
                <w:noProof/>
                <w:webHidden/>
              </w:rPr>
              <w:fldChar w:fldCharType="separate"/>
            </w:r>
            <w:r>
              <w:rPr>
                <w:noProof/>
                <w:webHidden/>
              </w:rPr>
              <w:t>12</w:t>
            </w:r>
            <w:r>
              <w:rPr>
                <w:noProof/>
                <w:webHidden/>
              </w:rPr>
              <w:fldChar w:fldCharType="end"/>
            </w:r>
          </w:hyperlink>
        </w:p>
        <w:p w14:paraId="20867666" w14:textId="2DA226A2" w:rsidR="0074469D" w:rsidRDefault="0074469D">
          <w:pPr>
            <w:pStyle w:val="TOC2"/>
            <w:tabs>
              <w:tab w:val="right" w:leader="dot" w:pos="9062"/>
            </w:tabs>
            <w:rPr>
              <w:rFonts w:asciiTheme="minorHAnsi" w:eastAsiaTheme="minorEastAsia" w:hAnsiTheme="minorHAnsi"/>
              <w:noProof/>
              <w:szCs w:val="24"/>
              <w:lang w:eastAsia="en-GB"/>
            </w:rPr>
          </w:pPr>
          <w:hyperlink w:anchor="_Toc237195420" w:history="1">
            <w:r w:rsidRPr="002A5F58">
              <w:rPr>
                <w:rStyle w:val="Hyperlink"/>
                <w:rFonts w:cs="Times New Roman"/>
                <w:noProof/>
              </w:rPr>
              <w:t>3.1. Reproducibility</w:t>
            </w:r>
            <w:r>
              <w:rPr>
                <w:noProof/>
                <w:webHidden/>
              </w:rPr>
              <w:tab/>
            </w:r>
            <w:r>
              <w:rPr>
                <w:noProof/>
                <w:webHidden/>
              </w:rPr>
              <w:fldChar w:fldCharType="begin"/>
            </w:r>
            <w:r>
              <w:rPr>
                <w:noProof/>
                <w:webHidden/>
              </w:rPr>
              <w:instrText xml:space="preserve"> PAGEREF _Toc237195420 \h </w:instrText>
            </w:r>
            <w:r>
              <w:rPr>
                <w:noProof/>
                <w:webHidden/>
              </w:rPr>
            </w:r>
            <w:r>
              <w:rPr>
                <w:noProof/>
                <w:webHidden/>
              </w:rPr>
              <w:fldChar w:fldCharType="separate"/>
            </w:r>
            <w:r>
              <w:rPr>
                <w:noProof/>
                <w:webHidden/>
              </w:rPr>
              <w:t>14</w:t>
            </w:r>
            <w:r>
              <w:rPr>
                <w:noProof/>
                <w:webHidden/>
              </w:rPr>
              <w:fldChar w:fldCharType="end"/>
            </w:r>
          </w:hyperlink>
        </w:p>
        <w:p w14:paraId="6178E060" w14:textId="5B55156A" w:rsidR="0074469D" w:rsidRDefault="0074469D">
          <w:pPr>
            <w:pStyle w:val="TOC1"/>
            <w:tabs>
              <w:tab w:val="right" w:leader="dot" w:pos="9062"/>
            </w:tabs>
            <w:rPr>
              <w:rFonts w:asciiTheme="minorHAnsi" w:eastAsiaTheme="minorEastAsia" w:hAnsiTheme="minorHAnsi"/>
              <w:noProof/>
              <w:szCs w:val="24"/>
              <w:lang w:eastAsia="en-GB"/>
            </w:rPr>
          </w:pPr>
          <w:hyperlink w:anchor="_Toc237195421" w:history="1">
            <w:r w:rsidRPr="002A5F58">
              <w:rPr>
                <w:rStyle w:val="Hyperlink"/>
                <w:rFonts w:cs="Times New Roman"/>
                <w:noProof/>
              </w:rPr>
              <w:t>4. METHODOLOGY</w:t>
            </w:r>
            <w:r>
              <w:rPr>
                <w:noProof/>
                <w:webHidden/>
              </w:rPr>
              <w:tab/>
            </w:r>
            <w:r>
              <w:rPr>
                <w:noProof/>
                <w:webHidden/>
              </w:rPr>
              <w:fldChar w:fldCharType="begin"/>
            </w:r>
            <w:r>
              <w:rPr>
                <w:noProof/>
                <w:webHidden/>
              </w:rPr>
              <w:instrText xml:space="preserve"> PAGEREF _Toc237195421 \h </w:instrText>
            </w:r>
            <w:r>
              <w:rPr>
                <w:noProof/>
                <w:webHidden/>
              </w:rPr>
            </w:r>
            <w:r>
              <w:rPr>
                <w:noProof/>
                <w:webHidden/>
              </w:rPr>
              <w:fldChar w:fldCharType="separate"/>
            </w:r>
            <w:r>
              <w:rPr>
                <w:noProof/>
                <w:webHidden/>
              </w:rPr>
              <w:t>15</w:t>
            </w:r>
            <w:r>
              <w:rPr>
                <w:noProof/>
                <w:webHidden/>
              </w:rPr>
              <w:fldChar w:fldCharType="end"/>
            </w:r>
          </w:hyperlink>
        </w:p>
        <w:p w14:paraId="75449AFD" w14:textId="6E139F36" w:rsidR="0074469D" w:rsidRDefault="0074469D">
          <w:pPr>
            <w:pStyle w:val="TOC2"/>
            <w:tabs>
              <w:tab w:val="right" w:leader="dot" w:pos="9062"/>
            </w:tabs>
            <w:rPr>
              <w:rFonts w:asciiTheme="minorHAnsi" w:eastAsiaTheme="minorEastAsia" w:hAnsiTheme="minorHAnsi"/>
              <w:noProof/>
              <w:szCs w:val="24"/>
              <w:lang w:eastAsia="en-GB"/>
            </w:rPr>
          </w:pPr>
          <w:hyperlink w:anchor="_Toc237195422" w:history="1">
            <w:r w:rsidRPr="002A5F58">
              <w:rPr>
                <w:rStyle w:val="Hyperlink"/>
                <w:rFonts w:cs="Times New Roman"/>
                <w:noProof/>
                <w:color w:val="68A0B0" w:themeColor="hyperlink" w:themeTint="BF"/>
              </w:rPr>
              <w:t>4.1. RBC Model</w:t>
            </w:r>
            <w:r>
              <w:rPr>
                <w:noProof/>
                <w:webHidden/>
              </w:rPr>
              <w:tab/>
            </w:r>
            <w:r>
              <w:rPr>
                <w:noProof/>
                <w:webHidden/>
              </w:rPr>
              <w:fldChar w:fldCharType="begin"/>
            </w:r>
            <w:r>
              <w:rPr>
                <w:noProof/>
                <w:webHidden/>
              </w:rPr>
              <w:instrText xml:space="preserve"> PAGEREF _Toc237195422 \h </w:instrText>
            </w:r>
            <w:r>
              <w:rPr>
                <w:noProof/>
                <w:webHidden/>
              </w:rPr>
            </w:r>
            <w:r>
              <w:rPr>
                <w:noProof/>
                <w:webHidden/>
              </w:rPr>
              <w:fldChar w:fldCharType="separate"/>
            </w:r>
            <w:r>
              <w:rPr>
                <w:noProof/>
                <w:webHidden/>
              </w:rPr>
              <w:t>15</w:t>
            </w:r>
            <w:r>
              <w:rPr>
                <w:noProof/>
                <w:webHidden/>
              </w:rPr>
              <w:fldChar w:fldCharType="end"/>
            </w:r>
          </w:hyperlink>
        </w:p>
        <w:p w14:paraId="63FACD20" w14:textId="1BEB348E" w:rsidR="0074469D" w:rsidRDefault="0074469D">
          <w:pPr>
            <w:pStyle w:val="TOC2"/>
            <w:tabs>
              <w:tab w:val="right" w:leader="dot" w:pos="9062"/>
            </w:tabs>
            <w:rPr>
              <w:rFonts w:asciiTheme="minorHAnsi" w:eastAsiaTheme="minorEastAsia" w:hAnsiTheme="minorHAnsi"/>
              <w:noProof/>
              <w:szCs w:val="24"/>
              <w:lang w:eastAsia="en-GB"/>
            </w:rPr>
          </w:pPr>
          <w:hyperlink w:anchor="_Toc237195423" w:history="1">
            <w:r w:rsidRPr="002A5F58">
              <w:rPr>
                <w:rStyle w:val="Hyperlink"/>
                <w:rFonts w:cs="Times New Roman"/>
                <w:noProof/>
                <w:color w:val="68A0B0" w:themeColor="hyperlink" w:themeTint="BF"/>
              </w:rPr>
              <w:t>4.2. Signal Generation</w:t>
            </w:r>
            <w:r>
              <w:rPr>
                <w:noProof/>
                <w:webHidden/>
              </w:rPr>
              <w:tab/>
            </w:r>
            <w:r>
              <w:rPr>
                <w:noProof/>
                <w:webHidden/>
              </w:rPr>
              <w:fldChar w:fldCharType="begin"/>
            </w:r>
            <w:r>
              <w:rPr>
                <w:noProof/>
                <w:webHidden/>
              </w:rPr>
              <w:instrText xml:space="preserve"> PAGEREF _Toc237195423 \h </w:instrText>
            </w:r>
            <w:r>
              <w:rPr>
                <w:noProof/>
                <w:webHidden/>
              </w:rPr>
            </w:r>
            <w:r>
              <w:rPr>
                <w:noProof/>
                <w:webHidden/>
              </w:rPr>
              <w:fldChar w:fldCharType="separate"/>
            </w:r>
            <w:r>
              <w:rPr>
                <w:noProof/>
                <w:webHidden/>
              </w:rPr>
              <w:t>18</w:t>
            </w:r>
            <w:r>
              <w:rPr>
                <w:noProof/>
                <w:webHidden/>
              </w:rPr>
              <w:fldChar w:fldCharType="end"/>
            </w:r>
          </w:hyperlink>
        </w:p>
        <w:p w14:paraId="279C3026" w14:textId="627C4629" w:rsidR="0074469D" w:rsidRDefault="0074469D">
          <w:pPr>
            <w:pStyle w:val="TOC2"/>
            <w:tabs>
              <w:tab w:val="right" w:leader="dot" w:pos="9062"/>
            </w:tabs>
            <w:rPr>
              <w:rFonts w:asciiTheme="minorHAnsi" w:eastAsiaTheme="minorEastAsia" w:hAnsiTheme="minorHAnsi"/>
              <w:noProof/>
              <w:szCs w:val="24"/>
              <w:lang w:eastAsia="en-GB"/>
            </w:rPr>
          </w:pPr>
          <w:hyperlink w:anchor="_Toc237195424" w:history="1">
            <w:r w:rsidRPr="002A5F58">
              <w:rPr>
                <w:rStyle w:val="Hyperlink"/>
                <w:noProof/>
                <w:color w:val="68A0B0" w:themeColor="hyperlink" w:themeTint="BF"/>
              </w:rPr>
              <w:t>4.3. Extensions and Variations</w:t>
            </w:r>
            <w:r>
              <w:rPr>
                <w:noProof/>
                <w:webHidden/>
              </w:rPr>
              <w:tab/>
            </w:r>
            <w:r>
              <w:rPr>
                <w:noProof/>
                <w:webHidden/>
              </w:rPr>
              <w:fldChar w:fldCharType="begin"/>
            </w:r>
            <w:r>
              <w:rPr>
                <w:noProof/>
                <w:webHidden/>
              </w:rPr>
              <w:instrText xml:space="preserve"> PAGEREF _Toc237195424 \h </w:instrText>
            </w:r>
            <w:r>
              <w:rPr>
                <w:noProof/>
                <w:webHidden/>
              </w:rPr>
            </w:r>
            <w:r>
              <w:rPr>
                <w:noProof/>
                <w:webHidden/>
              </w:rPr>
              <w:fldChar w:fldCharType="separate"/>
            </w:r>
            <w:r>
              <w:rPr>
                <w:noProof/>
                <w:webHidden/>
              </w:rPr>
              <w:t>20</w:t>
            </w:r>
            <w:r>
              <w:rPr>
                <w:noProof/>
                <w:webHidden/>
              </w:rPr>
              <w:fldChar w:fldCharType="end"/>
            </w:r>
          </w:hyperlink>
        </w:p>
        <w:p w14:paraId="2DEFEE62" w14:textId="146B0747" w:rsidR="0074469D" w:rsidRDefault="0074469D">
          <w:pPr>
            <w:pStyle w:val="TOC2"/>
            <w:tabs>
              <w:tab w:val="right" w:leader="dot" w:pos="9062"/>
            </w:tabs>
            <w:rPr>
              <w:rFonts w:asciiTheme="minorHAnsi" w:eastAsiaTheme="minorEastAsia" w:hAnsiTheme="minorHAnsi"/>
              <w:noProof/>
              <w:szCs w:val="24"/>
              <w:lang w:eastAsia="en-GB"/>
            </w:rPr>
          </w:pPr>
          <w:hyperlink w:anchor="_Toc237195425" w:history="1">
            <w:r w:rsidRPr="002A5F58">
              <w:rPr>
                <w:rStyle w:val="Hyperlink"/>
                <w:noProof/>
                <w:color w:val="68A0B0" w:themeColor="hyperlink" w:themeTint="BF"/>
              </w:rPr>
              <w:t>4.4. Costs</w:t>
            </w:r>
            <w:r>
              <w:rPr>
                <w:noProof/>
                <w:webHidden/>
              </w:rPr>
              <w:tab/>
            </w:r>
            <w:r>
              <w:rPr>
                <w:noProof/>
                <w:webHidden/>
              </w:rPr>
              <w:fldChar w:fldCharType="begin"/>
            </w:r>
            <w:r>
              <w:rPr>
                <w:noProof/>
                <w:webHidden/>
              </w:rPr>
              <w:instrText xml:space="preserve"> PAGEREF _Toc237195425 \h </w:instrText>
            </w:r>
            <w:r>
              <w:rPr>
                <w:noProof/>
                <w:webHidden/>
              </w:rPr>
            </w:r>
            <w:r>
              <w:rPr>
                <w:noProof/>
                <w:webHidden/>
              </w:rPr>
              <w:fldChar w:fldCharType="separate"/>
            </w:r>
            <w:r>
              <w:rPr>
                <w:noProof/>
                <w:webHidden/>
              </w:rPr>
              <w:t>21</w:t>
            </w:r>
            <w:r>
              <w:rPr>
                <w:noProof/>
                <w:webHidden/>
              </w:rPr>
              <w:fldChar w:fldCharType="end"/>
            </w:r>
          </w:hyperlink>
        </w:p>
        <w:p w14:paraId="6898F180" w14:textId="2DFD0AC2" w:rsidR="0074469D" w:rsidRDefault="0074469D">
          <w:pPr>
            <w:pStyle w:val="TOC2"/>
            <w:tabs>
              <w:tab w:val="right" w:leader="dot" w:pos="9062"/>
            </w:tabs>
            <w:rPr>
              <w:rFonts w:asciiTheme="minorHAnsi" w:eastAsiaTheme="minorEastAsia" w:hAnsiTheme="minorHAnsi"/>
              <w:noProof/>
              <w:szCs w:val="24"/>
              <w:lang w:eastAsia="en-GB"/>
            </w:rPr>
          </w:pPr>
          <w:hyperlink w:anchor="_Toc237195426" w:history="1">
            <w:r w:rsidRPr="002A5F58">
              <w:rPr>
                <w:rStyle w:val="Hyperlink"/>
                <w:rFonts w:cs="Times New Roman"/>
                <w:noProof/>
                <w:color w:val="68A0B0" w:themeColor="hyperlink" w:themeTint="BF"/>
              </w:rPr>
              <w:t>4.5. Testing</w:t>
            </w:r>
            <w:r>
              <w:rPr>
                <w:noProof/>
                <w:webHidden/>
              </w:rPr>
              <w:tab/>
            </w:r>
            <w:r>
              <w:rPr>
                <w:noProof/>
                <w:webHidden/>
              </w:rPr>
              <w:fldChar w:fldCharType="begin"/>
            </w:r>
            <w:r>
              <w:rPr>
                <w:noProof/>
                <w:webHidden/>
              </w:rPr>
              <w:instrText xml:space="preserve"> PAGEREF _Toc237195426 \h </w:instrText>
            </w:r>
            <w:r>
              <w:rPr>
                <w:noProof/>
                <w:webHidden/>
              </w:rPr>
            </w:r>
            <w:r>
              <w:rPr>
                <w:noProof/>
                <w:webHidden/>
              </w:rPr>
              <w:fldChar w:fldCharType="separate"/>
            </w:r>
            <w:r>
              <w:rPr>
                <w:noProof/>
                <w:webHidden/>
              </w:rPr>
              <w:t>22</w:t>
            </w:r>
            <w:r>
              <w:rPr>
                <w:noProof/>
                <w:webHidden/>
              </w:rPr>
              <w:fldChar w:fldCharType="end"/>
            </w:r>
          </w:hyperlink>
        </w:p>
        <w:p w14:paraId="4E75BBC7" w14:textId="12652261" w:rsidR="0074469D" w:rsidRDefault="0074469D">
          <w:pPr>
            <w:pStyle w:val="TOC3"/>
            <w:tabs>
              <w:tab w:val="right" w:leader="dot" w:pos="9062"/>
            </w:tabs>
            <w:rPr>
              <w:rFonts w:asciiTheme="minorHAnsi" w:eastAsiaTheme="minorEastAsia" w:hAnsiTheme="minorHAnsi"/>
              <w:noProof/>
              <w:szCs w:val="24"/>
              <w:lang w:eastAsia="en-GB"/>
            </w:rPr>
          </w:pPr>
          <w:hyperlink w:anchor="_Toc237195427" w:history="1">
            <w:r w:rsidRPr="002A5F58">
              <w:rPr>
                <w:rStyle w:val="Hyperlink"/>
                <w:noProof/>
                <w:color w:val="68A0B0" w:themeColor="hyperlink" w:themeTint="BF"/>
              </w:rPr>
              <w:t>4.5.1. PnL Calculation and Performance Metrics</w:t>
            </w:r>
            <w:r>
              <w:rPr>
                <w:noProof/>
                <w:webHidden/>
              </w:rPr>
              <w:tab/>
            </w:r>
            <w:r>
              <w:rPr>
                <w:noProof/>
                <w:webHidden/>
              </w:rPr>
              <w:fldChar w:fldCharType="begin"/>
            </w:r>
            <w:r>
              <w:rPr>
                <w:noProof/>
                <w:webHidden/>
              </w:rPr>
              <w:instrText xml:space="preserve"> PAGEREF _Toc237195427 \h </w:instrText>
            </w:r>
            <w:r>
              <w:rPr>
                <w:noProof/>
                <w:webHidden/>
              </w:rPr>
            </w:r>
            <w:r>
              <w:rPr>
                <w:noProof/>
                <w:webHidden/>
              </w:rPr>
              <w:fldChar w:fldCharType="separate"/>
            </w:r>
            <w:r>
              <w:rPr>
                <w:noProof/>
                <w:webHidden/>
              </w:rPr>
              <w:t>23</w:t>
            </w:r>
            <w:r>
              <w:rPr>
                <w:noProof/>
                <w:webHidden/>
              </w:rPr>
              <w:fldChar w:fldCharType="end"/>
            </w:r>
          </w:hyperlink>
        </w:p>
        <w:p w14:paraId="15B199F0" w14:textId="7A53E6AE" w:rsidR="0074469D" w:rsidRDefault="0074469D">
          <w:pPr>
            <w:pStyle w:val="TOC3"/>
            <w:tabs>
              <w:tab w:val="right" w:leader="dot" w:pos="9062"/>
            </w:tabs>
            <w:rPr>
              <w:rFonts w:asciiTheme="minorHAnsi" w:eastAsiaTheme="minorEastAsia" w:hAnsiTheme="minorHAnsi"/>
              <w:noProof/>
              <w:szCs w:val="24"/>
              <w:lang w:eastAsia="en-GB"/>
            </w:rPr>
          </w:pPr>
          <w:hyperlink w:anchor="_Toc237195428" w:history="1">
            <w:r w:rsidRPr="002A5F58">
              <w:rPr>
                <w:rStyle w:val="Hyperlink"/>
                <w:noProof/>
                <w:color w:val="68A0B0" w:themeColor="hyperlink" w:themeTint="BF"/>
              </w:rPr>
              <w:t>4.5.2. Buy-and-Hold Benchmark</w:t>
            </w:r>
            <w:r>
              <w:rPr>
                <w:noProof/>
                <w:webHidden/>
              </w:rPr>
              <w:tab/>
            </w:r>
            <w:r>
              <w:rPr>
                <w:noProof/>
                <w:webHidden/>
              </w:rPr>
              <w:fldChar w:fldCharType="begin"/>
            </w:r>
            <w:r>
              <w:rPr>
                <w:noProof/>
                <w:webHidden/>
              </w:rPr>
              <w:instrText xml:space="preserve"> PAGEREF _Toc237195428 \h </w:instrText>
            </w:r>
            <w:r>
              <w:rPr>
                <w:noProof/>
                <w:webHidden/>
              </w:rPr>
            </w:r>
            <w:r>
              <w:rPr>
                <w:noProof/>
                <w:webHidden/>
              </w:rPr>
              <w:fldChar w:fldCharType="separate"/>
            </w:r>
            <w:r>
              <w:rPr>
                <w:noProof/>
                <w:webHidden/>
              </w:rPr>
              <w:t>23</w:t>
            </w:r>
            <w:r>
              <w:rPr>
                <w:noProof/>
                <w:webHidden/>
              </w:rPr>
              <w:fldChar w:fldCharType="end"/>
            </w:r>
          </w:hyperlink>
        </w:p>
        <w:p w14:paraId="596B3B17" w14:textId="5CB426E8" w:rsidR="0074469D" w:rsidRDefault="0074469D">
          <w:pPr>
            <w:pStyle w:val="TOC1"/>
            <w:tabs>
              <w:tab w:val="right" w:leader="dot" w:pos="9062"/>
            </w:tabs>
            <w:rPr>
              <w:rFonts w:asciiTheme="minorHAnsi" w:eastAsiaTheme="minorEastAsia" w:hAnsiTheme="minorHAnsi"/>
              <w:noProof/>
              <w:szCs w:val="24"/>
              <w:lang w:eastAsia="en-GB"/>
            </w:rPr>
          </w:pPr>
          <w:hyperlink w:anchor="_Toc237195429" w:history="1">
            <w:r w:rsidRPr="002A5F58">
              <w:rPr>
                <w:rStyle w:val="Hyperlink"/>
                <w:rFonts w:cs="Times New Roman"/>
                <w:noProof/>
              </w:rPr>
              <w:t>5. RESULTS</w:t>
            </w:r>
            <w:r>
              <w:rPr>
                <w:noProof/>
                <w:webHidden/>
              </w:rPr>
              <w:tab/>
            </w:r>
            <w:r>
              <w:rPr>
                <w:noProof/>
                <w:webHidden/>
              </w:rPr>
              <w:fldChar w:fldCharType="begin"/>
            </w:r>
            <w:r>
              <w:rPr>
                <w:noProof/>
                <w:webHidden/>
              </w:rPr>
              <w:instrText xml:space="preserve"> PAGEREF _Toc237195429 \h </w:instrText>
            </w:r>
            <w:r>
              <w:rPr>
                <w:noProof/>
                <w:webHidden/>
              </w:rPr>
            </w:r>
            <w:r>
              <w:rPr>
                <w:noProof/>
                <w:webHidden/>
              </w:rPr>
              <w:fldChar w:fldCharType="separate"/>
            </w:r>
            <w:r>
              <w:rPr>
                <w:noProof/>
                <w:webHidden/>
              </w:rPr>
              <w:t>24</w:t>
            </w:r>
            <w:r>
              <w:rPr>
                <w:noProof/>
                <w:webHidden/>
              </w:rPr>
              <w:fldChar w:fldCharType="end"/>
            </w:r>
          </w:hyperlink>
        </w:p>
        <w:p w14:paraId="01C6D653" w14:textId="33A48CA7" w:rsidR="0074469D" w:rsidRDefault="0074469D">
          <w:pPr>
            <w:pStyle w:val="TOC2"/>
            <w:tabs>
              <w:tab w:val="right" w:leader="dot" w:pos="9062"/>
            </w:tabs>
            <w:rPr>
              <w:rFonts w:asciiTheme="minorHAnsi" w:eastAsiaTheme="minorEastAsia" w:hAnsiTheme="minorHAnsi"/>
              <w:noProof/>
              <w:szCs w:val="24"/>
              <w:lang w:eastAsia="en-GB"/>
            </w:rPr>
          </w:pPr>
          <w:hyperlink w:anchor="_Toc237195430" w:history="1">
            <w:r w:rsidRPr="002A5F58">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_Toc237195430 \h </w:instrText>
            </w:r>
            <w:r>
              <w:rPr>
                <w:noProof/>
                <w:webHidden/>
              </w:rPr>
            </w:r>
            <w:r>
              <w:rPr>
                <w:noProof/>
                <w:webHidden/>
              </w:rPr>
              <w:fldChar w:fldCharType="separate"/>
            </w:r>
            <w:r>
              <w:rPr>
                <w:noProof/>
                <w:webHidden/>
              </w:rPr>
              <w:t>24</w:t>
            </w:r>
            <w:r>
              <w:rPr>
                <w:noProof/>
                <w:webHidden/>
              </w:rPr>
              <w:fldChar w:fldCharType="end"/>
            </w:r>
          </w:hyperlink>
        </w:p>
        <w:p w14:paraId="4418D005" w14:textId="13CA4C3A" w:rsidR="0074469D" w:rsidRDefault="0074469D">
          <w:pPr>
            <w:pStyle w:val="TOC2"/>
            <w:tabs>
              <w:tab w:val="right" w:leader="dot" w:pos="9062"/>
            </w:tabs>
            <w:rPr>
              <w:rFonts w:asciiTheme="minorHAnsi" w:eastAsiaTheme="minorEastAsia" w:hAnsiTheme="minorHAnsi"/>
              <w:noProof/>
              <w:szCs w:val="24"/>
              <w:lang w:eastAsia="en-GB"/>
            </w:rPr>
          </w:pPr>
          <w:hyperlink w:anchor="_Toc237195431" w:history="1">
            <w:r w:rsidRPr="002A5F58">
              <w:rPr>
                <w:rStyle w:val="Hyperlink"/>
                <w:rFonts w:cs="Times New Roman"/>
                <w:noProof/>
              </w:rPr>
              <w:t>5.2. Horizon</w:t>
            </w:r>
            <w:r>
              <w:rPr>
                <w:noProof/>
                <w:webHidden/>
              </w:rPr>
              <w:tab/>
            </w:r>
            <w:r>
              <w:rPr>
                <w:noProof/>
                <w:webHidden/>
              </w:rPr>
              <w:fldChar w:fldCharType="begin"/>
            </w:r>
            <w:r>
              <w:rPr>
                <w:noProof/>
                <w:webHidden/>
              </w:rPr>
              <w:instrText xml:space="preserve"> PAGEREF _Toc237195431 \h </w:instrText>
            </w:r>
            <w:r>
              <w:rPr>
                <w:noProof/>
                <w:webHidden/>
              </w:rPr>
            </w:r>
            <w:r>
              <w:rPr>
                <w:noProof/>
                <w:webHidden/>
              </w:rPr>
              <w:fldChar w:fldCharType="separate"/>
            </w:r>
            <w:r>
              <w:rPr>
                <w:noProof/>
                <w:webHidden/>
              </w:rPr>
              <w:t>27</w:t>
            </w:r>
            <w:r>
              <w:rPr>
                <w:noProof/>
                <w:webHidden/>
              </w:rPr>
              <w:fldChar w:fldCharType="end"/>
            </w:r>
          </w:hyperlink>
        </w:p>
        <w:p w14:paraId="06F12D8F" w14:textId="39572E03" w:rsidR="0074469D" w:rsidRDefault="0074469D">
          <w:pPr>
            <w:pStyle w:val="TOC2"/>
            <w:tabs>
              <w:tab w:val="right" w:leader="dot" w:pos="9062"/>
            </w:tabs>
            <w:rPr>
              <w:rFonts w:asciiTheme="minorHAnsi" w:eastAsiaTheme="minorEastAsia" w:hAnsiTheme="minorHAnsi"/>
              <w:noProof/>
              <w:szCs w:val="24"/>
              <w:lang w:eastAsia="en-GB"/>
            </w:rPr>
          </w:pPr>
          <w:hyperlink w:anchor="_Toc237195432" w:history="1">
            <w:r w:rsidRPr="002A5F58">
              <w:rPr>
                <w:rStyle w:val="Hyperlink"/>
                <w:rFonts w:cs="Times New Roman"/>
                <w:noProof/>
              </w:rPr>
              <w:t>5.3. Strategy Type</w:t>
            </w:r>
            <w:r>
              <w:rPr>
                <w:noProof/>
                <w:webHidden/>
              </w:rPr>
              <w:tab/>
            </w:r>
            <w:r>
              <w:rPr>
                <w:noProof/>
                <w:webHidden/>
              </w:rPr>
              <w:fldChar w:fldCharType="begin"/>
            </w:r>
            <w:r>
              <w:rPr>
                <w:noProof/>
                <w:webHidden/>
              </w:rPr>
              <w:instrText xml:space="preserve"> PAGEREF _Toc237195432 \h </w:instrText>
            </w:r>
            <w:r>
              <w:rPr>
                <w:noProof/>
                <w:webHidden/>
              </w:rPr>
            </w:r>
            <w:r>
              <w:rPr>
                <w:noProof/>
                <w:webHidden/>
              </w:rPr>
              <w:fldChar w:fldCharType="separate"/>
            </w:r>
            <w:r>
              <w:rPr>
                <w:noProof/>
                <w:webHidden/>
              </w:rPr>
              <w:t>32</w:t>
            </w:r>
            <w:r>
              <w:rPr>
                <w:noProof/>
                <w:webHidden/>
              </w:rPr>
              <w:fldChar w:fldCharType="end"/>
            </w:r>
          </w:hyperlink>
        </w:p>
        <w:p w14:paraId="6D6D73FB" w14:textId="1A9F8E31" w:rsidR="0074469D" w:rsidRDefault="0074469D">
          <w:pPr>
            <w:pStyle w:val="TOC2"/>
            <w:tabs>
              <w:tab w:val="right" w:leader="dot" w:pos="9062"/>
            </w:tabs>
            <w:rPr>
              <w:rFonts w:asciiTheme="minorHAnsi" w:eastAsiaTheme="minorEastAsia" w:hAnsiTheme="minorHAnsi"/>
              <w:noProof/>
              <w:szCs w:val="24"/>
              <w:lang w:eastAsia="en-GB"/>
            </w:rPr>
          </w:pPr>
          <w:hyperlink w:anchor="_Toc237195433" w:history="1">
            <w:r w:rsidRPr="002A5F58">
              <w:rPr>
                <w:rStyle w:val="Hyperlink"/>
                <w:rFonts w:cs="Times New Roman"/>
                <w:noProof/>
              </w:rPr>
              <w:t>5.4. Data Length</w:t>
            </w:r>
            <w:r>
              <w:rPr>
                <w:noProof/>
                <w:webHidden/>
              </w:rPr>
              <w:tab/>
            </w:r>
            <w:r>
              <w:rPr>
                <w:noProof/>
                <w:webHidden/>
              </w:rPr>
              <w:fldChar w:fldCharType="begin"/>
            </w:r>
            <w:r>
              <w:rPr>
                <w:noProof/>
                <w:webHidden/>
              </w:rPr>
              <w:instrText xml:space="preserve"> PAGEREF _Toc237195433 \h </w:instrText>
            </w:r>
            <w:r>
              <w:rPr>
                <w:noProof/>
                <w:webHidden/>
              </w:rPr>
            </w:r>
            <w:r>
              <w:rPr>
                <w:noProof/>
                <w:webHidden/>
              </w:rPr>
              <w:fldChar w:fldCharType="separate"/>
            </w:r>
            <w:r>
              <w:rPr>
                <w:noProof/>
                <w:webHidden/>
              </w:rPr>
              <w:t>34</w:t>
            </w:r>
            <w:r>
              <w:rPr>
                <w:noProof/>
                <w:webHidden/>
              </w:rPr>
              <w:fldChar w:fldCharType="end"/>
            </w:r>
          </w:hyperlink>
        </w:p>
        <w:p w14:paraId="1B074465" w14:textId="0FEFF48A" w:rsidR="0074469D" w:rsidRDefault="0074469D">
          <w:pPr>
            <w:pStyle w:val="TOC2"/>
            <w:tabs>
              <w:tab w:val="right" w:leader="dot" w:pos="9062"/>
            </w:tabs>
            <w:rPr>
              <w:rFonts w:asciiTheme="minorHAnsi" w:eastAsiaTheme="minorEastAsia" w:hAnsiTheme="minorHAnsi"/>
              <w:noProof/>
              <w:szCs w:val="24"/>
              <w:lang w:eastAsia="en-GB"/>
            </w:rPr>
          </w:pPr>
          <w:hyperlink w:anchor="_Toc237195434" w:history="1">
            <w:r w:rsidRPr="002A5F58">
              <w:rPr>
                <w:rStyle w:val="Hyperlink"/>
                <w:rFonts w:cs="Times New Roman"/>
                <w:noProof/>
              </w:rPr>
              <w:t>5.5. Signal Lag</w:t>
            </w:r>
            <w:r>
              <w:rPr>
                <w:noProof/>
                <w:webHidden/>
              </w:rPr>
              <w:tab/>
            </w:r>
            <w:r>
              <w:rPr>
                <w:noProof/>
                <w:webHidden/>
              </w:rPr>
              <w:fldChar w:fldCharType="begin"/>
            </w:r>
            <w:r>
              <w:rPr>
                <w:noProof/>
                <w:webHidden/>
              </w:rPr>
              <w:instrText xml:space="preserve"> PAGEREF _Toc237195434 \h </w:instrText>
            </w:r>
            <w:r>
              <w:rPr>
                <w:noProof/>
                <w:webHidden/>
              </w:rPr>
            </w:r>
            <w:r>
              <w:rPr>
                <w:noProof/>
                <w:webHidden/>
              </w:rPr>
              <w:fldChar w:fldCharType="separate"/>
            </w:r>
            <w:r>
              <w:rPr>
                <w:noProof/>
                <w:webHidden/>
              </w:rPr>
              <w:t>35</w:t>
            </w:r>
            <w:r>
              <w:rPr>
                <w:noProof/>
                <w:webHidden/>
              </w:rPr>
              <w:fldChar w:fldCharType="end"/>
            </w:r>
          </w:hyperlink>
        </w:p>
        <w:p w14:paraId="00D792DD" w14:textId="1F8B967C" w:rsidR="0074469D" w:rsidRDefault="0074469D">
          <w:pPr>
            <w:pStyle w:val="TOC2"/>
            <w:tabs>
              <w:tab w:val="right" w:leader="dot" w:pos="9062"/>
            </w:tabs>
            <w:rPr>
              <w:rFonts w:asciiTheme="minorHAnsi" w:eastAsiaTheme="minorEastAsia" w:hAnsiTheme="minorHAnsi"/>
              <w:noProof/>
              <w:szCs w:val="24"/>
              <w:lang w:eastAsia="en-GB"/>
            </w:rPr>
          </w:pPr>
          <w:hyperlink w:anchor="_Toc237195435" w:history="1">
            <w:r w:rsidRPr="002A5F58">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_Toc237195435 \h </w:instrText>
            </w:r>
            <w:r>
              <w:rPr>
                <w:noProof/>
                <w:webHidden/>
              </w:rPr>
            </w:r>
            <w:r>
              <w:rPr>
                <w:noProof/>
                <w:webHidden/>
              </w:rPr>
              <w:fldChar w:fldCharType="separate"/>
            </w:r>
            <w:r>
              <w:rPr>
                <w:noProof/>
                <w:webHidden/>
              </w:rPr>
              <w:t>37</w:t>
            </w:r>
            <w:r>
              <w:rPr>
                <w:noProof/>
                <w:webHidden/>
              </w:rPr>
              <w:fldChar w:fldCharType="end"/>
            </w:r>
          </w:hyperlink>
        </w:p>
        <w:p w14:paraId="6929D64A" w14:textId="5B9DD9A3" w:rsidR="0074469D" w:rsidRDefault="0074469D">
          <w:pPr>
            <w:pStyle w:val="TOC2"/>
            <w:tabs>
              <w:tab w:val="right" w:leader="dot" w:pos="9062"/>
            </w:tabs>
            <w:rPr>
              <w:rFonts w:asciiTheme="minorHAnsi" w:eastAsiaTheme="minorEastAsia" w:hAnsiTheme="minorHAnsi"/>
              <w:noProof/>
              <w:szCs w:val="24"/>
              <w:lang w:eastAsia="en-GB"/>
            </w:rPr>
          </w:pPr>
          <w:hyperlink w:anchor="_Toc237195436" w:history="1">
            <w:r w:rsidRPr="002A5F58">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_Toc237195436 \h </w:instrText>
            </w:r>
            <w:r>
              <w:rPr>
                <w:noProof/>
                <w:webHidden/>
              </w:rPr>
            </w:r>
            <w:r>
              <w:rPr>
                <w:noProof/>
                <w:webHidden/>
              </w:rPr>
              <w:fldChar w:fldCharType="separate"/>
            </w:r>
            <w:r>
              <w:rPr>
                <w:noProof/>
                <w:webHidden/>
              </w:rPr>
              <w:t>38</w:t>
            </w:r>
            <w:r>
              <w:rPr>
                <w:noProof/>
                <w:webHidden/>
              </w:rPr>
              <w:fldChar w:fldCharType="end"/>
            </w:r>
          </w:hyperlink>
        </w:p>
        <w:p w14:paraId="050EC2F5" w14:textId="608A0846" w:rsidR="0074469D" w:rsidRDefault="0074469D">
          <w:pPr>
            <w:pStyle w:val="TOC1"/>
            <w:tabs>
              <w:tab w:val="right" w:leader="dot" w:pos="9062"/>
            </w:tabs>
            <w:rPr>
              <w:rFonts w:asciiTheme="minorHAnsi" w:eastAsiaTheme="minorEastAsia" w:hAnsiTheme="minorHAnsi"/>
              <w:noProof/>
              <w:szCs w:val="24"/>
              <w:lang w:eastAsia="en-GB"/>
            </w:rPr>
          </w:pPr>
          <w:hyperlink w:anchor="_Toc237195437" w:history="1">
            <w:r w:rsidRPr="002A5F58">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_Toc237195437 \h </w:instrText>
            </w:r>
            <w:r>
              <w:rPr>
                <w:noProof/>
                <w:webHidden/>
              </w:rPr>
            </w:r>
            <w:r>
              <w:rPr>
                <w:noProof/>
                <w:webHidden/>
              </w:rPr>
              <w:fldChar w:fldCharType="separate"/>
            </w:r>
            <w:r>
              <w:rPr>
                <w:noProof/>
                <w:webHidden/>
              </w:rPr>
              <w:t>40</w:t>
            </w:r>
            <w:r>
              <w:rPr>
                <w:noProof/>
                <w:webHidden/>
              </w:rPr>
              <w:fldChar w:fldCharType="end"/>
            </w:r>
          </w:hyperlink>
        </w:p>
        <w:p w14:paraId="2259E96D" w14:textId="1584CE96" w:rsidR="0074469D" w:rsidRDefault="0074469D">
          <w:pPr>
            <w:pStyle w:val="TOC1"/>
            <w:tabs>
              <w:tab w:val="right" w:leader="dot" w:pos="9062"/>
            </w:tabs>
            <w:rPr>
              <w:rFonts w:asciiTheme="minorHAnsi" w:eastAsiaTheme="minorEastAsia" w:hAnsiTheme="minorHAnsi"/>
              <w:noProof/>
              <w:szCs w:val="24"/>
              <w:lang w:eastAsia="en-GB"/>
            </w:rPr>
          </w:pPr>
          <w:hyperlink w:anchor="_Toc237195438" w:history="1">
            <w:r w:rsidRPr="002A5F58">
              <w:rPr>
                <w:rStyle w:val="Hyperlink"/>
                <w:rFonts w:cs="Times New Roman"/>
                <w:noProof/>
              </w:rPr>
              <w:t>7. CONCLUSION</w:t>
            </w:r>
            <w:r>
              <w:rPr>
                <w:noProof/>
                <w:webHidden/>
              </w:rPr>
              <w:tab/>
            </w:r>
            <w:r>
              <w:rPr>
                <w:noProof/>
                <w:webHidden/>
              </w:rPr>
              <w:fldChar w:fldCharType="begin"/>
            </w:r>
            <w:r>
              <w:rPr>
                <w:noProof/>
                <w:webHidden/>
              </w:rPr>
              <w:instrText xml:space="preserve"> PAGEREF _Toc237195438 \h </w:instrText>
            </w:r>
            <w:r>
              <w:rPr>
                <w:noProof/>
                <w:webHidden/>
              </w:rPr>
            </w:r>
            <w:r>
              <w:rPr>
                <w:noProof/>
                <w:webHidden/>
              </w:rPr>
              <w:fldChar w:fldCharType="separate"/>
            </w:r>
            <w:r>
              <w:rPr>
                <w:noProof/>
                <w:webHidden/>
              </w:rPr>
              <w:t>42</w:t>
            </w:r>
            <w:r>
              <w:rPr>
                <w:noProof/>
                <w:webHidden/>
              </w:rPr>
              <w:fldChar w:fldCharType="end"/>
            </w:r>
          </w:hyperlink>
        </w:p>
        <w:p w14:paraId="6E5CCBD1" w14:textId="55087B7C" w:rsidR="0074469D" w:rsidRDefault="0074469D">
          <w:pPr>
            <w:pStyle w:val="TOC1"/>
            <w:tabs>
              <w:tab w:val="right" w:leader="dot" w:pos="9062"/>
            </w:tabs>
            <w:rPr>
              <w:rFonts w:asciiTheme="minorHAnsi" w:eastAsiaTheme="minorEastAsia" w:hAnsiTheme="minorHAnsi"/>
              <w:noProof/>
              <w:szCs w:val="24"/>
              <w:lang w:eastAsia="en-GB"/>
            </w:rPr>
          </w:pPr>
          <w:hyperlink w:anchor="_Toc237195439" w:history="1">
            <w:r w:rsidRPr="002A5F58">
              <w:rPr>
                <w:rStyle w:val="Hyperlink"/>
                <w:rFonts w:cs="Times New Roman"/>
                <w:noProof/>
              </w:rPr>
              <w:t>BIBLIOGRAPHY</w:t>
            </w:r>
            <w:r>
              <w:rPr>
                <w:noProof/>
                <w:webHidden/>
              </w:rPr>
              <w:tab/>
            </w:r>
            <w:r>
              <w:rPr>
                <w:noProof/>
                <w:webHidden/>
              </w:rPr>
              <w:fldChar w:fldCharType="begin"/>
            </w:r>
            <w:r>
              <w:rPr>
                <w:noProof/>
                <w:webHidden/>
              </w:rPr>
              <w:instrText xml:space="preserve"> PAGEREF _Toc237195439 \h </w:instrText>
            </w:r>
            <w:r>
              <w:rPr>
                <w:noProof/>
                <w:webHidden/>
              </w:rPr>
            </w:r>
            <w:r>
              <w:rPr>
                <w:noProof/>
                <w:webHidden/>
              </w:rPr>
              <w:fldChar w:fldCharType="separate"/>
            </w:r>
            <w:r>
              <w:rPr>
                <w:noProof/>
                <w:webHidden/>
              </w:rPr>
              <w:t>44</w:t>
            </w:r>
            <w:r>
              <w:rPr>
                <w:noProof/>
                <w:webHidden/>
              </w:rPr>
              <w:fldChar w:fldCharType="end"/>
            </w:r>
          </w:hyperlink>
        </w:p>
        <w:p w14:paraId="79040D3B" w14:textId="6F2573F0" w:rsidR="0074469D" w:rsidRDefault="0074469D">
          <w:pPr>
            <w:pStyle w:val="TOC1"/>
            <w:tabs>
              <w:tab w:val="right" w:leader="dot" w:pos="9062"/>
            </w:tabs>
            <w:rPr>
              <w:rFonts w:asciiTheme="minorHAnsi" w:eastAsiaTheme="minorEastAsia" w:hAnsiTheme="minorHAnsi"/>
              <w:noProof/>
              <w:szCs w:val="24"/>
              <w:lang w:eastAsia="en-GB"/>
            </w:rPr>
          </w:pPr>
          <w:hyperlink w:anchor="_Toc237195440" w:history="1">
            <w:r w:rsidRPr="002A5F58">
              <w:rPr>
                <w:rStyle w:val="Hyperlink"/>
                <w:rFonts w:cs="Times New Roman"/>
                <w:noProof/>
              </w:rPr>
              <w:t>APPENDICES</w:t>
            </w:r>
            <w:r>
              <w:rPr>
                <w:noProof/>
                <w:webHidden/>
              </w:rPr>
              <w:tab/>
            </w:r>
            <w:r>
              <w:rPr>
                <w:noProof/>
                <w:webHidden/>
              </w:rPr>
              <w:fldChar w:fldCharType="begin"/>
            </w:r>
            <w:r>
              <w:rPr>
                <w:noProof/>
                <w:webHidden/>
              </w:rPr>
              <w:instrText xml:space="preserve"> PAGEREF _Toc237195440 \h </w:instrText>
            </w:r>
            <w:r>
              <w:rPr>
                <w:noProof/>
                <w:webHidden/>
              </w:rPr>
            </w:r>
            <w:r>
              <w:rPr>
                <w:noProof/>
                <w:webHidden/>
              </w:rPr>
              <w:fldChar w:fldCharType="separate"/>
            </w:r>
            <w:r>
              <w:rPr>
                <w:noProof/>
                <w:webHidden/>
              </w:rPr>
              <w:t>47</w:t>
            </w:r>
            <w:r>
              <w:rPr>
                <w:noProof/>
                <w:webHidden/>
              </w:rPr>
              <w:fldChar w:fldCharType="end"/>
            </w:r>
          </w:hyperlink>
        </w:p>
        <w:p w14:paraId="2B7C7776" w14:textId="787ECCD4" w:rsidR="0074469D" w:rsidRDefault="0074469D">
          <w:pPr>
            <w:pStyle w:val="TOC2"/>
            <w:tabs>
              <w:tab w:val="right" w:leader="dot" w:pos="9062"/>
            </w:tabs>
            <w:rPr>
              <w:rFonts w:asciiTheme="minorHAnsi" w:eastAsiaTheme="minorEastAsia" w:hAnsiTheme="minorHAnsi"/>
              <w:noProof/>
              <w:szCs w:val="24"/>
              <w:lang w:eastAsia="en-GB"/>
            </w:rPr>
          </w:pPr>
          <w:hyperlink w:anchor="_Toc237195441" w:history="1">
            <w:r w:rsidRPr="002A5F58">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_Toc237195441 \h </w:instrText>
            </w:r>
            <w:r>
              <w:rPr>
                <w:noProof/>
                <w:webHidden/>
              </w:rPr>
            </w:r>
            <w:r>
              <w:rPr>
                <w:noProof/>
                <w:webHidden/>
              </w:rPr>
              <w:fldChar w:fldCharType="separate"/>
            </w:r>
            <w:r>
              <w:rPr>
                <w:noProof/>
                <w:webHidden/>
              </w:rPr>
              <w:t>47</w:t>
            </w:r>
            <w:r>
              <w:rPr>
                <w:noProof/>
                <w:webHidden/>
              </w:rPr>
              <w:fldChar w:fldCharType="end"/>
            </w:r>
          </w:hyperlink>
        </w:p>
        <w:p w14:paraId="60FFBA6A" w14:textId="0CA408F4" w:rsidR="0074469D" w:rsidRDefault="0074469D">
          <w:pPr>
            <w:pStyle w:val="TOC2"/>
            <w:tabs>
              <w:tab w:val="right" w:leader="dot" w:pos="9062"/>
            </w:tabs>
            <w:rPr>
              <w:rFonts w:asciiTheme="minorHAnsi" w:eastAsiaTheme="minorEastAsia" w:hAnsiTheme="minorHAnsi"/>
              <w:noProof/>
              <w:szCs w:val="24"/>
              <w:lang w:eastAsia="en-GB"/>
            </w:rPr>
          </w:pPr>
          <w:hyperlink w:anchor="_Toc237195442" w:history="1">
            <w:r w:rsidRPr="002A5F58">
              <w:rPr>
                <w:rStyle w:val="Hyperlink"/>
                <w:rFonts w:cs="Times New Roman"/>
                <w:noProof/>
              </w:rPr>
              <w:t>Appendix B: Strategy Results across Horizons</w:t>
            </w:r>
            <w:r>
              <w:rPr>
                <w:noProof/>
                <w:webHidden/>
              </w:rPr>
              <w:tab/>
            </w:r>
            <w:r>
              <w:rPr>
                <w:noProof/>
                <w:webHidden/>
              </w:rPr>
              <w:fldChar w:fldCharType="begin"/>
            </w:r>
            <w:r>
              <w:rPr>
                <w:noProof/>
                <w:webHidden/>
              </w:rPr>
              <w:instrText xml:space="preserve"> PAGEREF _Toc237195442 \h </w:instrText>
            </w:r>
            <w:r>
              <w:rPr>
                <w:noProof/>
                <w:webHidden/>
              </w:rPr>
            </w:r>
            <w:r>
              <w:rPr>
                <w:noProof/>
                <w:webHidden/>
              </w:rPr>
              <w:fldChar w:fldCharType="separate"/>
            </w:r>
            <w:r>
              <w:rPr>
                <w:noProof/>
                <w:webHidden/>
              </w:rPr>
              <w:t>47</w:t>
            </w:r>
            <w:r>
              <w:rPr>
                <w:noProof/>
                <w:webHidden/>
              </w:rPr>
              <w:fldChar w:fldCharType="end"/>
            </w:r>
          </w:hyperlink>
        </w:p>
        <w:p w14:paraId="4D9F5876" w14:textId="49FAF57E" w:rsidR="0074469D" w:rsidRDefault="0074469D">
          <w:pPr>
            <w:pStyle w:val="TOC2"/>
            <w:tabs>
              <w:tab w:val="right" w:leader="dot" w:pos="9062"/>
            </w:tabs>
            <w:rPr>
              <w:rFonts w:asciiTheme="minorHAnsi" w:eastAsiaTheme="minorEastAsia" w:hAnsiTheme="minorHAnsi"/>
              <w:noProof/>
              <w:szCs w:val="24"/>
              <w:lang w:eastAsia="en-GB"/>
            </w:rPr>
          </w:pPr>
          <w:hyperlink w:anchor="_Toc237195443" w:history="1">
            <w:r w:rsidRPr="002A5F58">
              <w:rPr>
                <w:rStyle w:val="Hyperlink"/>
                <w:rFonts w:cs="Times New Roman"/>
                <w:noProof/>
              </w:rPr>
              <w:t>Appendix C: Strategy Results across Data Lengths</w:t>
            </w:r>
            <w:r>
              <w:rPr>
                <w:noProof/>
                <w:webHidden/>
              </w:rPr>
              <w:tab/>
            </w:r>
            <w:r>
              <w:rPr>
                <w:noProof/>
                <w:webHidden/>
              </w:rPr>
              <w:fldChar w:fldCharType="begin"/>
            </w:r>
            <w:r>
              <w:rPr>
                <w:noProof/>
                <w:webHidden/>
              </w:rPr>
              <w:instrText xml:space="preserve"> PAGEREF _Toc237195443 \h </w:instrText>
            </w:r>
            <w:r>
              <w:rPr>
                <w:noProof/>
                <w:webHidden/>
              </w:rPr>
            </w:r>
            <w:r>
              <w:rPr>
                <w:noProof/>
                <w:webHidden/>
              </w:rPr>
              <w:fldChar w:fldCharType="separate"/>
            </w:r>
            <w:r>
              <w:rPr>
                <w:noProof/>
                <w:webHidden/>
              </w:rPr>
              <w:t>67</w:t>
            </w:r>
            <w:r>
              <w:rPr>
                <w:noProof/>
                <w:webHidden/>
              </w:rPr>
              <w:fldChar w:fldCharType="end"/>
            </w:r>
          </w:hyperlink>
        </w:p>
        <w:p w14:paraId="1AEBDC3B" w14:textId="75118C8B"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7195417"/>
      <w:r w:rsidRPr="00BB5EF0">
        <w:rPr>
          <w:rFonts w:cs="Times New Roman"/>
        </w:rPr>
        <w:lastRenderedPageBreak/>
        <w:t xml:space="preserve">1. </w:t>
      </w:r>
      <w:r w:rsidR="005475C8">
        <w:rPr>
          <w:rFonts w:cs="Times New Roman"/>
        </w:rPr>
        <w:t>INTRODUCTION</w:t>
      </w:r>
      <w:bookmarkEnd w:id="0"/>
    </w:p>
    <w:p w14:paraId="6193E45A" w14:textId="5E071FF8"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334BDE" w:rsidRPr="00334BDE">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334BDE" w:rsidRPr="00334BDE">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334BDE" w:rsidRPr="00334BDE">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334BDE" w:rsidRPr="00334BDE">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631277C9"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334BDE" w:rsidRPr="00334BDE">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334BDE" w:rsidRPr="00334BDE">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334BDE" w:rsidRPr="00334BDE">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color w:val="215E99" w:themeColor="text2" w:themeTint="BF"/>
          </w:rPr>
          <w:id w:val="234055770"/>
          <w:citation/>
        </w:sdtPr>
        <w:sdtContent>
          <w:r w:rsidR="00EE2A42" w:rsidRPr="00FE439F">
            <w:rPr>
              <w:rFonts w:cs="Times New Roman"/>
              <w:color w:val="215E99" w:themeColor="text2" w:themeTint="BF"/>
            </w:rPr>
            <w:fldChar w:fldCharType="begin"/>
          </w:r>
          <w:r w:rsidR="00D33476" w:rsidRPr="00FE439F">
            <w:rPr>
              <w:rFonts w:cs="Times New Roman"/>
              <w:color w:val="215E99" w:themeColor="text2" w:themeTint="BF"/>
            </w:rPr>
            <w:instrText xml:space="preserve">CITATION Sme03 \t  \l 2057 </w:instrText>
          </w:r>
          <w:r w:rsidR="00EE2A42" w:rsidRPr="00FE439F">
            <w:rPr>
              <w:rFonts w:cs="Times New Roman"/>
              <w:color w:val="215E99" w:themeColor="text2" w:themeTint="BF"/>
            </w:rPr>
            <w:fldChar w:fldCharType="separate"/>
          </w:r>
          <w:r w:rsidR="00334BDE" w:rsidRPr="00334BDE">
            <w:rPr>
              <w:rFonts w:cs="Times New Roman"/>
              <w:noProof/>
              <w:color w:val="215E99" w:themeColor="text2" w:themeTint="BF"/>
            </w:rPr>
            <w:t>(Smets &amp; Wouters, 2003)</w:t>
          </w:r>
          <w:r w:rsidR="00EE2A42" w:rsidRPr="00FE439F">
            <w:rPr>
              <w:rFonts w:cs="Times New Roman"/>
              <w:color w:val="215E99" w:themeColor="text2" w:themeTint="BF"/>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334BDE" w:rsidRPr="00334BDE">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015B17CE" w:rsidR="006C7783" w:rsidRDefault="006C7783" w:rsidP="006C7783">
      <w:pPr>
        <w:spacing w:line="360" w:lineRule="auto"/>
        <w:ind w:firstLine="567"/>
        <w:rPr>
          <w:rFonts w:cs="Times New Roman"/>
        </w:rPr>
      </w:pPr>
      <w:r w:rsidRPr="00BB5EF0">
        <w:rPr>
          <w:rFonts w:cs="Times New Roman"/>
        </w:rPr>
        <w:t xml:space="preserve">This framework offers further insights as a byproduct: it assesses DSGE model effectiveness by comparing IRF forecasts with realised macroeconomic values in the signal-generation phase and checks the implicit correlation between asset prices and </w:t>
      </w:r>
      <w:r w:rsidR="0027153B">
        <w:rPr>
          <w:rFonts w:cs="Times New Roman"/>
        </w:rPr>
        <w:t xml:space="preserve">lagged </w:t>
      </w:r>
      <w:r w:rsidRPr="00BB5EF0">
        <w:rPr>
          <w:rFonts w:cs="Times New Roman"/>
        </w:rPr>
        <w:t>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7195418"/>
      <w:r w:rsidRPr="00BB5EF0">
        <w:rPr>
          <w:rFonts w:cs="Times New Roman"/>
        </w:rPr>
        <w:lastRenderedPageBreak/>
        <w:t xml:space="preserve">2. </w:t>
      </w:r>
      <w:r w:rsidR="005475C8">
        <w:rPr>
          <w:rFonts w:cs="Times New Roman"/>
        </w:rPr>
        <w:t>LITERATURE REVIEW</w:t>
      </w:r>
      <w:bookmarkEnd w:id="1"/>
    </w:p>
    <w:p w14:paraId="18527042" w14:textId="2E8EF3E8"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334BDE" w:rsidRPr="00334BDE">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334BDE" w:rsidRPr="00334BDE">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5FEF6EB1"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334BDE" w:rsidRPr="00334BDE">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315660CC"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orecasting models represent one of the earliest approaches to incorporating economic information into systematic investment decisions. These strategies typically estimate future values of macroeconomic variables and compare realised outcomes against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334BDE" w:rsidRPr="00334BDE">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411C0F48" w:rsidR="00836F2C" w:rsidRPr="00836F2C" w:rsidRDefault="00836F2C" w:rsidP="00836F2C">
      <w:pPr>
        <w:spacing w:line="360" w:lineRule="auto"/>
        <w:ind w:firstLine="567"/>
        <w:rPr>
          <w:rFonts w:cs="Times New Roman"/>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334BDE" w:rsidRPr="00334BDE">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334BDE" w:rsidRPr="00334BDE">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p>
    <w:p w14:paraId="7281FDC0" w14:textId="3FAFA314"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w:t>
      </w:r>
      <w:r w:rsidRPr="00836F2C">
        <w:rPr>
          <w:rFonts w:cs="Times New Roman"/>
        </w:rPr>
        <w:lastRenderedPageBreak/>
        <w:t xml:space="preserve">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334BDE" w:rsidRPr="00334BDE">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334BDE" w:rsidRPr="00334BDE">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334BDE" w:rsidRPr="00334BDE">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0E02B1DC"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334BDE" w:rsidRPr="00334BDE">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05B5A8EF" w:rsidR="00C2199B" w:rsidRPr="00BB5EF0" w:rsidRDefault="00C2199B" w:rsidP="00071734">
      <w:pPr>
        <w:spacing w:line="360" w:lineRule="auto"/>
        <w:ind w:firstLine="567"/>
        <w:rPr>
          <w:rFonts w:cs="Times New Roman"/>
        </w:rPr>
      </w:pPr>
      <w:r w:rsidRPr="00BB5EF0">
        <w:rPr>
          <w:rFonts w:cs="Times New Roman"/>
        </w:rPr>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334BDE" w:rsidRPr="00334BDE">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2BFECCA8"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w:t>
      </w:r>
      <w:r w:rsidRPr="00BB5EF0">
        <w:rPr>
          <w:rFonts w:cs="Times New Roman"/>
        </w:rPr>
        <w:lastRenderedPageBreak/>
        <w:t xml:space="preserve">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334BDE" w:rsidRPr="00334BDE">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334BDE" w:rsidRPr="00334BDE">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6C82FAFD"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334BDE" w:rsidRPr="00334BDE">
            <w:rPr>
              <w:rFonts w:cs="Times New Roman"/>
              <w:noProof/>
            </w:rPr>
            <w:t>(Chen, Roll, &amp; Ross, 1986; Cochrane, Asset Pricing,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334BDE" w:rsidRPr="00334BDE">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3B769418"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334BDE" w:rsidRPr="00334BDE">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Where DSGE models are applied 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334BDE" w:rsidRPr="00334BDE">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334BDE" w:rsidRPr="00334BDE">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D33476">
            <w:rPr>
              <w:rFonts w:cs="Times New Roman"/>
            </w:rPr>
            <w:instrText xml:space="preserve">CITATION Woo03 \m Sme07 \t  \l 2057 </w:instrText>
          </w:r>
          <w:r w:rsidR="00C128BE">
            <w:rPr>
              <w:rFonts w:cs="Times New Roman"/>
            </w:rPr>
            <w:fldChar w:fldCharType="separate"/>
          </w:r>
          <w:r w:rsidR="00334BDE" w:rsidRPr="00334BDE">
            <w:rPr>
              <w:rFonts w:cs="Times New Roman"/>
              <w:noProof/>
            </w:rPr>
            <w:t>(Woodford, 2003; Smets &amp; Wouters,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334BDE" w:rsidRPr="00334BDE">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 xml:space="preserve">This gap in the literature motivates the present study. Whilst systematic trading strategies have increasingly prioritised predictive accuracy without economic structure, DSGE models provide economically interpretable forecasts grounded in equilibrium relationships between </w:t>
      </w:r>
      <w:r w:rsidRPr="00BB5EF0">
        <w:rPr>
          <w:rFonts w:cs="Times New Roman"/>
        </w:rPr>
        <w:lastRenderedPageBreak/>
        <w:t>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02EF0BB0" w:rsidR="0025687F" w:rsidRPr="008016A9" w:rsidRDefault="0025687F" w:rsidP="00071734">
      <w:pPr>
        <w:spacing w:line="360" w:lineRule="auto"/>
        <w:ind w:firstLine="567"/>
        <w:rPr>
          <w:rFonts w:cs="Times New Roman"/>
          <w:color w:val="215E99" w:themeColor="text2" w:themeTint="BF"/>
        </w:rPr>
      </w:pPr>
      <w:r w:rsidRPr="008016A9">
        <w:rPr>
          <w:rFonts w:cs="Times New Roman"/>
          <w:color w:val="215E99" w:themeColor="text2" w:themeTint="BF"/>
        </w:rPr>
        <w:t>Key research questions therefore include</w:t>
      </w:r>
      <w:r w:rsidR="00FE439F" w:rsidRPr="008016A9">
        <w:rPr>
          <w:rFonts w:cs="Times New Roman"/>
          <w:color w:val="215E99" w:themeColor="text2" w:themeTint="BF"/>
        </w:rPr>
        <w:t>:</w:t>
      </w:r>
    </w:p>
    <w:p w14:paraId="64536553" w14:textId="5F1FEE51" w:rsidR="0025687F" w:rsidRPr="008016A9" w:rsidRDefault="00FE439F" w:rsidP="008016A9">
      <w:pPr>
        <w:spacing w:line="360" w:lineRule="auto"/>
        <w:ind w:left="567"/>
        <w:rPr>
          <w:rFonts w:cs="Times New Roman"/>
          <w:color w:val="215E99" w:themeColor="text2" w:themeTint="BF"/>
        </w:rPr>
      </w:pPr>
      <w:r w:rsidRPr="008016A9">
        <w:rPr>
          <w:rFonts w:cs="Times New Roman"/>
          <w:b/>
          <w:bCs/>
          <w:color w:val="215E99" w:themeColor="text2" w:themeTint="BF"/>
        </w:rPr>
        <w:t>RQ1</w:t>
      </w:r>
      <w:r w:rsidRPr="008016A9">
        <w:rPr>
          <w:rFonts w:cs="Times New Roman"/>
          <w:color w:val="215E99" w:themeColor="text2" w:themeTint="BF"/>
        </w:rPr>
        <w:t xml:space="preserve">: Do </w:t>
      </w:r>
      <w:r w:rsidR="0025687F" w:rsidRPr="008016A9">
        <w:rPr>
          <w:rFonts w:cs="Times New Roman"/>
          <w:color w:val="215E99" w:themeColor="text2" w:themeTint="BF"/>
        </w:rPr>
        <w:t>DSGE models contain exploitable information for trading</w:t>
      </w:r>
      <w:r w:rsidRPr="008016A9">
        <w:rPr>
          <w:rFonts w:cs="Times New Roman"/>
          <w:color w:val="215E99" w:themeColor="text2" w:themeTint="BF"/>
        </w:rPr>
        <w:t>?</w:t>
      </w:r>
    </w:p>
    <w:p w14:paraId="4BEAE2D5" w14:textId="0263311F" w:rsidR="0025687F" w:rsidRPr="008016A9" w:rsidRDefault="00FE439F" w:rsidP="008016A9">
      <w:pPr>
        <w:spacing w:line="360" w:lineRule="auto"/>
        <w:ind w:left="567"/>
        <w:rPr>
          <w:rFonts w:cs="Times New Roman"/>
          <w:color w:val="215E99" w:themeColor="text2" w:themeTint="BF"/>
        </w:rPr>
      </w:pPr>
      <w:r w:rsidRPr="008016A9">
        <w:rPr>
          <w:rFonts w:cs="Times New Roman"/>
          <w:b/>
          <w:bCs/>
          <w:color w:val="215E99" w:themeColor="text2" w:themeTint="BF"/>
        </w:rPr>
        <w:t>RQ2</w:t>
      </w:r>
      <w:r w:rsidRPr="008016A9">
        <w:rPr>
          <w:rFonts w:cs="Times New Roman"/>
          <w:color w:val="215E99" w:themeColor="text2" w:themeTint="BF"/>
        </w:rPr>
        <w:t xml:space="preserve">: Can </w:t>
      </w:r>
      <w:r w:rsidR="0025687F" w:rsidRPr="008016A9">
        <w:rPr>
          <w:rFonts w:cs="Times New Roman"/>
          <w:color w:val="215E99" w:themeColor="text2" w:themeTint="BF"/>
        </w:rPr>
        <w:t>DSGE forecasts can be appropriately timed with realised data to generate trading signals</w:t>
      </w:r>
      <w:r w:rsidRPr="008016A9">
        <w:rPr>
          <w:rFonts w:cs="Times New Roman"/>
          <w:color w:val="215E99" w:themeColor="text2" w:themeTint="BF"/>
        </w:rPr>
        <w:t>?</w:t>
      </w:r>
    </w:p>
    <w:p w14:paraId="7048961F" w14:textId="552DDAE6" w:rsidR="0025687F" w:rsidRPr="008016A9" w:rsidRDefault="00FE439F" w:rsidP="008016A9">
      <w:pPr>
        <w:spacing w:line="360" w:lineRule="auto"/>
        <w:ind w:left="567"/>
        <w:rPr>
          <w:rFonts w:cs="Times New Roman"/>
          <w:color w:val="215E99" w:themeColor="text2" w:themeTint="BF"/>
        </w:rPr>
      </w:pPr>
      <w:r w:rsidRPr="008016A9">
        <w:rPr>
          <w:rFonts w:cs="Times New Roman"/>
          <w:b/>
          <w:bCs/>
          <w:color w:val="215E99" w:themeColor="text2" w:themeTint="BF"/>
        </w:rPr>
        <w:t>RQ3</w:t>
      </w:r>
      <w:r w:rsidRPr="008016A9">
        <w:rPr>
          <w:rFonts w:cs="Times New Roman"/>
          <w:color w:val="215E99" w:themeColor="text2" w:themeTint="BF"/>
        </w:rPr>
        <w:t>: Do f</w:t>
      </w:r>
      <w:r w:rsidR="0025687F" w:rsidRPr="008016A9">
        <w:rPr>
          <w:rFonts w:cs="Times New Roman"/>
          <w:color w:val="215E99" w:themeColor="text2" w:themeTint="BF"/>
        </w:rPr>
        <w:t xml:space="preserve">orecasts lead or follow realised values in </w:t>
      </w:r>
      <w:r w:rsidR="00012209" w:rsidRPr="008016A9">
        <w:rPr>
          <w:rFonts w:cs="Times New Roman"/>
          <w:color w:val="215E99" w:themeColor="text2" w:themeTint="BF"/>
        </w:rPr>
        <w:t>generating profitable trades</w:t>
      </w:r>
      <w:r w:rsidRPr="008016A9">
        <w:rPr>
          <w:rFonts w:cs="Times New Roman"/>
          <w:color w:val="215E99" w:themeColor="text2" w:themeTint="BF"/>
        </w:rPr>
        <w:t>?</w:t>
      </w:r>
    </w:p>
    <w:p w14:paraId="407D2838" w14:textId="28A11ECC" w:rsidR="0025687F" w:rsidRPr="008016A9" w:rsidRDefault="00FE439F" w:rsidP="008016A9">
      <w:pPr>
        <w:spacing w:line="360" w:lineRule="auto"/>
        <w:ind w:left="567"/>
        <w:rPr>
          <w:rFonts w:cs="Times New Roman"/>
          <w:color w:val="215E99" w:themeColor="text2" w:themeTint="BF"/>
        </w:rPr>
      </w:pPr>
      <w:r w:rsidRPr="008016A9">
        <w:rPr>
          <w:rFonts w:cs="Times New Roman"/>
          <w:b/>
          <w:bCs/>
          <w:color w:val="215E99" w:themeColor="text2" w:themeTint="BF"/>
        </w:rPr>
        <w:t>RQ4</w:t>
      </w:r>
      <w:r w:rsidRPr="008016A9">
        <w:rPr>
          <w:rFonts w:cs="Times New Roman"/>
          <w:color w:val="215E99" w:themeColor="text2" w:themeTint="BF"/>
        </w:rPr>
        <w:t>: Do t</w:t>
      </w:r>
      <w:r w:rsidR="0025687F" w:rsidRPr="008016A9">
        <w:rPr>
          <w:rFonts w:cs="Times New Roman"/>
          <w:color w:val="215E99" w:themeColor="text2" w:themeTint="BF"/>
        </w:rPr>
        <w:t xml:space="preserve">here exist assets that can be profitably traded based on </w:t>
      </w:r>
      <w:r w:rsidR="00012209" w:rsidRPr="008016A9">
        <w:rPr>
          <w:rFonts w:cs="Times New Roman"/>
          <w:color w:val="215E99" w:themeColor="text2" w:themeTint="BF"/>
        </w:rPr>
        <w:t xml:space="preserve">signals </w:t>
      </w:r>
      <w:r w:rsidR="0025687F" w:rsidRPr="008016A9">
        <w:rPr>
          <w:rFonts w:cs="Times New Roman"/>
          <w:color w:val="215E99" w:themeColor="text2" w:themeTint="BF"/>
        </w:rPr>
        <w:t xml:space="preserve">related </w:t>
      </w:r>
      <w:r w:rsidR="004D3B1E" w:rsidRPr="008016A9">
        <w:rPr>
          <w:rFonts w:cs="Times New Roman"/>
          <w:color w:val="215E99" w:themeColor="text2" w:themeTint="BF"/>
        </w:rPr>
        <w:t xml:space="preserve">to </w:t>
      </w:r>
      <w:r w:rsidR="00012209" w:rsidRPr="008016A9">
        <w:rPr>
          <w:rFonts w:cs="Times New Roman"/>
          <w:color w:val="215E99" w:themeColor="text2" w:themeTint="BF"/>
        </w:rPr>
        <w:t>DSGE modelling</w:t>
      </w:r>
      <w:r w:rsidRPr="008016A9">
        <w:rPr>
          <w:rFonts w:cs="Times New Roman"/>
          <w:color w:val="215E99" w:themeColor="text2" w:themeTint="BF"/>
        </w:rPr>
        <w:t>?</w:t>
      </w:r>
    </w:p>
    <w:p w14:paraId="3502F7E5" w14:textId="728736BB" w:rsidR="00C2199B" w:rsidRPr="008016A9" w:rsidRDefault="0025687F" w:rsidP="00071734">
      <w:pPr>
        <w:spacing w:line="360" w:lineRule="auto"/>
        <w:ind w:firstLine="567"/>
        <w:rPr>
          <w:rFonts w:cs="Times New Roman"/>
          <w:color w:val="215E99" w:themeColor="text2" w:themeTint="BF"/>
        </w:rPr>
      </w:pPr>
      <w:r w:rsidRPr="008016A9">
        <w:rPr>
          <w:rFonts w:cs="Times New Roman"/>
          <w:color w:val="215E99" w:themeColor="text2" w:themeTint="BF"/>
        </w:rPr>
        <w:t xml:space="preserve">The </w:t>
      </w:r>
      <w:r w:rsidR="00FE439F" w:rsidRPr="008016A9">
        <w:rPr>
          <w:rFonts w:cs="Times New Roman"/>
          <w:color w:val="215E99" w:themeColor="text2" w:themeTint="BF"/>
        </w:rPr>
        <w:t xml:space="preserve">main </w:t>
      </w:r>
      <w:r w:rsidRPr="008016A9">
        <w:rPr>
          <w:rFonts w:cs="Times New Roman"/>
          <w:color w:val="215E99" w:themeColor="text2" w:themeTint="BF"/>
        </w:rPr>
        <w:t xml:space="preserve">hypothesis is that there </w:t>
      </w:r>
      <w:r w:rsidR="00012209" w:rsidRPr="008016A9">
        <w:rPr>
          <w:rFonts w:cs="Times New Roman"/>
          <w:color w:val="215E99" w:themeColor="text2" w:themeTint="BF"/>
        </w:rPr>
        <w:t xml:space="preserve">exists </w:t>
      </w:r>
      <w:r w:rsidRPr="008016A9">
        <w:rPr>
          <w:rFonts w:cs="Times New Roman"/>
          <w:color w:val="215E99" w:themeColor="text2" w:themeTint="BF"/>
        </w:rPr>
        <w:t>value i</w:t>
      </w:r>
      <w:r w:rsidR="004D3B1E" w:rsidRPr="008016A9">
        <w:rPr>
          <w:rFonts w:cs="Times New Roman"/>
          <w:color w:val="215E99" w:themeColor="text2" w:themeTint="BF"/>
        </w:rPr>
        <w:t xml:space="preserve">n </w:t>
      </w:r>
      <w:r w:rsidRPr="008016A9">
        <w:rPr>
          <w:rFonts w:cs="Times New Roman"/>
          <w:color w:val="215E99" w:themeColor="text2" w:themeTint="BF"/>
        </w:rPr>
        <w:t>generating DSGE-based forecasts and relating them to realised data for the purpose of trading related assets</w:t>
      </w:r>
      <w:r w:rsidR="009F48AD" w:rsidRPr="008016A9">
        <w:rPr>
          <w:rFonts w:cs="Times New Roman"/>
          <w:color w:val="215E99" w:themeColor="text2" w:themeTint="BF"/>
        </w:rPr>
        <w:t xml:space="preserve">. </w:t>
      </w:r>
      <w:r w:rsidR="00266B63" w:rsidRPr="008016A9">
        <w:rPr>
          <w:rFonts w:cs="Times New Roman"/>
          <w:color w:val="215E99" w:themeColor="text2" w:themeTint="BF"/>
        </w:rPr>
        <w:t>DSGE models capture the interaction between agents in an economy and offer a framework for introducing stochastic shocks and producing macroeconomic forecasts. These may provide insights beyond realised data regarding the course of macroeconomic variables, translating into realistic trading opportunities over the long-run. As this framework would</w:t>
      </w:r>
      <w:r w:rsidR="008016A9" w:rsidRPr="008016A9">
        <w:rPr>
          <w:rFonts w:cs="Times New Roman"/>
          <w:color w:val="215E99" w:themeColor="text2" w:themeTint="BF"/>
        </w:rPr>
        <w:t xml:space="preserve"> involve a novel combination and usage of models</w:t>
      </w:r>
      <w:r w:rsidR="00266B63" w:rsidRPr="008016A9">
        <w:rPr>
          <w:rFonts w:cs="Times New Roman"/>
          <w:color w:val="215E99" w:themeColor="text2" w:themeTint="BF"/>
        </w:rPr>
        <w:t xml:space="preserve">, timing </w:t>
      </w:r>
      <w:r w:rsidR="008016A9" w:rsidRPr="008016A9">
        <w:rPr>
          <w:rFonts w:cs="Times New Roman"/>
          <w:color w:val="215E99" w:themeColor="text2" w:themeTint="BF"/>
        </w:rPr>
        <w:t xml:space="preserve">model forecasts </w:t>
      </w:r>
      <w:r w:rsidR="00266B63" w:rsidRPr="008016A9">
        <w:rPr>
          <w:rFonts w:cs="Times New Roman"/>
          <w:color w:val="215E99" w:themeColor="text2" w:themeTint="BF"/>
        </w:rPr>
        <w:t>with realised data for signal generation is a relevant consideration and whose result would likely determine the profitability of the framework.</w:t>
      </w:r>
      <w:r w:rsidR="008016A9" w:rsidRPr="008016A9">
        <w:rPr>
          <w:rFonts w:cs="Times New Roman"/>
          <w:color w:val="215E99" w:themeColor="text2" w:themeTint="BF"/>
        </w:rPr>
        <w:t xml:space="preserve"> It is also not yet clear whether forecasts of given dates would lead (momentum dynamics) or follow (mean-reversion dynamics) realised values as of the same dates within the trading approach, thus exploring behaviour in that area would be informative. The initial setup would have to trade specific related assets to demonstrate overall feasibility. </w:t>
      </w:r>
      <w:r w:rsidRPr="008016A9">
        <w:rPr>
          <w:rFonts w:cs="Times New Roman"/>
          <w:color w:val="215E99" w:themeColor="text2" w:themeTint="BF"/>
        </w:rPr>
        <w:t xml:space="preserve">The aim of this paper is to build the </w:t>
      </w:r>
      <w:r w:rsidRPr="008016A9">
        <w:rPr>
          <w:rFonts w:cs="Times New Roman"/>
          <w:b/>
          <w:bCs/>
          <w:color w:val="215E99" w:themeColor="text2" w:themeTint="BF"/>
        </w:rPr>
        <w:t>foundation of a new type of low-frequency systematic trading strategy based on DSGE modelling</w:t>
      </w:r>
      <w:r w:rsidRPr="008016A9">
        <w:rPr>
          <w:rFonts w:cs="Times New Roman"/>
          <w:color w:val="215E99" w:themeColor="text2" w:themeTint="BF"/>
        </w:rPr>
        <w:t xml:space="preserve"> that tests </w:t>
      </w:r>
      <w:r w:rsidR="008016A9" w:rsidRPr="008016A9">
        <w:rPr>
          <w:rFonts w:cs="Times New Roman"/>
          <w:color w:val="215E99" w:themeColor="text2" w:themeTint="BF"/>
        </w:rPr>
        <w:t xml:space="preserve">the </w:t>
      </w:r>
      <w:r w:rsidRPr="008016A9">
        <w:rPr>
          <w:rFonts w:cs="Times New Roman"/>
          <w:color w:val="215E99" w:themeColor="text2" w:themeTint="BF"/>
        </w:rPr>
        <w:t>hypothesis.</w:t>
      </w: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Ref235280749"/>
      <w:bookmarkStart w:id="3" w:name="_Ref235280955"/>
      <w:bookmarkStart w:id="4" w:name="_Ref235283025"/>
      <w:bookmarkStart w:id="5" w:name="_Toc237195419"/>
      <w:r w:rsidRPr="00BB5EF0">
        <w:rPr>
          <w:rFonts w:cs="Times New Roman"/>
        </w:rPr>
        <w:lastRenderedPageBreak/>
        <w:t xml:space="preserve">3. </w:t>
      </w:r>
      <w:r w:rsidR="005475C8">
        <w:rPr>
          <w:rFonts w:cs="Times New Roman"/>
        </w:rPr>
        <w:t>DATA</w:t>
      </w:r>
      <w:bookmarkEnd w:id="2"/>
      <w:bookmarkEnd w:id="3"/>
      <w:bookmarkEnd w:id="4"/>
      <w:bookmarkEnd w:id="5"/>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4131D707"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w:t>
      </w:r>
      <w:r w:rsidR="0001279F">
        <w:rPr>
          <w:rFonts w:cs="Times New Roman"/>
        </w:rPr>
        <w:t xml:space="preserve"> </w:t>
      </w:r>
      <w:r w:rsidR="0001279F">
        <w:rPr>
          <w:rFonts w:cs="Times New Roman"/>
        </w:rPr>
        <w:fldChar w:fldCharType="begin"/>
      </w:r>
      <w:r w:rsidR="0001279F">
        <w:rPr>
          <w:rFonts w:cs="Times New Roman"/>
        </w:rPr>
        <w:instrText xml:space="preserve"> REF _Ref237194631 \h </w:instrText>
      </w:r>
      <w:r w:rsidR="0001279F">
        <w:rPr>
          <w:rFonts w:cs="Times New Roman"/>
        </w:rPr>
      </w:r>
      <w:r w:rsidR="0001279F">
        <w:rPr>
          <w:rFonts w:cs="Times New Roman"/>
        </w:rPr>
        <w:fldChar w:fldCharType="separate"/>
      </w:r>
      <w:r w:rsidR="0001279F" w:rsidRPr="00BB5EF0">
        <w:rPr>
          <w:rFonts w:cs="Times New Roman"/>
        </w:rPr>
        <w:t>4.1</w:t>
      </w:r>
      <w:r w:rsidR="0001279F">
        <w:rPr>
          <w:rFonts w:cs="Times New Roman"/>
        </w:rPr>
        <w:t>.</w:t>
      </w:r>
      <w:r w:rsidR="0001279F" w:rsidRPr="00BB5EF0">
        <w:rPr>
          <w:rFonts w:cs="Times New Roman"/>
        </w:rPr>
        <w:t xml:space="preserve"> </w:t>
      </w:r>
      <w:r w:rsidR="0001279F">
        <w:rPr>
          <w:rFonts w:cs="Times New Roman"/>
        </w:rPr>
        <w:t xml:space="preserve">RBC </w:t>
      </w:r>
      <w:r w:rsidR="0001279F" w:rsidRPr="00BB5EF0">
        <w:rPr>
          <w:rFonts w:cs="Times New Roman"/>
        </w:rPr>
        <w:t>Model</w:t>
      </w:r>
      <w:r w:rsidR="0001279F">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74469D" w:rsidRPr="0001279F">
        <w:t>4.3. E</w:t>
      </w:r>
      <w:r w:rsidR="0074469D" w:rsidRPr="0001279F">
        <w:t>x</w:t>
      </w:r>
      <w:r w:rsidR="0074469D" w:rsidRPr="0001279F">
        <w:t>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_Ref235890306 \h </w:instrText>
      </w:r>
      <w:r w:rsidR="00B84249">
        <w:rPr>
          <w:rFonts w:cs="Times New Roman"/>
        </w:rPr>
      </w:r>
      <w:r w:rsidR="00B84249">
        <w:rPr>
          <w:rFonts w:cs="Times New Roman"/>
        </w:rPr>
        <w:fldChar w:fldCharType="separate"/>
      </w:r>
      <w:r w:rsidR="00B84249">
        <w:t xml:space="preserve">Figure </w:t>
      </w:r>
      <w:r w:rsidR="00B84249">
        <w:rPr>
          <w:noProof/>
        </w:rPr>
        <w:t>1</w:t>
      </w:r>
      <w:r w:rsidR="00B84249">
        <w:rPr>
          <w:rFonts w:cs="Times New Roman"/>
        </w:rPr>
        <w:fldChar w:fldCharType="end"/>
      </w:r>
      <w:r w:rsidR="00E473CF">
        <w:rPr>
          <w:rFonts w:cs="Times New Roman"/>
        </w:rPr>
        <w:t>.</w:t>
      </w:r>
    </w:p>
    <w:p w14:paraId="527B26C5" w14:textId="4BE3A344"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_Ref235890306 \h </w:instrText>
      </w:r>
      <w:r w:rsidR="00B84249">
        <w:rPr>
          <w:rFonts w:cs="Times New Roman"/>
        </w:rPr>
      </w:r>
      <w:r w:rsidR="00B84249">
        <w:rPr>
          <w:rFonts w:cs="Times New Roman"/>
        </w:rPr>
        <w:fldChar w:fldCharType="separate"/>
      </w:r>
      <w:r w:rsidR="00B84249">
        <w:t xml:space="preserve">Figure </w:t>
      </w:r>
      <w:r w:rsidR="00B84249">
        <w:rPr>
          <w:noProof/>
        </w:rPr>
        <w:t>1</w:t>
      </w:r>
      <w:r w:rsidR="00B84249">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4ACAEE7B" w:rsidR="007B09B6" w:rsidRDefault="00E473CF" w:rsidP="00E473CF">
      <w:pPr>
        <w:pStyle w:val="Caption"/>
      </w:pPr>
      <w:bookmarkStart w:id="6" w:name="_Ref235890306"/>
      <w:bookmarkStart w:id="7" w:name="_Ref235049565"/>
      <w:r>
        <w:t xml:space="preserve">Figure </w:t>
      </w:r>
      <w:fldSimple w:instr=" SEQ Figure \* ARABIC ">
        <w:r w:rsidR="00960E99">
          <w:rPr>
            <w:noProof/>
          </w:rPr>
          <w:t>1</w:t>
        </w:r>
      </w:fldSimple>
      <w:bookmarkEnd w:id="6"/>
      <w:r>
        <w:t>: Quarterly Macroeconomic Raw Data</w:t>
      </w:r>
      <w:bookmarkEnd w:id="7"/>
    </w:p>
    <w:p w14:paraId="76FD9DE6" w14:textId="6296159B"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02B0B4BE" w14:textId="7ED2F7F0"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_Ref235890333 \h </w:instrText>
      </w:r>
      <w:r w:rsidR="00B84249">
        <w:rPr>
          <w:rFonts w:cs="Times New Roman"/>
        </w:rPr>
      </w:r>
      <w:r w:rsidR="00B84249">
        <w:rPr>
          <w:rFonts w:cs="Times New Roman"/>
        </w:rPr>
        <w:fldChar w:fldCharType="separate"/>
      </w:r>
      <w:r w:rsidR="00B84249">
        <w:t xml:space="preserve">Figure </w:t>
      </w:r>
      <w:r w:rsidR="00B84249">
        <w:rPr>
          <w:noProof/>
        </w:rPr>
        <w:t>2</w:t>
      </w:r>
      <w:r w:rsidR="00B84249">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3F28FAE9" w:rsidR="007B09B6" w:rsidRDefault="00E473CF" w:rsidP="00E473CF">
      <w:pPr>
        <w:pStyle w:val="Caption"/>
      </w:pPr>
      <w:bookmarkStart w:id="8" w:name="_Ref235890333"/>
      <w:bookmarkStart w:id="9" w:name="_Ref235049619"/>
      <w:r>
        <w:t xml:space="preserve">Figure </w:t>
      </w:r>
      <w:fldSimple w:instr=" SEQ Figure \* ARABIC ">
        <w:r w:rsidR="00960E99">
          <w:rPr>
            <w:noProof/>
          </w:rPr>
          <w:t>2</w:t>
        </w:r>
      </w:fldSimple>
      <w:bookmarkEnd w:id="8"/>
      <w:r>
        <w:t>: Equity Index Raw Data</w:t>
      </w:r>
      <w:bookmarkEnd w:id="9"/>
    </w:p>
    <w:p w14:paraId="045F7313" w14:textId="70565972"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462E8196" w:rsidR="009C7CF7"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xml:space="preserve">. </w:t>
      </w:r>
      <w:r w:rsidR="00841E05" w:rsidRPr="00841E05">
        <w:rPr>
          <w:rFonts w:cs="Times New Roman"/>
          <w:color w:val="215E99" w:themeColor="text2" w:themeTint="BF"/>
        </w:rPr>
        <w:t>D</w:t>
      </w:r>
      <w:r w:rsidRPr="00841E05">
        <w:rPr>
          <w:rFonts w:cs="Times New Roman"/>
          <w:color w:val="215E99" w:themeColor="text2" w:themeTint="BF"/>
        </w:rPr>
        <w:t>ropp</w:t>
      </w:r>
      <w:r w:rsidR="00841E05" w:rsidRPr="00841E05">
        <w:rPr>
          <w:rFonts w:cs="Times New Roman"/>
          <w:color w:val="215E99" w:themeColor="text2" w:themeTint="BF"/>
        </w:rPr>
        <w:t xml:space="preserve">ing null </w:t>
      </w:r>
      <w:r w:rsidR="00841E05">
        <w:rPr>
          <w:rFonts w:cs="Times New Roman"/>
          <w:color w:val="215E99" w:themeColor="text2" w:themeTint="BF"/>
        </w:rPr>
        <w:t xml:space="preserve">values </w:t>
      </w:r>
      <w:r w:rsidR="00841E05" w:rsidRPr="00841E05">
        <w:rPr>
          <w:rFonts w:cs="Times New Roman"/>
          <w:color w:val="215E99" w:themeColor="text2" w:themeTint="BF"/>
        </w:rPr>
        <w:t xml:space="preserve">does not have an impact due to time series being complete </w:t>
      </w:r>
      <w:r w:rsidRPr="00BB5EF0">
        <w:rPr>
          <w:rFonts w:cs="Times New Roman"/>
        </w:rPr>
        <w:t>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23B4C1FB" w14:textId="3FF0670E" w:rsidR="006A49BD" w:rsidRPr="00BB5EF0" w:rsidRDefault="006A49BD" w:rsidP="00071734">
      <w:pPr>
        <w:spacing w:line="360" w:lineRule="auto"/>
        <w:ind w:firstLine="567"/>
        <w:rPr>
          <w:rFonts w:cs="Times New Roman"/>
        </w:rPr>
      </w:pPr>
      <w:r>
        <w:rPr>
          <w:rFonts w:cs="Times New Roman"/>
        </w:rPr>
        <w:lastRenderedPageBreak/>
        <w:t xml:space="preserve">Overall, data is of sufficient quality for systematic trading strategy application, noting its completeness, healthy observation count, expected frequency and ability to apply </w:t>
      </w:r>
      <w:r w:rsidR="00DB1A53">
        <w:rPr>
          <w:rFonts w:cs="Times New Roman"/>
        </w:rPr>
        <w:t xml:space="preserve">through </w:t>
      </w:r>
      <w:r>
        <w:rPr>
          <w:rFonts w:cs="Times New Roman"/>
        </w:rPr>
        <w:t xml:space="preserve">time series operations </w:t>
      </w:r>
      <w:r w:rsidR="00DB1A53">
        <w:rPr>
          <w:rFonts w:cs="Times New Roman"/>
        </w:rPr>
        <w:t xml:space="preserve">for </w:t>
      </w:r>
      <w:r>
        <w:rPr>
          <w:rFonts w:cs="Times New Roman"/>
        </w:rPr>
        <w:t xml:space="preserve">strategy </w:t>
      </w:r>
      <w:proofErr w:type="spellStart"/>
      <w:r>
        <w:rPr>
          <w:rFonts w:cs="Times New Roman"/>
        </w:rPr>
        <w:t>backtesting</w:t>
      </w:r>
      <w:proofErr w:type="spellEnd"/>
      <w:r>
        <w:rPr>
          <w:rFonts w:cs="Times New Roman"/>
        </w:rPr>
        <w:t>.</w:t>
      </w:r>
    </w:p>
    <w:p w14:paraId="14D79FDD" w14:textId="32A5BFF1" w:rsidR="009E5FDF" w:rsidRPr="00BB5EF0" w:rsidRDefault="009E5FDF" w:rsidP="00BB5EF0">
      <w:pPr>
        <w:pStyle w:val="Heading2"/>
        <w:spacing w:line="360" w:lineRule="auto"/>
        <w:rPr>
          <w:rFonts w:cs="Times New Roman"/>
        </w:rPr>
      </w:pPr>
      <w:bookmarkStart w:id="10" w:name="_Toc237195420"/>
      <w:r w:rsidRPr="00BB5EF0">
        <w:rPr>
          <w:rFonts w:cs="Times New Roman"/>
        </w:rPr>
        <w:t>3.1</w:t>
      </w:r>
      <w:r w:rsidR="00D92B63">
        <w:rPr>
          <w:rFonts w:cs="Times New Roman"/>
        </w:rPr>
        <w:t>.</w:t>
      </w:r>
      <w:r w:rsidRPr="00BB5EF0">
        <w:rPr>
          <w:rFonts w:cs="Times New Roman"/>
        </w:rPr>
        <w:t xml:space="preserve"> Reproducibility</w:t>
      </w:r>
      <w:bookmarkEnd w:id="10"/>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0FF43D56"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334BDE">
            <w:rPr>
              <w:rFonts w:cs="Times New Roman"/>
            </w:rPr>
            <w:instrText xml:space="preserve">CITATION Fos26 \l 2057 </w:instrText>
          </w:r>
          <w:r w:rsidR="006458DF" w:rsidRPr="00BB5EF0">
            <w:rPr>
              <w:rFonts w:cs="Times New Roman"/>
            </w:rPr>
            <w:fldChar w:fldCharType="separate"/>
          </w:r>
          <w:r w:rsidR="00334BDE" w:rsidRPr="00334BDE">
            <w:rPr>
              <w:rFonts w:cs="Times New Roman"/>
              <w:noProof/>
            </w:rPr>
            <w:t>(Foster &amp; Chlebus,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11" w:name="_Toc237195421"/>
      <w:r w:rsidRPr="00BB5EF0">
        <w:rPr>
          <w:rFonts w:cs="Times New Roman"/>
        </w:rPr>
        <w:lastRenderedPageBreak/>
        <w:t xml:space="preserve">4. </w:t>
      </w:r>
      <w:r w:rsidR="005475C8">
        <w:rPr>
          <w:rFonts w:cs="Times New Roman"/>
        </w:rPr>
        <w:t>METHODOLOGY</w:t>
      </w:r>
      <w:bookmarkEnd w:id="11"/>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Default="00121136" w:rsidP="0005128D">
      <w:pPr>
        <w:spacing w:line="360" w:lineRule="auto"/>
        <w:ind w:firstLine="567"/>
        <w:rPr>
          <w:rFonts w:cs="Times New Roman"/>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ests an updated economic reality</w:t>
      </w:r>
      <w:r>
        <w:rPr>
          <w:rFonts w:cs="Times New Roman"/>
        </w:rPr>
        <w:t>.</w:t>
      </w:r>
      <w:r w:rsidR="0074508D">
        <w:rPr>
          <w:rFonts w:cs="Times New Roman"/>
        </w:rPr>
        <w:t xml:space="preserve"> These positions are further modified based on various parameters in this setup.</w:t>
      </w:r>
    </w:p>
    <w:p w14:paraId="3728BB16" w14:textId="06FF9C4A" w:rsidR="00F66625" w:rsidRPr="003B17A6" w:rsidRDefault="0005128D" w:rsidP="0005128D">
      <w:pPr>
        <w:spacing w:line="360" w:lineRule="auto"/>
        <w:ind w:firstLine="567"/>
        <w:rPr>
          <w:rFonts w:cs="Times New Roman"/>
          <w:color w:val="215E99" w:themeColor="text2" w:themeTint="BF"/>
        </w:rPr>
      </w:pPr>
      <w:r w:rsidRPr="00BB5EF0">
        <w:rPr>
          <w:rFonts w:cs="Times New Roman"/>
        </w:rPr>
        <w:t xml:space="preserve">The steps performed in this section can be </w:t>
      </w:r>
      <w:r>
        <w:rPr>
          <w:rFonts w:cs="Times New Roman"/>
        </w:rPr>
        <w:t>observed</w:t>
      </w:r>
      <w:r w:rsidRPr="00BB5EF0">
        <w:rPr>
          <w:rFonts w:cs="Times New Roman"/>
        </w:rPr>
        <w:t xml:space="preserve"> in</w:t>
      </w:r>
      <w:r>
        <w:rPr>
          <w:rFonts w:cs="Times New Roman"/>
        </w:rPr>
        <w:t xml:space="preserve"> model code</w:t>
      </w:r>
      <w:r w:rsidR="004947C1">
        <w:rPr>
          <w:rFonts w:cs="Times New Roman"/>
        </w:rPr>
        <w:t xml:space="preserve"> </w:t>
      </w:r>
      <w:r w:rsidR="004947C1" w:rsidRPr="003B17A6">
        <w:rPr>
          <w:rFonts w:cs="Times New Roman"/>
          <w:color w:val="215E99" w:themeColor="text2" w:themeTint="BF"/>
        </w:rPr>
        <w:t>available at</w:t>
      </w:r>
      <w:r w:rsidR="003B17A6" w:rsidRPr="003B17A6">
        <w:rPr>
          <w:rFonts w:cs="Times New Roman"/>
          <w:color w:val="215E99" w:themeColor="text2" w:themeTint="BF"/>
        </w:rPr>
        <w:t xml:space="preserve"> GitHub: </w:t>
      </w:r>
      <w:r w:rsidR="003B17A6" w:rsidRPr="003B17A6">
        <w:rPr>
          <w:rFonts w:cs="Times New Roman"/>
          <w:color w:val="215E99" w:themeColor="text2" w:themeTint="BF"/>
        </w:rPr>
        <w:t>https://github.com/afoster28/dsge_trading</w:t>
      </w:r>
      <w:r w:rsidRPr="003B17A6">
        <w:rPr>
          <w:rFonts w:cs="Times New Roman"/>
          <w:color w:val="215E99" w:themeColor="text2" w:themeTint="BF"/>
        </w:rPr>
        <w:t>.</w:t>
      </w:r>
    </w:p>
    <w:p w14:paraId="0B63963E" w14:textId="0F449647" w:rsidR="00883A69" w:rsidRPr="0001279F" w:rsidRDefault="00883A69" w:rsidP="00883A69">
      <w:pPr>
        <w:pStyle w:val="Heading2"/>
        <w:spacing w:line="360" w:lineRule="auto"/>
        <w:rPr>
          <w:rFonts w:cs="Times New Roman"/>
          <w:color w:val="215E99" w:themeColor="text2" w:themeTint="BF"/>
        </w:rPr>
      </w:pPr>
      <w:bookmarkStart w:id="12" w:name="_Ref235044802"/>
      <w:bookmarkStart w:id="13" w:name="_Ref237194631"/>
      <w:bookmarkStart w:id="14" w:name="_Toc237195422"/>
      <w:r w:rsidRPr="0001279F">
        <w:rPr>
          <w:rFonts w:cs="Times New Roman"/>
          <w:color w:val="215E99" w:themeColor="text2" w:themeTint="BF"/>
        </w:rPr>
        <w:t xml:space="preserve">4.1. </w:t>
      </w:r>
      <w:r w:rsidR="0001279F" w:rsidRPr="0001279F">
        <w:rPr>
          <w:rFonts w:cs="Times New Roman"/>
          <w:color w:val="215E99" w:themeColor="text2" w:themeTint="BF"/>
        </w:rPr>
        <w:t xml:space="preserve">RBC </w:t>
      </w:r>
      <w:r w:rsidRPr="0001279F">
        <w:rPr>
          <w:rFonts w:cs="Times New Roman"/>
          <w:color w:val="215E99" w:themeColor="text2" w:themeTint="BF"/>
        </w:rPr>
        <w:t>Model</w:t>
      </w:r>
      <w:bookmarkEnd w:id="13"/>
      <w:bookmarkEnd w:id="14"/>
    </w:p>
    <w:p w14:paraId="7444F94F" w14:textId="433C7EB8" w:rsidR="00DD652B" w:rsidRDefault="00DD652B" w:rsidP="00DD652B">
      <w:pPr>
        <w:spacing w:line="360" w:lineRule="auto"/>
        <w:ind w:firstLine="567"/>
        <w:rPr>
          <w:rFonts w:cs="Times New Roman"/>
        </w:rPr>
      </w:pPr>
      <w:r w:rsidRPr="00DD652B">
        <w:rPr>
          <w:rFonts w:cs="Times New Roman"/>
        </w:rPr>
        <w:t>DSGE models describe the economy as a system of optimising agents whose decisions interact through competitive markets. Households maximise expected lifetime utility by choosing consumption, labour supply and saving, whilst firms maximise profits by combining labour and capital to produce output. Prices, wages and interest rates adjust to ensure that markets clear and the economy reaches a general equilibrium. The model evolves dynamically as agents form expectations about future economic conditions and respond to stochastic shocks, such as changes in productivity or monetary policy, allowing the effects of these shocks to be traced through the economy over time</w:t>
      </w:r>
      <w:r>
        <w:rPr>
          <w:rFonts w:cs="Times New Roman"/>
        </w:rPr>
        <w:t xml:space="preserve"> </w:t>
      </w:r>
      <w:sdt>
        <w:sdtPr>
          <w:rPr>
            <w:rFonts w:cs="Times New Roman"/>
          </w:rPr>
          <w:id w:val="1091499656"/>
          <w:citation/>
        </w:sdtPr>
        <w:sdtContent>
          <w:r>
            <w:rPr>
              <w:rFonts w:cs="Times New Roman"/>
            </w:rPr>
            <w:fldChar w:fldCharType="begin"/>
          </w:r>
          <w:r>
            <w:rPr>
              <w:rFonts w:cs="Times New Roman"/>
            </w:rPr>
            <w:instrText xml:space="preserve"> CITATION Wic12 \l 2057 </w:instrText>
          </w:r>
          <w:r>
            <w:rPr>
              <w:rFonts w:cs="Times New Roman"/>
            </w:rPr>
            <w:fldChar w:fldCharType="separate"/>
          </w:r>
          <w:r w:rsidR="00334BDE" w:rsidRPr="00334BDE">
            <w:rPr>
              <w:rFonts w:cs="Times New Roman"/>
              <w:noProof/>
            </w:rPr>
            <w:t>(Wickens, 2012)</w:t>
          </w:r>
          <w:r>
            <w:rPr>
              <w:rFonts w:cs="Times New Roman"/>
            </w:rPr>
            <w:fldChar w:fldCharType="end"/>
          </w:r>
        </w:sdtContent>
      </w:sdt>
      <w:r>
        <w:rPr>
          <w:rFonts w:cs="Times New Roman"/>
        </w:rPr>
        <w:t>.</w:t>
      </w:r>
    </w:p>
    <w:bookmarkEnd w:id="12"/>
    <w:p w14:paraId="3F3B13C0" w14:textId="6E09D145" w:rsidR="00DD652B" w:rsidRDefault="00DD652B" w:rsidP="002937FC">
      <w:pPr>
        <w:spacing w:line="360" w:lineRule="auto"/>
        <w:ind w:firstLine="567"/>
        <w:rPr>
          <w:rFonts w:cs="Times New Roman"/>
        </w:rPr>
      </w:pPr>
      <w:r w:rsidRPr="00DD652B">
        <w:rPr>
          <w:rFonts w:cs="Times New Roman"/>
        </w:rPr>
        <w:t xml:space="preserve">The </w:t>
      </w:r>
      <w:r>
        <w:rPr>
          <w:rFonts w:cs="Times New Roman"/>
        </w:rPr>
        <w:t xml:space="preserve">RBC </w:t>
      </w:r>
      <w:r w:rsidRPr="00DD652B">
        <w:rPr>
          <w:rFonts w:cs="Times New Roman"/>
        </w:rPr>
        <w:t xml:space="preserve">model provides the canonical example of a DSGE framework. It describes an economy in which representative households and firms optimise over time in competitive </w:t>
      </w:r>
      <w:r w:rsidRPr="00DD652B">
        <w:rPr>
          <w:rFonts w:cs="Times New Roman"/>
        </w:rPr>
        <w:lastRenderedPageBreak/>
        <w:t>markets</w:t>
      </w:r>
      <w:r>
        <w:rPr>
          <w:rFonts w:cs="Times New Roman"/>
        </w:rPr>
        <w:t xml:space="preserve"> </w:t>
      </w:r>
      <w:r w:rsidRPr="00DD652B">
        <w:rPr>
          <w:rFonts w:cs="Times New Roman"/>
        </w:rPr>
        <w:t>with aggregate fluctuations driven primarily by stochastic productivity shocks. Under flexible prices and rational expectations, the interaction between these agents determines the equilibrium evolution of macroeconomic variables such as output, consumption and investment</w:t>
      </w:r>
      <w:r w:rsidR="003F1B9F">
        <w:rPr>
          <w:rFonts w:cs="Times New Roman"/>
        </w:rPr>
        <w:t xml:space="preserve"> </w:t>
      </w:r>
      <w:sdt>
        <w:sdtPr>
          <w:rPr>
            <w:rFonts w:cs="Times New Roman"/>
          </w:rPr>
          <w:id w:val="-1319189771"/>
          <w:citation/>
        </w:sdtPr>
        <w:sdtContent>
          <w:r w:rsidR="003F1B9F">
            <w:rPr>
              <w:rFonts w:cs="Times New Roman"/>
            </w:rPr>
            <w:fldChar w:fldCharType="begin"/>
          </w:r>
          <w:r w:rsidR="003F1B9F" w:rsidRPr="003F1B9F">
            <w:rPr>
              <w:rFonts w:cs="Times New Roman"/>
            </w:rPr>
            <w:instrText xml:space="preserve"> CITATION Kyd82 \l 1045 </w:instrText>
          </w:r>
          <w:r w:rsidR="003F1B9F">
            <w:rPr>
              <w:rFonts w:cs="Times New Roman"/>
            </w:rPr>
            <w:instrText xml:space="preserve"> \m Kin88</w:instrText>
          </w:r>
          <w:r w:rsidR="003F1B9F">
            <w:rPr>
              <w:rFonts w:cs="Times New Roman"/>
            </w:rPr>
            <w:fldChar w:fldCharType="separate"/>
          </w:r>
          <w:r w:rsidR="00334BDE" w:rsidRPr="00334BDE">
            <w:rPr>
              <w:rFonts w:cs="Times New Roman"/>
              <w:noProof/>
            </w:rPr>
            <w:t>(Kydland i Prescott, 1982; King, Plosser i Rebelo, 1988)</w:t>
          </w:r>
          <w:r w:rsidR="003F1B9F">
            <w:rPr>
              <w:rFonts w:cs="Times New Roman"/>
            </w:rPr>
            <w:fldChar w:fldCharType="end"/>
          </w:r>
        </w:sdtContent>
      </w:sdt>
      <w:r>
        <w:rPr>
          <w:rFonts w:cs="Times New Roman"/>
        </w:rPr>
        <w:t>.</w:t>
      </w:r>
    </w:p>
    <w:p w14:paraId="302D9FCC" w14:textId="6A5AAC26" w:rsidR="00A54C2F" w:rsidRDefault="00A54C2F" w:rsidP="002937FC">
      <w:pPr>
        <w:spacing w:line="360" w:lineRule="auto"/>
        <w:ind w:firstLine="567"/>
        <w:rPr>
          <w:rFonts w:cs="Times New Roman"/>
          <w:szCs w:val="24"/>
        </w:rPr>
      </w:pPr>
      <w:r w:rsidRPr="00BB5EF0">
        <w:rPr>
          <w:rFonts w:cs="Times New Roman"/>
        </w:rPr>
        <w:t xml:space="preserve">In this model, households maximise expected lifetime utility as </w:t>
      </w:r>
      <w:r w:rsidRPr="006D4A1A">
        <w:rPr>
          <w:rFonts w:cs="Times New Roman"/>
          <w:szCs w:val="24"/>
        </w:rPr>
        <w:t>per</w:t>
      </w:r>
      <w:r w:rsidR="009E4467">
        <w:rPr>
          <w:rFonts w:cs="Times New Roman"/>
          <w:szCs w:val="24"/>
        </w:rPr>
        <w:t xml:space="preserve"> </w:t>
      </w:r>
      <w:r w:rsidR="00BB39CA" w:rsidRPr="002072FA">
        <w:rPr>
          <w:rFonts w:cs="Times New Roman"/>
          <w:color w:val="215E99" w:themeColor="text2" w:themeTint="BF"/>
          <w:szCs w:val="24"/>
        </w:rPr>
        <w:fldChar w:fldCharType="begin"/>
      </w:r>
      <w:r w:rsidR="00BB39CA" w:rsidRPr="002072FA">
        <w:rPr>
          <w:rFonts w:cs="Times New Roman"/>
          <w:color w:val="215E99" w:themeColor="text2" w:themeTint="BF"/>
          <w:szCs w:val="24"/>
        </w:rPr>
        <w:instrText xml:space="preserve"> REF EqHouseholdObjective \h </w:instrText>
      </w:r>
      <w:r w:rsidR="00BB39CA" w:rsidRPr="002072FA">
        <w:rPr>
          <w:rFonts w:cs="Times New Roman"/>
          <w:color w:val="215E99" w:themeColor="text2" w:themeTint="BF"/>
          <w:szCs w:val="24"/>
        </w:rPr>
      </w:r>
      <w:r w:rsidR="00BB39CA" w:rsidRPr="002072FA">
        <w:rPr>
          <w:rFonts w:cs="Times New Roman"/>
          <w:color w:val="215E99" w:themeColor="text2" w:themeTint="BF"/>
          <w:szCs w:val="24"/>
        </w:rPr>
        <w:fldChar w:fldCharType="separate"/>
      </w:r>
      <w:r w:rsidR="00BB39CA" w:rsidRPr="002072FA">
        <w:rPr>
          <w:rFonts w:eastAsiaTheme="minorEastAsia" w:cs="Times New Roman"/>
          <w:color w:val="215E99" w:themeColor="text2" w:themeTint="BF"/>
        </w:rPr>
        <w:t>(1)</w:t>
      </w:r>
      <w:r w:rsidR="00BB39CA" w:rsidRPr="002072FA">
        <w:rPr>
          <w:rFonts w:cs="Times New Roman"/>
          <w:color w:val="215E99" w:themeColor="text2" w:themeTint="BF"/>
          <w:szCs w:val="24"/>
        </w:rPr>
        <w:fldChar w:fldCharType="end"/>
      </w:r>
      <w:r w:rsidRPr="006D4A1A">
        <w:rPr>
          <w:rFonts w:cs="Times New Roman"/>
          <w:szCs w:val="24"/>
        </w:rPr>
        <w:t>:</w:t>
      </w:r>
    </w:p>
    <w:p w14:paraId="2A7E0096" w14:textId="258BEA67" w:rsidR="005D05B3" w:rsidRPr="007F05BC" w:rsidRDefault="005D05B3" w:rsidP="00674C73">
      <w:pPr>
        <w:tabs>
          <w:tab w:val="left" w:pos="7938"/>
        </w:tabs>
        <w:spacing w:line="360" w:lineRule="auto"/>
        <w:ind w:firstLine="567"/>
        <w:rPr>
          <w:rFonts w:cs="Times New Roman"/>
          <w:color w:val="215E99" w:themeColor="text2" w:themeTint="BF"/>
          <w:szCs w:val="24"/>
        </w:rPr>
      </w:pPr>
      <m:oMath>
        <m:func>
          <m:funcPr>
            <m:ctrlPr>
              <w:rPr>
                <w:rFonts w:ascii="Cambria Math" w:hAnsi="Cambria Math" w:cs="Times New Roman"/>
                <w:i/>
                <w:color w:val="215E99" w:themeColor="text2" w:themeTint="BF"/>
              </w:rPr>
            </m:ctrlPr>
          </m:funcPr>
          <m:fName>
            <m:sSub>
              <m:sSubPr>
                <m:ctrlPr>
                  <w:rPr>
                    <w:rFonts w:ascii="Cambria Math" w:hAnsi="Cambria Math" w:cs="Times New Roman"/>
                    <w:color w:val="215E99" w:themeColor="text2" w:themeTint="BF"/>
                  </w:rPr>
                </m:ctrlPr>
              </m:sSubPr>
              <m:e>
                <m:r>
                  <m:rPr>
                    <m:sty m:val="p"/>
                  </m:rPr>
                  <w:rPr>
                    <w:rFonts w:ascii="Cambria Math" w:hAnsi="Cambria Math" w:cs="Times New Roman"/>
                    <w:color w:val="215E99" w:themeColor="text2" w:themeTint="BF"/>
                  </w:rPr>
                  <m:t>max</m:t>
                </m:r>
              </m:e>
              <m:sub>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c</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sub>
            </m:sSub>
          </m:fName>
          <m:e>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E</m:t>
                </m:r>
              </m:e>
              <m:sub>
                <m:r>
                  <w:rPr>
                    <w:rFonts w:ascii="Cambria Math" w:hAnsi="Cambria Math" w:cs="Times New Roman"/>
                    <w:color w:val="215E99" w:themeColor="text2" w:themeTint="BF"/>
                  </w:rPr>
                  <m:t>0</m:t>
                </m:r>
              </m:sub>
            </m:sSub>
            <m:nary>
              <m:naryPr>
                <m:chr m:val="∑"/>
                <m:limLoc m:val="undOvr"/>
                <m:ctrlPr>
                  <w:rPr>
                    <w:rFonts w:ascii="Cambria Math" w:hAnsi="Cambria Math" w:cs="Times New Roman"/>
                    <w:i/>
                    <w:color w:val="215E99" w:themeColor="text2" w:themeTint="BF"/>
                  </w:rPr>
                </m:ctrlPr>
              </m:naryPr>
              <m:sub>
                <m:r>
                  <w:rPr>
                    <w:rFonts w:ascii="Cambria Math" w:hAnsi="Cambria Math" w:cs="Times New Roman"/>
                    <w:color w:val="215E99" w:themeColor="text2" w:themeTint="BF"/>
                  </w:rPr>
                  <m:t>t=0</m:t>
                </m:r>
              </m:sub>
              <m:sup>
                <m:r>
                  <w:rPr>
                    <w:rFonts w:ascii="Cambria Math" w:hAnsi="Cambria Math" w:cs="Times New Roman"/>
                    <w:color w:val="215E99" w:themeColor="text2" w:themeTint="BF"/>
                  </w:rPr>
                  <m:t>∞</m:t>
                </m:r>
              </m:sup>
              <m:e>
                <m:sSup>
                  <m:sSupPr>
                    <m:ctrlPr>
                      <w:rPr>
                        <w:rFonts w:ascii="Cambria Math" w:hAnsi="Cambria Math" w:cs="Times New Roman"/>
                        <w:i/>
                        <w:color w:val="215E99" w:themeColor="text2" w:themeTint="BF"/>
                      </w:rPr>
                    </m:ctrlPr>
                  </m:sSupPr>
                  <m:e>
                    <m:r>
                      <w:rPr>
                        <w:rFonts w:ascii="Cambria Math" w:hAnsi="Cambria Math" w:cs="Times New Roman"/>
                        <w:color w:val="215E99" w:themeColor="text2" w:themeTint="BF"/>
                      </w:rPr>
                      <m:t>β</m:t>
                    </m:r>
                  </m:e>
                  <m:sup>
                    <m:r>
                      <w:rPr>
                        <w:rFonts w:ascii="Cambria Math" w:hAnsi="Cambria Math" w:cs="Times New Roman"/>
                        <w:color w:val="215E99" w:themeColor="text2" w:themeTint="BF"/>
                      </w:rPr>
                      <m:t>t</m:t>
                    </m:r>
                  </m:sup>
                </m:sSup>
                <m:r>
                  <w:rPr>
                    <w:rFonts w:ascii="Cambria Math" w:hAnsi="Cambria Math" w:cs="Times New Roman"/>
                    <w:color w:val="215E99" w:themeColor="text2" w:themeTint="BF"/>
                  </w:rPr>
                  <m:t>U(</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c</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e>
            </m:nary>
          </m:e>
        </m:func>
      </m:oMath>
      <w:r w:rsidR="00674C73" w:rsidRPr="007F05BC">
        <w:rPr>
          <w:rFonts w:eastAsiaTheme="minorEastAsia" w:cs="Times New Roman"/>
          <w:color w:val="215E99" w:themeColor="text2" w:themeTint="BF"/>
        </w:rPr>
        <w:tab/>
      </w:r>
      <w:bookmarkStart w:id="15" w:name="EqHouseholdObjective"/>
      <w:r w:rsidR="00674C73" w:rsidRPr="007F05BC">
        <w:rPr>
          <w:rFonts w:eastAsiaTheme="minorEastAsia" w:cs="Times New Roman"/>
          <w:color w:val="215E99" w:themeColor="text2" w:themeTint="BF"/>
        </w:rPr>
        <w:t>(</w:t>
      </w:r>
      <w:r w:rsidR="00BB39CA" w:rsidRPr="007F05BC">
        <w:rPr>
          <w:rFonts w:eastAsiaTheme="minorEastAsia" w:cs="Times New Roman"/>
          <w:color w:val="215E99" w:themeColor="text2" w:themeTint="BF"/>
        </w:rPr>
        <w:t>1</w:t>
      </w:r>
      <w:r w:rsidR="00674C73" w:rsidRPr="007F05BC">
        <w:rPr>
          <w:rFonts w:eastAsiaTheme="minorEastAsia" w:cs="Times New Roman"/>
          <w:color w:val="215E99" w:themeColor="text2" w:themeTint="BF"/>
        </w:rPr>
        <w:fldChar w:fldCharType="begin"/>
      </w:r>
      <w:r w:rsidR="00674C73" w:rsidRPr="007F05BC">
        <w:rPr>
          <w:rFonts w:eastAsiaTheme="minorEastAsia" w:cs="Times New Roman"/>
          <w:color w:val="215E99" w:themeColor="text2" w:themeTint="BF"/>
        </w:rPr>
        <w:instrText xml:space="preserve"> </w:instrText>
      </w:r>
      <w:r w:rsidR="00674C73" w:rsidRPr="007F05BC">
        <w:rPr>
          <w:rFonts w:eastAsiaTheme="minorEastAsia" w:cs="Times New Roman"/>
          <w:color w:val="215E99" w:themeColor="text2" w:themeTint="BF"/>
        </w:rPr>
        <w:instrText>SEQ eq \* ARABIC</w:instrText>
      </w:r>
      <w:r w:rsidR="00674C73" w:rsidRPr="007F05BC">
        <w:rPr>
          <w:rFonts w:eastAsiaTheme="minorEastAsia" w:cs="Times New Roman"/>
          <w:color w:val="215E99" w:themeColor="text2" w:themeTint="BF"/>
        </w:rPr>
        <w:instrText xml:space="preserve"> </w:instrText>
      </w:r>
      <w:r w:rsidR="00674C73" w:rsidRPr="007F05BC">
        <w:rPr>
          <w:rFonts w:eastAsiaTheme="minorEastAsia" w:cs="Times New Roman"/>
          <w:color w:val="215E99" w:themeColor="text2" w:themeTint="BF"/>
        </w:rPr>
        <w:fldChar w:fldCharType="separate"/>
      </w:r>
      <w:r w:rsidR="00674C73" w:rsidRPr="007F05BC">
        <w:rPr>
          <w:rFonts w:eastAsiaTheme="minorEastAsia" w:cs="Times New Roman"/>
          <w:color w:val="215E99" w:themeColor="text2" w:themeTint="BF"/>
        </w:rPr>
        <w:fldChar w:fldCharType="end"/>
      </w:r>
      <w:r w:rsidR="00674C73" w:rsidRPr="007F05BC">
        <w:rPr>
          <w:rFonts w:eastAsiaTheme="minorEastAsia" w:cs="Times New Roman"/>
          <w:color w:val="215E99" w:themeColor="text2" w:themeTint="BF"/>
        </w:rPr>
        <w:t>)</w:t>
      </w:r>
      <w:bookmarkEnd w:id="15"/>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03691B97" w:rsidR="00A54C2F" w:rsidRDefault="008159A7" w:rsidP="002937FC">
      <w:pPr>
        <w:spacing w:line="360" w:lineRule="auto"/>
        <w:ind w:firstLine="567"/>
        <w:rPr>
          <w:rFonts w:cs="Times New Roman"/>
          <w:szCs w:val="24"/>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w:t>
      </w:r>
      <w:r w:rsidRPr="006D4A1A">
        <w:rPr>
          <w:rFonts w:cs="Times New Roman"/>
          <w:szCs w:val="24"/>
        </w:rPr>
        <w:t>pe</w:t>
      </w:r>
      <w:r w:rsidR="006D4A1A" w:rsidRPr="006D4A1A">
        <w:rPr>
          <w:rFonts w:cs="Times New Roman"/>
          <w:szCs w:val="24"/>
        </w:rPr>
        <w:t>r</w:t>
      </w:r>
      <w:r w:rsidR="009E4467">
        <w:rPr>
          <w:rFonts w:cs="Times New Roman"/>
          <w:szCs w:val="24"/>
        </w:rPr>
        <w:t xml:space="preserve"> </w:t>
      </w:r>
      <w:r w:rsidR="006D4A1A" w:rsidRPr="002072FA">
        <w:rPr>
          <w:rFonts w:cs="Times New Roman"/>
          <w:color w:val="215E99" w:themeColor="text2" w:themeTint="BF"/>
          <w:szCs w:val="24"/>
        </w:rPr>
        <w:fldChar w:fldCharType="begin"/>
      </w:r>
      <w:r w:rsidR="006D4A1A" w:rsidRPr="002072FA">
        <w:rPr>
          <w:rFonts w:cs="Times New Roman"/>
          <w:color w:val="215E99" w:themeColor="text2" w:themeTint="BF"/>
          <w:szCs w:val="24"/>
        </w:rPr>
        <w:instrText xml:space="preserve"> REF _Ref229937758 \h  \* MERGEFORMAT </w:instrText>
      </w:r>
      <w:r w:rsidR="006D4A1A" w:rsidRPr="002072FA">
        <w:rPr>
          <w:rFonts w:cs="Times New Roman"/>
          <w:color w:val="215E99" w:themeColor="text2" w:themeTint="BF"/>
          <w:szCs w:val="24"/>
        </w:rPr>
      </w:r>
      <w:r w:rsidR="006D4A1A" w:rsidRPr="002072FA">
        <w:rPr>
          <w:rFonts w:cs="Times New Roman"/>
          <w:color w:val="215E99" w:themeColor="text2" w:themeTint="BF"/>
          <w:szCs w:val="24"/>
        </w:rPr>
        <w:fldChar w:fldCharType="separate"/>
      </w:r>
      <w:r w:rsidR="006D4A1A" w:rsidRPr="002072FA">
        <w:rPr>
          <w:rFonts w:cs="Times New Roman"/>
          <w:color w:val="215E99" w:themeColor="text2" w:themeTint="BF"/>
          <w:szCs w:val="24"/>
        </w:rPr>
        <w:fldChar w:fldCharType="end"/>
      </w:r>
      <w:r w:rsidR="009E4467" w:rsidRPr="002072FA">
        <w:rPr>
          <w:rFonts w:cs="Times New Roman"/>
          <w:color w:val="215E99" w:themeColor="text2" w:themeTint="BF"/>
          <w:szCs w:val="24"/>
        </w:rPr>
        <w:fldChar w:fldCharType="begin"/>
      </w:r>
      <w:r w:rsidR="009E4467" w:rsidRPr="002072FA">
        <w:rPr>
          <w:rFonts w:cs="Times New Roman"/>
          <w:color w:val="215E99" w:themeColor="text2" w:themeTint="BF"/>
          <w:szCs w:val="24"/>
        </w:rPr>
        <w:instrText xml:space="preserve"> REF EqFirmObjective \h </w:instrText>
      </w:r>
      <w:r w:rsidR="009E4467" w:rsidRPr="002072FA">
        <w:rPr>
          <w:rFonts w:cs="Times New Roman"/>
          <w:color w:val="215E99" w:themeColor="text2" w:themeTint="BF"/>
          <w:szCs w:val="24"/>
        </w:rPr>
      </w:r>
      <w:r w:rsidR="009E4467" w:rsidRPr="002072FA">
        <w:rPr>
          <w:rFonts w:cs="Times New Roman"/>
          <w:color w:val="215E99" w:themeColor="text2" w:themeTint="BF"/>
          <w:szCs w:val="24"/>
        </w:rPr>
        <w:fldChar w:fldCharType="separate"/>
      </w:r>
      <w:r w:rsidR="009E4467" w:rsidRPr="002072FA">
        <w:rPr>
          <w:rFonts w:eastAsiaTheme="minorEastAsia" w:cs="Times New Roman"/>
          <w:color w:val="215E99" w:themeColor="text2" w:themeTint="BF"/>
        </w:rPr>
        <w:t>(</w:t>
      </w:r>
      <w:r w:rsidR="009E4467" w:rsidRPr="002072FA">
        <w:rPr>
          <w:rFonts w:eastAsiaTheme="minorEastAsia" w:cs="Times New Roman"/>
          <w:color w:val="215E99" w:themeColor="text2" w:themeTint="BF"/>
        </w:rPr>
        <w:t>2</w:t>
      </w:r>
      <w:r w:rsidR="009E4467" w:rsidRPr="002072FA">
        <w:rPr>
          <w:rFonts w:eastAsiaTheme="minorEastAsia" w:cs="Times New Roman"/>
          <w:color w:val="215E99" w:themeColor="text2" w:themeTint="BF"/>
        </w:rPr>
        <w:t>)</w:t>
      </w:r>
      <w:r w:rsidR="009E4467" w:rsidRPr="002072FA">
        <w:rPr>
          <w:rFonts w:cs="Times New Roman"/>
          <w:color w:val="215E99" w:themeColor="text2" w:themeTint="BF"/>
          <w:szCs w:val="24"/>
        </w:rPr>
        <w:fldChar w:fldCharType="end"/>
      </w:r>
      <w:r w:rsidRPr="006D4A1A">
        <w:rPr>
          <w:rFonts w:cs="Times New Roman"/>
          <w:szCs w:val="24"/>
        </w:rPr>
        <w:t>:</w:t>
      </w:r>
    </w:p>
    <w:p w14:paraId="30FEE79F" w14:textId="209CD560" w:rsidR="009E4467" w:rsidRPr="007F05BC" w:rsidRDefault="009E4467" w:rsidP="009E4467">
      <w:pPr>
        <w:tabs>
          <w:tab w:val="left" w:pos="7938"/>
        </w:tabs>
        <w:spacing w:line="360" w:lineRule="auto"/>
        <w:ind w:firstLine="567"/>
        <w:rPr>
          <w:rFonts w:cs="Times New Roman"/>
          <w:color w:val="215E99" w:themeColor="text2" w:themeTint="BF"/>
        </w:rPr>
      </w:pPr>
      <m:oMath>
        <m:func>
          <m:funcPr>
            <m:ctrlPr>
              <w:rPr>
                <w:rFonts w:ascii="Cambria Math" w:hAnsi="Cambria Math" w:cs="Times New Roman"/>
                <w:i/>
                <w:color w:val="215E99" w:themeColor="text2" w:themeTint="BF"/>
              </w:rPr>
            </m:ctrlPr>
          </m:funcPr>
          <m:fName>
            <m:sSub>
              <m:sSubPr>
                <m:ctrlPr>
                  <w:rPr>
                    <w:rFonts w:ascii="Cambria Math" w:hAnsi="Cambria Math" w:cs="Times New Roman"/>
                    <w:color w:val="215E99" w:themeColor="text2" w:themeTint="BF"/>
                  </w:rPr>
                </m:ctrlPr>
              </m:sSubPr>
              <m:e>
                <m:r>
                  <m:rPr>
                    <m:sty m:val="p"/>
                  </m:rPr>
                  <w:rPr>
                    <w:rFonts w:ascii="Cambria Math" w:hAnsi="Cambria Math" w:cs="Times New Roman"/>
                    <w:color w:val="215E99" w:themeColor="text2" w:themeTint="BF"/>
                  </w:rPr>
                  <m:t>max</m:t>
                </m:r>
              </m:e>
              <m:sub>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sub>
            </m:sSub>
          </m:fName>
          <m:e>
            <m:sSub>
              <m:sSubPr>
                <m:ctrlPr>
                  <w:rPr>
                    <w:rFonts w:ascii="Cambria Math" w:hAnsi="Cambria Math" w:cs="Times New Roman"/>
                    <w:i/>
                    <w:color w:val="215E99" w:themeColor="text2" w:themeTint="BF"/>
                  </w:rPr>
                </m:ctrlPr>
              </m:sSubPr>
              <m:e>
                <m:r>
                  <m:rPr>
                    <m:sty m:val="p"/>
                  </m:rPr>
                  <w:rPr>
                    <w:rFonts w:ascii="Cambria Math" w:hAnsi="Cambria Math" w:cs="Times New Roman"/>
                    <w:color w:val="215E99" w:themeColor="text2" w:themeTint="BF"/>
                  </w:rPr>
                  <m:t>Π</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w</m:t>
                </m:r>
              </m:e>
              <m:sub>
                <m:r>
                  <w:rPr>
                    <w:rFonts w:ascii="Cambria Math" w:hAnsi="Cambria Math" w:cs="Times New Roman"/>
                    <w:color w:val="215E99" w:themeColor="text2" w:themeTint="BF"/>
                  </w:rPr>
                  <m:t>t</m:t>
                </m:r>
              </m:sub>
            </m:sSub>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r</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k</m:t>
                </m:r>
              </m:sup>
            </m:sSubSup>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t-1</m:t>
                </m:r>
              </m:sub>
            </m:sSub>
          </m:e>
        </m:func>
      </m:oMath>
      <w:r w:rsidRPr="007F05BC">
        <w:rPr>
          <w:rFonts w:eastAsiaTheme="minorEastAsia" w:cs="Times New Roman"/>
          <w:color w:val="215E99" w:themeColor="text2" w:themeTint="BF"/>
        </w:rPr>
        <w:tab/>
      </w:r>
      <w:bookmarkStart w:id="16" w:name="EqFirmObjective"/>
      <w:r w:rsidRPr="007F05BC">
        <w:rPr>
          <w:rFonts w:eastAsiaTheme="minorEastAsia" w:cs="Times New Roman"/>
          <w:color w:val="215E99" w:themeColor="text2" w:themeTint="BF"/>
        </w:rPr>
        <w:t>(2</w:t>
      </w:r>
      <w:r w:rsidRPr="007F05BC">
        <w:rPr>
          <w:rFonts w:eastAsiaTheme="minorEastAsia" w:cs="Times New Roman"/>
          <w:color w:val="215E99" w:themeColor="text2" w:themeTint="BF"/>
        </w:rPr>
        <w:fldChar w:fldCharType="begin"/>
      </w:r>
      <w:r w:rsidRPr="007F05BC">
        <w:rPr>
          <w:rFonts w:eastAsiaTheme="minorEastAsia" w:cs="Times New Roman"/>
          <w:color w:val="215E99" w:themeColor="text2" w:themeTint="BF"/>
        </w:rPr>
        <w:instrText xml:space="preserve"> </w:instrText>
      </w:r>
      <w:r w:rsidRPr="007F05BC">
        <w:rPr>
          <w:rFonts w:eastAsiaTheme="minorEastAsia" w:cs="Times New Roman"/>
          <w:color w:val="215E99" w:themeColor="text2" w:themeTint="BF"/>
        </w:rPr>
        <w:instrText>SEQ eq \* ARABIC</w:instrText>
      </w:r>
      <w:r w:rsidRPr="007F05BC">
        <w:rPr>
          <w:rFonts w:eastAsiaTheme="minorEastAsia" w:cs="Times New Roman"/>
          <w:color w:val="215E99" w:themeColor="text2" w:themeTint="BF"/>
        </w:rPr>
        <w:instrText xml:space="preserve"> </w:instrText>
      </w:r>
      <w:r w:rsidRPr="007F05BC">
        <w:rPr>
          <w:rFonts w:eastAsiaTheme="minorEastAsia" w:cs="Times New Roman"/>
          <w:color w:val="215E99" w:themeColor="text2" w:themeTint="BF"/>
        </w:rPr>
        <w:fldChar w:fldCharType="separate"/>
      </w:r>
      <w:r w:rsidRPr="007F05BC">
        <w:rPr>
          <w:rFonts w:eastAsiaTheme="minorEastAsia" w:cs="Times New Roman"/>
          <w:color w:val="215E99" w:themeColor="text2" w:themeTint="BF"/>
        </w:rPr>
        <w:fldChar w:fldCharType="end"/>
      </w:r>
      <w:r w:rsidRPr="007F05BC">
        <w:rPr>
          <w:rFonts w:eastAsiaTheme="minorEastAsia" w:cs="Times New Roman"/>
          <w:color w:val="215E99" w:themeColor="text2" w:themeTint="BF"/>
        </w:rPr>
        <w:t>)</w:t>
      </w:r>
      <w:bookmarkEnd w:id="16"/>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13197476" w:rsidR="008159A7" w:rsidRDefault="00134A54" w:rsidP="002937FC">
      <w:pPr>
        <w:spacing w:line="360" w:lineRule="auto"/>
        <w:ind w:firstLine="567"/>
        <w:rPr>
          <w:rFonts w:cs="Times New Roman"/>
          <w:szCs w:val="24"/>
        </w:rPr>
      </w:pPr>
      <w:r w:rsidRPr="00BB5EF0">
        <w:rPr>
          <w:rFonts w:cs="Times New Roman"/>
        </w:rPr>
        <w:t xml:space="preserve">These are subject to the constraints outlined </w:t>
      </w:r>
      <w:r w:rsidRPr="00B84249">
        <w:rPr>
          <w:rFonts w:cs="Times New Roman"/>
          <w:szCs w:val="24"/>
        </w:rPr>
        <w:t>in</w:t>
      </w:r>
      <w:r w:rsidR="009E4467">
        <w:rPr>
          <w:rFonts w:cs="Times New Roman"/>
          <w:szCs w:val="24"/>
        </w:rPr>
        <w:t xml:space="preserve"> </w:t>
      </w:r>
      <w:r w:rsidR="009E4467" w:rsidRPr="002072FA">
        <w:rPr>
          <w:rFonts w:cs="Times New Roman"/>
          <w:color w:val="215E99" w:themeColor="text2" w:themeTint="BF"/>
          <w:szCs w:val="24"/>
        </w:rPr>
        <w:fldChar w:fldCharType="begin"/>
      </w:r>
      <w:r w:rsidR="009E4467" w:rsidRPr="002072FA">
        <w:rPr>
          <w:rFonts w:cs="Times New Roman"/>
          <w:color w:val="215E99" w:themeColor="text2" w:themeTint="BF"/>
          <w:szCs w:val="24"/>
        </w:rPr>
        <w:instrText xml:space="preserve"> REF EqConstraints \h </w:instrText>
      </w:r>
      <w:r w:rsidR="009E4467" w:rsidRPr="002072FA">
        <w:rPr>
          <w:rFonts w:cs="Times New Roman"/>
          <w:color w:val="215E99" w:themeColor="text2" w:themeTint="BF"/>
          <w:szCs w:val="24"/>
        </w:rPr>
      </w:r>
      <w:r w:rsidR="009E4467" w:rsidRPr="002072FA">
        <w:rPr>
          <w:rFonts w:cs="Times New Roman"/>
          <w:color w:val="215E99" w:themeColor="text2" w:themeTint="BF"/>
          <w:szCs w:val="24"/>
        </w:rPr>
        <w:fldChar w:fldCharType="separate"/>
      </w:r>
      <w:r w:rsidR="009E4467" w:rsidRPr="002072FA">
        <w:rPr>
          <w:rFonts w:eastAsiaTheme="minorEastAsia" w:cs="Times New Roman"/>
          <w:color w:val="215E99" w:themeColor="text2" w:themeTint="BF"/>
        </w:rPr>
        <w:t>(</w:t>
      </w:r>
      <w:r w:rsidR="009E4467" w:rsidRPr="002072FA">
        <w:rPr>
          <w:rFonts w:eastAsiaTheme="minorEastAsia" w:cs="Times New Roman"/>
          <w:color w:val="215E99" w:themeColor="text2" w:themeTint="BF"/>
        </w:rPr>
        <w:t>3</w:t>
      </w:r>
      <w:r w:rsidR="009E4467" w:rsidRPr="002072FA">
        <w:rPr>
          <w:rFonts w:eastAsiaTheme="minorEastAsia" w:cs="Times New Roman"/>
          <w:color w:val="215E99" w:themeColor="text2" w:themeTint="BF"/>
        </w:rPr>
        <w:t>)</w:t>
      </w:r>
      <w:r w:rsidR="009E4467" w:rsidRPr="002072FA">
        <w:rPr>
          <w:rFonts w:cs="Times New Roman"/>
          <w:color w:val="215E99" w:themeColor="text2" w:themeTint="BF"/>
          <w:szCs w:val="24"/>
        </w:rPr>
        <w:fldChar w:fldCharType="end"/>
      </w:r>
      <w:r w:rsidRPr="00B84249">
        <w:rPr>
          <w:rFonts w:cs="Times New Roman"/>
          <w:szCs w:val="24"/>
        </w:rPr>
        <w:t>.</w:t>
      </w:r>
    </w:p>
    <w:p w14:paraId="5E56270A" w14:textId="3AC0BD7F" w:rsidR="009E4467" w:rsidRPr="002072FA" w:rsidRDefault="009E4467" w:rsidP="009E4467">
      <w:pPr>
        <w:tabs>
          <w:tab w:val="left" w:pos="7938"/>
        </w:tabs>
        <w:spacing w:line="360" w:lineRule="auto"/>
        <w:ind w:firstLine="567"/>
        <w:rPr>
          <w:rFonts w:eastAsiaTheme="minorEastAsia"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c</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i</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oMath>
      <w:r w:rsidRPr="002072FA">
        <w:rPr>
          <w:rFonts w:eastAsiaTheme="minorEastAsia" w:cs="Times New Roman"/>
          <w:color w:val="215E99" w:themeColor="text2" w:themeTint="BF"/>
        </w:rPr>
        <w:tab/>
      </w:r>
      <w:bookmarkStart w:id="17" w:name="EqConstraints"/>
      <w:r w:rsidRPr="002072FA">
        <w:rPr>
          <w:rFonts w:eastAsiaTheme="minorEastAsia" w:cs="Times New Roman"/>
          <w:color w:val="215E99" w:themeColor="text2" w:themeTint="BF"/>
        </w:rPr>
        <w:t>(3</w:t>
      </w:r>
      <w:r w:rsidRPr="002072FA">
        <w:rPr>
          <w:rFonts w:eastAsiaTheme="minorEastAsia" w:cs="Times New Roman"/>
          <w:color w:val="215E99" w:themeColor="text2" w:themeTint="BF"/>
        </w:rPr>
        <w:fldChar w:fldCharType="begin"/>
      </w:r>
      <w:r w:rsidRPr="002072FA">
        <w:rPr>
          <w:rFonts w:eastAsiaTheme="minorEastAsia" w:cs="Times New Roman"/>
          <w:color w:val="215E99" w:themeColor="text2" w:themeTint="BF"/>
        </w:rPr>
        <w:instrText xml:space="preserve"> </w:instrText>
      </w:r>
      <w:r w:rsidRPr="002072FA">
        <w:rPr>
          <w:rFonts w:eastAsiaTheme="minorEastAsia" w:cs="Times New Roman"/>
          <w:color w:val="215E99" w:themeColor="text2" w:themeTint="BF"/>
        </w:rPr>
        <w:instrText>SEQ eq \* ARABIC</w:instrText>
      </w:r>
      <w:r w:rsidRPr="002072FA">
        <w:rPr>
          <w:rFonts w:eastAsiaTheme="minorEastAsia" w:cs="Times New Roman"/>
          <w:color w:val="215E99" w:themeColor="text2" w:themeTint="BF"/>
        </w:rPr>
        <w:instrText xml:space="preserve"> </w:instrText>
      </w:r>
      <w:r w:rsidRPr="002072FA">
        <w:rPr>
          <w:rFonts w:eastAsiaTheme="minorEastAsia" w:cs="Times New Roman"/>
          <w:color w:val="215E99" w:themeColor="text2" w:themeTint="BF"/>
        </w:rPr>
        <w:fldChar w:fldCharType="separate"/>
      </w:r>
      <w:r w:rsidRPr="002072FA">
        <w:rPr>
          <w:rFonts w:eastAsiaTheme="minorEastAsia" w:cs="Times New Roman"/>
          <w:color w:val="215E99" w:themeColor="text2" w:themeTint="BF"/>
        </w:rPr>
        <w:fldChar w:fldCharType="end"/>
      </w:r>
      <w:r w:rsidRPr="002072FA">
        <w:rPr>
          <w:rFonts w:eastAsiaTheme="minorEastAsia" w:cs="Times New Roman"/>
          <w:color w:val="215E99" w:themeColor="text2" w:themeTint="BF"/>
        </w:rPr>
        <w:t>)</w:t>
      </w:r>
      <w:bookmarkEnd w:id="17"/>
    </w:p>
    <w:p w14:paraId="56EC5CC4" w14:textId="21E09432" w:rsidR="009E4467" w:rsidRPr="002072FA" w:rsidRDefault="009E4467" w:rsidP="009E4467">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r>
          <w:rPr>
            <w:rFonts w:ascii="Cambria Math" w:eastAsiaTheme="minorEastAsia" w:hAnsi="Cambria Math" w:cs="Times New Roman"/>
            <w:color w:val="215E99" w:themeColor="text2" w:themeTint="BF"/>
          </w:rPr>
          <m:t>=</m:t>
        </m:r>
        <m:sSup>
          <m:sSupPr>
            <m:ctrlPr>
              <w:rPr>
                <w:rFonts w:ascii="Cambria Math" w:eastAsiaTheme="minorEastAsia" w:hAnsi="Cambria Math" w:cs="Times New Roman"/>
                <w:i/>
                <w:color w:val="215E99" w:themeColor="text2" w:themeTint="BF"/>
              </w:rPr>
            </m:ctrlPr>
          </m:sSupPr>
          <m:e>
            <m:r>
              <w:rPr>
                <w:rFonts w:ascii="Cambria Math" w:eastAsiaTheme="minorEastAsia" w:hAnsi="Cambria Math" w:cs="Times New Roman"/>
                <w:color w:val="215E99" w:themeColor="text2" w:themeTint="BF"/>
              </w:rPr>
              <m:t>e</m:t>
            </m:r>
          </m:e>
          <m:sup>
            <m:sSub>
              <m:sSubPr>
                <m:ctrlPr>
                  <w:rPr>
                    <w:rFonts w:ascii="Cambria Math" w:eastAsiaTheme="minorEastAsia" w:hAnsi="Cambria Math" w:cs="Times New Roman"/>
                    <w:i/>
                    <w:color w:val="215E99" w:themeColor="text2" w:themeTint="BF"/>
                  </w:rPr>
                </m:ctrlPr>
              </m:sSubPr>
              <m:e>
                <m:r>
                  <w:rPr>
                    <w:rFonts w:ascii="Cambria Math" w:eastAsiaTheme="minorEastAsia" w:hAnsi="Cambria Math" w:cs="Times New Roman"/>
                    <w:color w:val="215E99" w:themeColor="text2" w:themeTint="BF"/>
                  </w:rPr>
                  <m:t>z</m:t>
                </m:r>
              </m:e>
              <m:sub>
                <m:r>
                  <w:rPr>
                    <w:rFonts w:ascii="Cambria Math" w:eastAsiaTheme="minorEastAsia" w:hAnsi="Cambria Math" w:cs="Times New Roman"/>
                    <w:color w:val="215E99" w:themeColor="text2" w:themeTint="BF"/>
                  </w:rPr>
                  <m:t>t</m:t>
                </m:r>
              </m:sub>
            </m:sSub>
          </m:sup>
        </m:sSup>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α</m:t>
            </m:r>
          </m:sup>
        </m:sSubSup>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1-α</m:t>
            </m:r>
          </m:sup>
        </m:sSubSup>
      </m:oMath>
      <w:r w:rsidRPr="002072FA">
        <w:rPr>
          <w:rFonts w:eastAsiaTheme="minorEastAsia" w:cs="Times New Roman"/>
          <w:color w:val="215E99" w:themeColor="text2" w:themeTint="BF"/>
        </w:rPr>
        <w:tab/>
      </w:r>
    </w:p>
    <w:p w14:paraId="2127AAFF" w14:textId="3FA20D8B" w:rsidR="009E4467" w:rsidRPr="002072FA" w:rsidRDefault="009E4467" w:rsidP="009E4467">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d>
          <m:dPr>
            <m:ctrlPr>
              <w:rPr>
                <w:rFonts w:ascii="Cambria Math" w:hAnsi="Cambria Math" w:cs="Times New Roman"/>
                <w:i/>
                <w:color w:val="215E99" w:themeColor="text2" w:themeTint="BF"/>
              </w:rPr>
            </m:ctrlPr>
          </m:dPr>
          <m:e>
            <m:r>
              <w:rPr>
                <w:rFonts w:ascii="Cambria Math" w:hAnsi="Cambria Math" w:cs="Times New Roman"/>
                <w:color w:val="215E99" w:themeColor="text2" w:themeTint="BF"/>
              </w:rPr>
              <m:t>1-δ</m:t>
            </m:r>
          </m:e>
        </m:d>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i</m:t>
            </m:r>
          </m:e>
          <m:sub>
            <m:r>
              <w:rPr>
                <w:rFonts w:ascii="Cambria Math" w:hAnsi="Cambria Math" w:cs="Times New Roman"/>
                <w:color w:val="215E99" w:themeColor="text2" w:themeTint="BF"/>
              </w:rPr>
              <m:t>t</m:t>
            </m:r>
          </m:sub>
        </m:sSub>
      </m:oMath>
      <w:r w:rsidRPr="002072FA">
        <w:rPr>
          <w:rFonts w:eastAsiaTheme="minorEastAsia" w:cs="Times New Roman"/>
          <w:color w:val="215E99" w:themeColor="text2" w:themeTint="BF"/>
        </w:rPr>
        <w:tab/>
      </w:r>
    </w:p>
    <w:p w14:paraId="373F692B" w14:textId="46EE5CFF" w:rsidR="009E4467" w:rsidRPr="002072FA" w:rsidRDefault="009E4467" w:rsidP="009E4467">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d>
          <m:dPr>
            <m:ctrlPr>
              <w:rPr>
                <w:rFonts w:ascii="Cambria Math" w:hAnsi="Cambria Math" w:cs="Times New Roman"/>
                <w:i/>
                <w:color w:val="215E99" w:themeColor="text2" w:themeTint="BF"/>
              </w:rPr>
            </m:ctrlPr>
          </m:dPr>
          <m:e>
            <m:r>
              <w:rPr>
                <w:rFonts w:ascii="Cambria Math" w:hAnsi="Cambria Math" w:cs="Times New Roman"/>
                <w:color w:val="215E99" w:themeColor="text2" w:themeTint="BF"/>
              </w:rPr>
              <m:t>1-δ</m:t>
            </m:r>
          </m:e>
        </m:d>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i</m:t>
            </m:r>
          </m:e>
          <m:sub>
            <m:r>
              <w:rPr>
                <w:rFonts w:ascii="Cambria Math" w:hAnsi="Cambria Math" w:cs="Times New Roman"/>
                <w:color w:val="215E99" w:themeColor="text2" w:themeTint="BF"/>
              </w:rPr>
              <m:t>t</m:t>
            </m:r>
          </m:sub>
        </m:sSub>
      </m:oMath>
      <w:r w:rsidRPr="002072FA">
        <w:rPr>
          <w:rFonts w:eastAsiaTheme="minorEastAsia" w:cs="Times New Roman"/>
          <w:color w:val="215E99" w:themeColor="text2" w:themeTint="BF"/>
        </w:rPr>
        <w:tab/>
      </w:r>
    </w:p>
    <w:p w14:paraId="52751FDF" w14:textId="417271C3" w:rsidR="009E4467" w:rsidRPr="002072FA" w:rsidRDefault="009E4467" w:rsidP="009E4467">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z</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=ρ</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z</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e</m:t>
            </m:r>
          </m:e>
          <m:sub>
            <m:r>
              <w:rPr>
                <w:rFonts w:ascii="Cambria Math" w:hAnsi="Cambria Math" w:cs="Times New Roman"/>
                <w:color w:val="215E99" w:themeColor="text2" w:themeTint="BF"/>
              </w:rPr>
              <m:t>z,t+1</m:t>
            </m:r>
          </m:sub>
        </m:sSub>
      </m:oMath>
      <w:r w:rsidRPr="002072FA">
        <w:rPr>
          <w:rFonts w:eastAsiaTheme="minorEastAsia" w:cs="Times New Roman"/>
          <w:color w:val="215E99" w:themeColor="text2" w:themeTint="BF"/>
        </w:rPr>
        <w:tab/>
      </w:r>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5E248314" w:rsidR="00134A54" w:rsidRPr="00334BDE" w:rsidRDefault="00305391" w:rsidP="00305391">
      <w:pPr>
        <w:spacing w:line="360" w:lineRule="auto"/>
        <w:ind w:firstLine="567"/>
        <w:rPr>
          <w:rFonts w:cs="Times New Roman"/>
          <w:color w:val="215E99" w:themeColor="text2" w:themeTint="BF"/>
        </w:rPr>
      </w:pPr>
      <w:r w:rsidRPr="00334BDE">
        <w:rPr>
          <w:rFonts w:cs="Times New Roman"/>
          <w:color w:val="215E99" w:themeColor="text2" w:themeTint="BF"/>
        </w:rPr>
        <w:t xml:space="preserve">The setup of the model is available in the </w:t>
      </w:r>
      <w:proofErr w:type="spellStart"/>
      <w:r w:rsidRPr="00334BDE">
        <w:rPr>
          <w:rFonts w:cs="Times New Roman"/>
          <w:color w:val="215E99" w:themeColor="text2" w:themeTint="BF"/>
        </w:rPr>
        <w:t>dolo</w:t>
      </w:r>
      <w:proofErr w:type="spellEnd"/>
      <w:r w:rsidRPr="00334BDE">
        <w:rPr>
          <w:rFonts w:cs="Times New Roman"/>
          <w:color w:val="215E99" w:themeColor="text2" w:themeTint="BF"/>
        </w:rPr>
        <w:t xml:space="preserve"> Python library from </w:t>
      </w:r>
      <w:proofErr w:type="spellStart"/>
      <w:r w:rsidRPr="00334BDE">
        <w:rPr>
          <w:rFonts w:cs="Times New Roman"/>
          <w:color w:val="215E99" w:themeColor="text2" w:themeTint="BF"/>
        </w:rPr>
        <w:t>EconForge</w:t>
      </w:r>
      <w:proofErr w:type="spellEnd"/>
      <w:r w:rsidRPr="00334BDE">
        <w:rPr>
          <w:rFonts w:cs="Times New Roman"/>
          <w:color w:val="215E99" w:themeColor="text2" w:themeTint="BF"/>
        </w:rPr>
        <w:t xml:space="preserve"> </w:t>
      </w:r>
      <w:sdt>
        <w:sdtPr>
          <w:rPr>
            <w:rFonts w:cs="Times New Roman"/>
            <w:color w:val="215E99" w:themeColor="text2" w:themeTint="BF"/>
          </w:rPr>
          <w:id w:val="1455447664"/>
          <w:citation/>
        </w:sdtPr>
        <w:sdtContent>
          <w:r w:rsidRPr="00334BDE">
            <w:rPr>
              <w:rFonts w:cs="Times New Roman"/>
              <w:color w:val="215E99" w:themeColor="text2" w:themeTint="BF"/>
            </w:rPr>
            <w:fldChar w:fldCharType="begin"/>
          </w:r>
          <w:r w:rsidR="00334BDE" w:rsidRPr="00334BDE">
            <w:rPr>
              <w:rFonts w:cs="Times New Roman"/>
              <w:color w:val="215E99" w:themeColor="text2" w:themeTint="BF"/>
            </w:rPr>
            <w:instrText xml:space="preserve">CITATION Win19 \t  \m Win26 \t  \l 2057 </w:instrText>
          </w:r>
          <w:r w:rsidRPr="00334BDE">
            <w:rPr>
              <w:rFonts w:cs="Times New Roman"/>
              <w:color w:val="215E99" w:themeColor="text2" w:themeTint="BF"/>
            </w:rPr>
            <w:fldChar w:fldCharType="separate"/>
          </w:r>
          <w:r w:rsidR="00334BDE" w:rsidRPr="00334BDE">
            <w:rPr>
              <w:rFonts w:cs="Times New Roman"/>
              <w:noProof/>
              <w:color w:val="215E99" w:themeColor="text2" w:themeTint="BF"/>
            </w:rPr>
            <w:t>(Winant, 2019; Winant, 2026)</w:t>
          </w:r>
          <w:r w:rsidRPr="00334BDE">
            <w:rPr>
              <w:rFonts w:cs="Times New Roman"/>
              <w:color w:val="215E99" w:themeColor="text2" w:themeTint="BF"/>
            </w:rPr>
            <w:fldChar w:fldCharType="end"/>
          </w:r>
        </w:sdtContent>
      </w:sdt>
      <w:r w:rsidRPr="00334BDE">
        <w:rPr>
          <w:rFonts w:cs="Times New Roman"/>
          <w:color w:val="215E99" w:themeColor="text2" w:themeTint="BF"/>
        </w:rPr>
        <w:t xml:space="preserve">. Resulting equilibrium conditions and calibrated parameters are implemented in </w:t>
      </w:r>
      <w:r w:rsidR="009F48AD" w:rsidRPr="00334BDE">
        <w:rPr>
          <w:rFonts w:cs="Times New Roman"/>
          <w:color w:val="215E99" w:themeColor="text2" w:themeTint="BF"/>
        </w:rPr>
        <w:t>model code</w:t>
      </w:r>
      <w:r w:rsidRPr="00334BDE">
        <w:rPr>
          <w:rFonts w:cs="Times New Roman"/>
          <w:color w:val="215E99" w:themeColor="text2" w:themeTint="BF"/>
        </w:rPr>
        <w:t>.</w:t>
      </w:r>
    </w:p>
    <w:p w14:paraId="6002F34F" w14:textId="1BCAAAED" w:rsidR="003F50F3" w:rsidRDefault="003F50F3" w:rsidP="002937FC">
      <w:pPr>
        <w:spacing w:line="360" w:lineRule="auto"/>
        <w:ind w:firstLine="567"/>
        <w:rPr>
          <w:rFonts w:cs="Times New Roman"/>
        </w:rPr>
      </w:pPr>
      <w:r>
        <w:rPr>
          <w:rFonts w:cs="Times New Roman"/>
        </w:rPr>
        <w:t>The model then becomes suitable for applying stochastic productivity shocks which lead to impulse responses across several macroeconomic variables in the system, for example output</w:t>
      </w:r>
      <w:r w:rsidR="009A2263">
        <w:rPr>
          <w:rFonts w:cs="Times New Roman"/>
        </w:rPr>
        <w:t xml:space="preserve"> and </w:t>
      </w:r>
      <w:r>
        <w:rPr>
          <w:rFonts w:cs="Times New Roman"/>
        </w:rPr>
        <w:t>consumptio</w:t>
      </w:r>
      <w:r w:rsidR="009A2263">
        <w:rPr>
          <w:rFonts w:cs="Times New Roman"/>
        </w:rPr>
        <w:t>n</w:t>
      </w:r>
      <w:r>
        <w:rPr>
          <w:rFonts w:cs="Times New Roman"/>
        </w:rPr>
        <w:t>. The magnitude of such shocks and their persistence can be determined via estimation based on productivity data.</w:t>
      </w:r>
    </w:p>
    <w:p w14:paraId="3887D17E" w14:textId="5CCDD8CC"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w:t>
      </w:r>
      <w:r w:rsidR="00762BA3" w:rsidRPr="00BB5EF0">
        <w:rPr>
          <w:rFonts w:cs="Times New Roman"/>
        </w:rPr>
        <w:lastRenderedPageBreak/>
        <w:t xml:space="preserve">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6BB92ADD" w:rsidR="002445C0" w:rsidRPr="00BB5EF0" w:rsidRDefault="00762BA3" w:rsidP="002937FC">
      <w:pPr>
        <w:spacing w:line="360" w:lineRule="auto"/>
        <w:ind w:firstLine="567"/>
        <w:rPr>
          <w:rFonts w:cs="Times New Roman"/>
        </w:rPr>
      </w:pPr>
      <w:r w:rsidRPr="00BB5EF0">
        <w:rPr>
          <w:rFonts w:cs="Times New Roman"/>
        </w:rPr>
        <w:t xml:space="preserve">Various training lengths </w:t>
      </w:r>
      <w:r w:rsidR="003F50F3">
        <w:rPr>
          <w:rFonts w:cs="Times New Roman"/>
        </w:rPr>
        <w:t xml:space="preserve">described in </w:t>
      </w:r>
      <w:r w:rsidR="003F50F3">
        <w:rPr>
          <w:rFonts w:cs="Times New Roman"/>
        </w:rPr>
        <w:fldChar w:fldCharType="begin"/>
      </w:r>
      <w:r w:rsidR="003F50F3">
        <w:rPr>
          <w:rFonts w:cs="Times New Roman"/>
        </w:rPr>
        <w:instrText xml:space="preserve"> REF _Ref235045974 \h </w:instrText>
      </w:r>
      <w:r w:rsidR="003F50F3">
        <w:rPr>
          <w:rFonts w:cs="Times New Roman"/>
        </w:rPr>
      </w:r>
      <w:r w:rsidR="003F50F3">
        <w:rPr>
          <w:rFonts w:cs="Times New Roman"/>
        </w:rPr>
        <w:fldChar w:fldCharType="separate"/>
      </w:r>
      <w:r w:rsidR="0074469D" w:rsidRPr="0001279F">
        <w:t>4.3. Extensions and Variations</w:t>
      </w:r>
      <w:r w:rsidR="003F50F3">
        <w:rPr>
          <w:rFonts w:cs="Times New Roman"/>
        </w:rPr>
        <w:fldChar w:fldCharType="end"/>
      </w:r>
      <w:r w:rsidR="003F50F3">
        <w:rPr>
          <w:rFonts w:cs="Times New Roman"/>
        </w:rPr>
        <w:t xml:space="preserve"> </w:t>
      </w:r>
      <w:r w:rsidRPr="00BB5EF0">
        <w:rPr>
          <w:rFonts w:cs="Times New Roman"/>
        </w:rPr>
        <w:t xml:space="preserve">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w:t>
      </w:r>
      <w:r w:rsidRPr="00BB5EF0">
        <w:rPr>
          <w:rFonts w:cs="Times New Roman"/>
        </w:rPr>
        <w:t xml:space="preserve">and undergoes HP filtering assuming a </w:t>
      </w:r>
      <w:r w:rsidR="003F50F3">
        <w:rPr>
          <w:rFonts w:cs="Times New Roman"/>
        </w:rPr>
        <w:t xml:space="preserve">quarterly </w:t>
      </w:r>
      <w:r w:rsidRPr="00BB5EF0">
        <w:rPr>
          <w:rFonts w:cs="Times New Roman"/>
        </w:rPr>
        <w:t>lambda value of 1600 to extract the cyclical component of the time serie</w:t>
      </w:r>
      <w:r w:rsidR="00E43726" w:rsidRPr="00BB5EF0">
        <w:rPr>
          <w:rFonts w:cs="Times New Roman"/>
        </w:rPr>
        <w:t>s</w:t>
      </w:r>
      <w:r w:rsidRPr="00BB5EF0">
        <w:rPr>
          <w:rFonts w:cs="Times New Roman"/>
        </w:rPr>
        <w:t>.</w:t>
      </w:r>
    </w:p>
    <w:p w14:paraId="05CC1B7E" w14:textId="32D3A2B3"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w:t>
      </w:r>
      <w:r w:rsidRPr="00B84249">
        <w:rPr>
          <w:rFonts w:cs="Times New Roman"/>
          <w:szCs w:val="24"/>
        </w:rPr>
        <w:t>in</w:t>
      </w:r>
      <w:r w:rsidR="00B84249" w:rsidRPr="00B84249">
        <w:rPr>
          <w:rFonts w:cs="Times New Roman"/>
          <w:szCs w:val="24"/>
        </w:rPr>
        <w:t xml:space="preserve"> </w:t>
      </w:r>
      <w:r w:rsidR="009E4467" w:rsidRPr="002072FA">
        <w:rPr>
          <w:rFonts w:cs="Times New Roman"/>
          <w:color w:val="215E99" w:themeColor="text2" w:themeTint="BF"/>
          <w:szCs w:val="24"/>
        </w:rPr>
        <w:fldChar w:fldCharType="begin"/>
      </w:r>
      <w:r w:rsidR="009E4467" w:rsidRPr="002072FA">
        <w:rPr>
          <w:rFonts w:cs="Times New Roman"/>
          <w:color w:val="215E99" w:themeColor="text2" w:themeTint="BF"/>
          <w:szCs w:val="24"/>
        </w:rPr>
        <w:instrText xml:space="preserve"> REF EqConstraints \h </w:instrText>
      </w:r>
      <w:r w:rsidR="009E4467" w:rsidRPr="002072FA">
        <w:rPr>
          <w:rFonts w:cs="Times New Roman"/>
          <w:color w:val="215E99" w:themeColor="text2" w:themeTint="BF"/>
          <w:szCs w:val="24"/>
        </w:rPr>
      </w:r>
      <w:r w:rsidR="009E4467" w:rsidRPr="002072FA">
        <w:rPr>
          <w:rFonts w:cs="Times New Roman"/>
          <w:color w:val="215E99" w:themeColor="text2" w:themeTint="BF"/>
          <w:szCs w:val="24"/>
        </w:rPr>
        <w:fldChar w:fldCharType="separate"/>
      </w:r>
      <w:r w:rsidR="009E4467" w:rsidRPr="002072FA">
        <w:rPr>
          <w:rFonts w:eastAsiaTheme="minorEastAsia" w:cs="Times New Roman"/>
          <w:color w:val="215E99" w:themeColor="text2" w:themeTint="BF"/>
        </w:rPr>
        <w:t>(3)</w:t>
      </w:r>
      <w:r w:rsidR="009E4467" w:rsidRPr="002072FA">
        <w:rPr>
          <w:rFonts w:cs="Times New Roman"/>
          <w:color w:val="215E99" w:themeColor="text2" w:themeTint="BF"/>
          <w:szCs w:val="24"/>
        </w:rPr>
        <w:fldChar w:fldCharType="end"/>
      </w:r>
      <w:r w:rsidR="009E4467">
        <w:rPr>
          <w:rFonts w:cs="Times New Roman"/>
          <w:szCs w:val="24"/>
        </w:rPr>
        <w:t xml:space="preserve"> </w:t>
      </w:r>
      <w:r w:rsidR="00722D44" w:rsidRPr="00BB5EF0">
        <w:rPr>
          <w:rFonts w:cs="Times New Roman"/>
        </w:rPr>
        <w:t>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09B963B4"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(as per</w:t>
      </w:r>
      <w:r w:rsidR="00B84249">
        <w:rPr>
          <w:rFonts w:cs="Times New Roman"/>
        </w:rPr>
        <w:t xml:space="preserve"> </w:t>
      </w:r>
      <w:r w:rsidR="00B84249">
        <w:rPr>
          <w:rFonts w:cs="Times New Roman"/>
        </w:rPr>
        <w:fldChar w:fldCharType="begin"/>
      </w:r>
      <w:r w:rsidR="00B84249">
        <w:rPr>
          <w:rFonts w:cs="Times New Roman"/>
        </w:rPr>
        <w:instrText xml:space="preserve"> REF _Ref235890345 \h </w:instrText>
      </w:r>
      <w:r w:rsidR="00B84249">
        <w:rPr>
          <w:rFonts w:cs="Times New Roman"/>
        </w:rPr>
      </w:r>
      <w:r w:rsidR="00B84249">
        <w:rPr>
          <w:rFonts w:cs="Times New Roman"/>
        </w:rPr>
        <w:fldChar w:fldCharType="separate"/>
      </w:r>
      <w:r w:rsidR="00B84249">
        <w:t xml:space="preserve">Figure </w:t>
      </w:r>
      <w:r w:rsidR="00B84249">
        <w:rPr>
          <w:noProof/>
        </w:rPr>
        <w:t>3</w:t>
      </w:r>
      <w:r w:rsidR="00B84249">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5865294F" w14:textId="77777777" w:rsidR="00C90C8F" w:rsidRDefault="00E74635" w:rsidP="00C90C8F">
      <w:pPr>
        <w:keepNext/>
        <w:spacing w:line="360" w:lineRule="auto"/>
        <w:ind w:firstLine="567"/>
      </w:pPr>
      <w:r w:rsidRPr="00BB5EF0">
        <w:rPr>
          <w:rFonts w:cs="Times New Roman"/>
          <w:noProof/>
        </w:rPr>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0"/>
                    <a:stretch>
                      <a:fillRect/>
                    </a:stretch>
                  </pic:blipFill>
                  <pic:spPr>
                    <a:xfrm>
                      <a:off x="0" y="0"/>
                      <a:ext cx="3762403" cy="1866914"/>
                    </a:xfrm>
                    <a:prstGeom prst="rect">
                      <a:avLst/>
                    </a:prstGeom>
                  </pic:spPr>
                </pic:pic>
              </a:graphicData>
            </a:graphic>
          </wp:inline>
        </w:drawing>
      </w:r>
    </w:p>
    <w:p w14:paraId="6857EDBE" w14:textId="21577303" w:rsidR="002C5528" w:rsidRDefault="00C90C8F" w:rsidP="00C90C8F">
      <w:pPr>
        <w:pStyle w:val="Caption"/>
        <w:ind w:firstLine="567"/>
      </w:pPr>
      <w:bookmarkStart w:id="18" w:name="_Ref235890345"/>
      <w:bookmarkStart w:id="19" w:name="_Ref235572370"/>
      <w:r>
        <w:t xml:space="preserve">Figure </w:t>
      </w:r>
      <w:fldSimple w:instr=" SEQ Figure \* ARABIC ">
        <w:r w:rsidR="00960E99">
          <w:rPr>
            <w:noProof/>
          </w:rPr>
          <w:t>3</w:t>
        </w:r>
      </w:fldSimple>
      <w:bookmarkEnd w:id="18"/>
      <w:r>
        <w:t xml:space="preserve">: </w:t>
      </w:r>
      <w:r w:rsidRPr="00C90C8F">
        <w:t>Output IRF assuming rho=0.771 and e=0.0054</w:t>
      </w:r>
      <w:bookmarkEnd w:id="19"/>
    </w:p>
    <w:p w14:paraId="440A9FAB" w14:textId="101B3ABA" w:rsidR="00656C7D" w:rsidRPr="00656C7D" w:rsidRDefault="00656C7D" w:rsidP="00656C7D">
      <w:pPr>
        <w:ind w:firstLine="567"/>
        <w:rPr>
          <w:i/>
          <w:iCs/>
          <w:color w:val="0E2841" w:themeColor="text2"/>
          <w:sz w:val="16"/>
          <w:szCs w:val="16"/>
        </w:rPr>
      </w:pPr>
      <w:r w:rsidRPr="00656C7D">
        <w:rPr>
          <w:i/>
          <w:iCs/>
          <w:color w:val="0E2841" w:themeColor="text2"/>
          <w:sz w:val="16"/>
          <w:szCs w:val="16"/>
        </w:rPr>
        <w:t>Source: own preparation</w:t>
      </w:r>
    </w:p>
    <w:p w14:paraId="79511F0E" w14:textId="0C04F168" w:rsidR="00CE6F8C" w:rsidRPr="00BB5EF0" w:rsidRDefault="00CE6F8C" w:rsidP="002937FC">
      <w:pPr>
        <w:spacing w:line="360" w:lineRule="auto"/>
        <w:ind w:firstLine="567"/>
        <w:rPr>
          <w:rFonts w:cs="Times New Roman"/>
        </w:rPr>
      </w:pPr>
      <w:r w:rsidRPr="00BB5EF0">
        <w:rPr>
          <w:rFonts w:cs="Times New Roman"/>
        </w:rPr>
        <w:lastRenderedPageBreak/>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7D7F60">
        <w:rPr>
          <w:rFonts w:cs="Times New Roman"/>
        </w:rPr>
        <w:t>illustrated</w:t>
      </w:r>
      <w:r w:rsidR="00D433A8" w:rsidRPr="00BB5EF0">
        <w:rPr>
          <w:rFonts w:cs="Times New Roman"/>
        </w:rPr>
        <w:t xml:space="preserve"> in</w:t>
      </w:r>
      <w:r w:rsidR="00B84249">
        <w:rPr>
          <w:rFonts w:cs="Times New Roman"/>
        </w:rPr>
        <w:t xml:space="preserve">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C10591" w:rsidRPr="00BB5EF0">
        <w:rPr>
          <w:rFonts w:cs="Times New Roman"/>
        </w:rPr>
        <w:t>. The result is a time series of next-period output forecasts.</w:t>
      </w:r>
    </w:p>
    <w:p w14:paraId="160220BD" w14:textId="317938B8" w:rsidR="00883A69" w:rsidRPr="0001279F" w:rsidRDefault="00883A69" w:rsidP="00883A69">
      <w:pPr>
        <w:pStyle w:val="Heading2"/>
        <w:spacing w:line="360" w:lineRule="auto"/>
        <w:rPr>
          <w:rFonts w:cs="Times New Roman"/>
          <w:color w:val="215E99" w:themeColor="text2" w:themeTint="BF"/>
        </w:rPr>
      </w:pPr>
      <w:bookmarkStart w:id="20" w:name="_Toc237195423"/>
      <w:r w:rsidRPr="0001279F">
        <w:rPr>
          <w:rFonts w:cs="Times New Roman"/>
          <w:color w:val="215E99" w:themeColor="text2" w:themeTint="BF"/>
        </w:rPr>
        <w:t xml:space="preserve">4.2. </w:t>
      </w:r>
      <w:r w:rsidR="0001279F" w:rsidRPr="0001279F">
        <w:rPr>
          <w:rFonts w:cs="Times New Roman"/>
          <w:color w:val="215E99" w:themeColor="text2" w:themeTint="BF"/>
        </w:rPr>
        <w:t>Signal Generation</w:t>
      </w:r>
      <w:bookmarkEnd w:id="20"/>
    </w:p>
    <w:p w14:paraId="2365AB4D" w14:textId="1281C523" w:rsidR="007D7F60" w:rsidRDefault="007D7F60" w:rsidP="007D7F60">
      <w:pPr>
        <w:spacing w:line="360" w:lineRule="auto"/>
        <w:ind w:firstLine="567"/>
        <w:rPr>
          <w:rFonts w:cs="Times New Roman"/>
        </w:rPr>
      </w:pPr>
      <w:r>
        <w:rPr>
          <w:rFonts w:cs="Times New Roman"/>
        </w:rPr>
        <w:t>The trading strategy depends on both forecast data and realised data</w:t>
      </w:r>
      <w:r w:rsidRPr="00BB5EF0">
        <w:rPr>
          <w:rFonts w:cs="Times New Roman"/>
        </w:rPr>
        <w:t>.</w:t>
      </w:r>
      <w:r>
        <w:rPr>
          <w:rFonts w:cs="Times New Roman"/>
        </w:rPr>
        <w:t xml:space="preserve"> Once these two datapoints are available for a given quarter, their comparison can be used to generate an asset position for the remainder of the quarter.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B84249">
        <w:rPr>
          <w:rFonts w:cs="Times New Roman"/>
        </w:rPr>
        <w:t xml:space="preserve"> </w:t>
      </w:r>
      <w:r>
        <w:rPr>
          <w:rFonts w:cs="Times New Roman"/>
        </w:rPr>
        <w:t>shows the components of the trading strategy and assumed timing.</w:t>
      </w:r>
    </w:p>
    <w:p w14:paraId="56F22FD8" w14:textId="77777777" w:rsidR="00C90C8F" w:rsidRDefault="007D7F60" w:rsidP="00C90C8F">
      <w:pPr>
        <w:keepNext/>
        <w:spacing w:line="360" w:lineRule="auto"/>
      </w:pPr>
      <w:r w:rsidRPr="00BB5EF0">
        <w:rPr>
          <w:rFonts w:cs="Times New Roman"/>
          <w:noProof/>
        </w:rPr>
        <w:drawing>
          <wp:inline distT="0" distB="0" distL="0" distR="0" wp14:anchorId="25198AC8" wp14:editId="5FEDF1B9">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1"/>
                    <a:stretch>
                      <a:fillRect/>
                    </a:stretch>
                  </pic:blipFill>
                  <pic:spPr>
                    <a:xfrm>
                      <a:off x="0" y="0"/>
                      <a:ext cx="5760720" cy="4211320"/>
                    </a:xfrm>
                    <a:prstGeom prst="rect">
                      <a:avLst/>
                    </a:prstGeom>
                  </pic:spPr>
                </pic:pic>
              </a:graphicData>
            </a:graphic>
          </wp:inline>
        </w:drawing>
      </w:r>
    </w:p>
    <w:p w14:paraId="71211727" w14:textId="2A0658ED" w:rsidR="007D7F60" w:rsidRDefault="00C90C8F" w:rsidP="00C90C8F">
      <w:pPr>
        <w:pStyle w:val="Caption"/>
      </w:pPr>
      <w:bookmarkStart w:id="21" w:name="_Ref235890358"/>
      <w:bookmarkStart w:id="22" w:name="_Ref235572422"/>
      <w:r>
        <w:t xml:space="preserve">Figure </w:t>
      </w:r>
      <w:fldSimple w:instr=" SEQ Figure \* ARABIC ">
        <w:r w:rsidR="00960E99">
          <w:rPr>
            <w:noProof/>
          </w:rPr>
          <w:t>4</w:t>
        </w:r>
      </w:fldSimple>
      <w:bookmarkEnd w:id="21"/>
      <w:r>
        <w:t xml:space="preserve">: </w:t>
      </w:r>
      <w:r w:rsidRPr="00C90C8F">
        <w:t>Signal generation illustration</w:t>
      </w:r>
      <w:bookmarkEnd w:id="22"/>
    </w:p>
    <w:p w14:paraId="0593DABB" w14:textId="341DE48A"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7CBEF20F" w14:textId="43B17E4F"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w:t>
      </w:r>
      <w:r w:rsidR="00CA40A3">
        <w:rPr>
          <w:rFonts w:cs="Times New Roman"/>
        </w:rPr>
        <w:t xml:space="preserve">These transformations ensure the resulting series reflect deviations of GDP from trend. The data is </w:t>
      </w:r>
      <w:r w:rsidR="00ED3907" w:rsidRPr="00BB5EF0">
        <w:rPr>
          <w:rFonts w:cs="Times New Roman"/>
        </w:rPr>
        <w:t xml:space="preserve">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 xml:space="preserve">the date </w:t>
      </w:r>
      <w:r w:rsidR="00ED3907" w:rsidRPr="00BB5EF0">
        <w:rPr>
          <w:rFonts w:cs="Times New Roman"/>
        </w:rPr>
        <w:lastRenderedPageBreak/>
        <w:t>for which the next-period forecast is made.</w:t>
      </w:r>
      <w:r w:rsidR="00182075" w:rsidRPr="00BB5EF0">
        <w:rPr>
          <w:rFonts w:cs="Times New Roman"/>
        </w:rPr>
        <w:t xml:space="preserve"> The last element of the array is selected as the realised output value accordingly.</w:t>
      </w:r>
    </w:p>
    <w:p w14:paraId="4BAE90C9" w14:textId="743949C3"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w:t>
      </w:r>
      <w:r w:rsidR="00B84249">
        <w:rPr>
          <w:rFonts w:cs="Times New Roman"/>
        </w:rPr>
        <w:t xml:space="preserve">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D433A8" w:rsidRPr="00BB5EF0">
        <w:rPr>
          <w:rFonts w:cs="Times New Roman"/>
        </w:rPr>
        <w:t>.</w:t>
      </w:r>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48BA9B4E"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w:t>
      </w:r>
      <w:r w:rsidR="00955222" w:rsidRPr="00BB5EF0">
        <w:rPr>
          <w:rFonts w:cs="Times New Roman"/>
        </w:rPr>
        <w:lastRenderedPageBreak/>
        <w:t>shown in</w:t>
      </w:r>
      <w:r w:rsidR="00B84249">
        <w:rPr>
          <w:rFonts w:cs="Times New Roman"/>
        </w:rPr>
        <w:t xml:space="preserve"> </w:t>
      </w:r>
      <w:r w:rsidR="00B84249">
        <w:rPr>
          <w:rFonts w:cs="Times New Roman"/>
        </w:rPr>
        <w:fldChar w:fldCharType="begin"/>
      </w:r>
      <w:r w:rsidR="00B84249">
        <w:rPr>
          <w:rFonts w:cs="Times New Roman"/>
        </w:rPr>
        <w:instrText xml:space="preserve"> REF _Ref235890402 \h </w:instrText>
      </w:r>
      <w:r w:rsidR="00B84249">
        <w:rPr>
          <w:rFonts w:cs="Times New Roman"/>
        </w:rPr>
      </w:r>
      <w:r w:rsidR="00B84249">
        <w:rPr>
          <w:rFonts w:cs="Times New Roman"/>
        </w:rPr>
        <w:fldChar w:fldCharType="separate"/>
      </w:r>
      <w:r w:rsidR="00B84249">
        <w:t xml:space="preserve">Figure </w:t>
      </w:r>
      <w:r w:rsidR="00B84249">
        <w:rPr>
          <w:noProof/>
        </w:rPr>
        <w:t>5</w:t>
      </w:r>
      <w:r w:rsidR="00B84249">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07AD1785" w14:textId="77777777" w:rsidR="00C90C8F" w:rsidRDefault="00955222" w:rsidP="00C90C8F">
      <w:pPr>
        <w:keepNext/>
        <w:spacing w:line="360" w:lineRule="auto"/>
      </w:pPr>
      <w:r w:rsidRPr="00BB5EF0">
        <w:rPr>
          <w:rFonts w:cs="Times New Roman"/>
          <w:noProof/>
        </w:rPr>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637C36A1" w14:textId="13399777" w:rsidR="00C11056" w:rsidRDefault="00C90C8F" w:rsidP="00C90C8F">
      <w:pPr>
        <w:pStyle w:val="Caption"/>
      </w:pPr>
      <w:bookmarkStart w:id="23" w:name="_Ref235890402"/>
      <w:bookmarkStart w:id="24" w:name="_Ref235572517"/>
      <w:r>
        <w:t xml:space="preserve">Figure </w:t>
      </w:r>
      <w:fldSimple w:instr=" SEQ Figure \* ARABIC ">
        <w:r w:rsidR="00960E99">
          <w:rPr>
            <w:noProof/>
          </w:rPr>
          <w:t>5</w:t>
        </w:r>
      </w:fldSimple>
      <w:bookmarkEnd w:id="23"/>
      <w:r>
        <w:t xml:space="preserve">: </w:t>
      </w:r>
      <w:r w:rsidRPr="00C90C8F">
        <w:t>Positioning assuming lag=10 over one quarter</w:t>
      </w:r>
      <w:bookmarkEnd w:id="24"/>
    </w:p>
    <w:p w14:paraId="09DCE9A2" w14:textId="20B7BB3A"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4B1D4C6C" w14:textId="62E2458F" w:rsidR="009329CC" w:rsidRPr="0074469D" w:rsidRDefault="00BD67A8" w:rsidP="0074469D">
      <w:pPr>
        <w:pStyle w:val="Heading2"/>
        <w:rPr>
          <w:color w:val="215E99" w:themeColor="text2" w:themeTint="BF"/>
        </w:rPr>
      </w:pPr>
      <w:bookmarkStart w:id="25" w:name="_Ref235045974"/>
      <w:bookmarkStart w:id="26" w:name="_Toc237195424"/>
      <w:r w:rsidRPr="0074469D">
        <w:rPr>
          <w:color w:val="215E99" w:themeColor="text2" w:themeTint="BF"/>
        </w:rPr>
        <w:t>4</w:t>
      </w:r>
      <w:r w:rsidR="00D92B63" w:rsidRPr="0074469D">
        <w:rPr>
          <w:color w:val="215E99" w:themeColor="text2" w:themeTint="BF"/>
        </w:rPr>
        <w:t>.</w:t>
      </w:r>
      <w:r w:rsidR="00883A69" w:rsidRPr="0074469D">
        <w:rPr>
          <w:color w:val="215E99" w:themeColor="text2" w:themeTint="BF"/>
        </w:rPr>
        <w:t>3.</w:t>
      </w:r>
      <w:r w:rsidRPr="0074469D">
        <w:rPr>
          <w:color w:val="215E99" w:themeColor="text2" w:themeTint="BF"/>
        </w:rPr>
        <w:t xml:space="preserve"> </w:t>
      </w:r>
      <w:r w:rsidR="009329CC" w:rsidRPr="0074469D">
        <w:rPr>
          <w:color w:val="215E99" w:themeColor="text2" w:themeTint="BF"/>
        </w:rPr>
        <w:t>Extensions and Variations</w:t>
      </w:r>
      <w:bookmarkEnd w:id="25"/>
      <w:bookmarkEnd w:id="26"/>
    </w:p>
    <w:p w14:paraId="7755D9EA" w14:textId="3C07C154" w:rsidR="009329CC" w:rsidRPr="00BB5EF0" w:rsidRDefault="009329CC" w:rsidP="002937FC">
      <w:pPr>
        <w:spacing w:line="360" w:lineRule="auto"/>
        <w:ind w:firstLine="567"/>
        <w:rPr>
          <w:rFonts w:cs="Times New Roman"/>
        </w:rPr>
      </w:pPr>
      <w:r w:rsidRPr="00BB5EF0">
        <w:rPr>
          <w:rFonts w:cs="Times New Roman"/>
        </w:rPr>
        <w:t xml:space="preserve">The strategy is extended beyond the aforementioned setup to </w:t>
      </w:r>
      <w:r w:rsidR="0078159A">
        <w:rPr>
          <w:rFonts w:cs="Times New Roman"/>
        </w:rPr>
        <w:t xml:space="preserve">attempt to </w:t>
      </w:r>
      <w:r w:rsidRPr="00BB5EF0">
        <w:rPr>
          <w:rFonts w:cs="Times New Roman"/>
        </w:rPr>
        <w:t>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2ADDF39B" w:rsidR="009329CC" w:rsidRPr="00DD6C5A" w:rsidRDefault="002E5012" w:rsidP="002937FC">
      <w:pPr>
        <w:spacing w:line="360" w:lineRule="auto"/>
        <w:ind w:firstLine="567"/>
        <w:rPr>
          <w:rFonts w:cs="Times New Roman"/>
          <w:color w:val="215E99" w:themeColor="text2" w:themeTint="BF"/>
        </w:rPr>
      </w:pPr>
      <w:r w:rsidRPr="00DD6C5A">
        <w:rPr>
          <w:rFonts w:cs="Times New Roman"/>
          <w:color w:val="215E99" w:themeColor="text2" w:themeTint="BF"/>
        </w:rPr>
        <w:t>Secondly, leverage can be employed. This is a multiplicative scalar passed down directly to the raw signal.</w:t>
      </w:r>
      <w:r w:rsidR="00F14A23" w:rsidRPr="00DD6C5A">
        <w:rPr>
          <w:rFonts w:cs="Times New Roman"/>
          <w:color w:val="215E99" w:themeColor="text2" w:themeTint="BF"/>
        </w:rPr>
        <w:t xml:space="preserve"> It would be expected to prove useful if baseline results are modest</w:t>
      </w:r>
      <w:r w:rsidR="00430303" w:rsidRPr="00DD6C5A">
        <w:rPr>
          <w:rFonts w:cs="Times New Roman"/>
          <w:color w:val="215E99" w:themeColor="text2" w:themeTint="BF"/>
        </w:rPr>
        <w:t>ly profitable</w:t>
      </w:r>
      <w:r w:rsidR="00F14A23" w:rsidRPr="00DD6C5A">
        <w:rPr>
          <w:rFonts w:cs="Times New Roman"/>
          <w:color w:val="215E99" w:themeColor="text2" w:themeTint="BF"/>
        </w:rPr>
        <w:t>,</w:t>
      </w:r>
      <w:r w:rsidR="00430303" w:rsidRPr="00DD6C5A">
        <w:rPr>
          <w:rFonts w:cs="Times New Roman"/>
          <w:color w:val="215E99" w:themeColor="text2" w:themeTint="BF"/>
        </w:rPr>
        <w:t xml:space="preserve"> </w:t>
      </w:r>
      <w:r w:rsidR="00F14A23" w:rsidRPr="00DD6C5A">
        <w:rPr>
          <w:rFonts w:cs="Times New Roman"/>
          <w:color w:val="215E99" w:themeColor="text2" w:themeTint="BF"/>
        </w:rPr>
        <w:t>few trade</w:t>
      </w:r>
      <w:r w:rsidR="00430303" w:rsidRPr="00DD6C5A">
        <w:rPr>
          <w:rFonts w:cs="Times New Roman"/>
          <w:color w:val="215E99" w:themeColor="text2" w:themeTint="BF"/>
        </w:rPr>
        <w:t xml:space="preserve">s occur </w:t>
      </w:r>
      <w:r w:rsidR="00F14A23" w:rsidRPr="00DD6C5A">
        <w:rPr>
          <w:rFonts w:cs="Times New Roman"/>
          <w:color w:val="215E99" w:themeColor="text2" w:themeTint="BF"/>
        </w:rPr>
        <w:t xml:space="preserve">and </w:t>
      </w:r>
      <w:r w:rsidR="00430303" w:rsidRPr="00DD6C5A">
        <w:rPr>
          <w:rFonts w:cs="Times New Roman"/>
          <w:color w:val="215E99" w:themeColor="text2" w:themeTint="BF"/>
        </w:rPr>
        <w:t xml:space="preserve">profitability is </w:t>
      </w:r>
      <w:r w:rsidR="00F14A23" w:rsidRPr="00DD6C5A">
        <w:rPr>
          <w:rFonts w:cs="Times New Roman"/>
          <w:color w:val="215E99" w:themeColor="text2" w:themeTint="BF"/>
        </w:rPr>
        <w:t>consistent</w:t>
      </w:r>
      <w:r w:rsidR="00430303" w:rsidRPr="00DD6C5A">
        <w:rPr>
          <w:rFonts w:cs="Times New Roman"/>
          <w:color w:val="215E99" w:themeColor="text2" w:themeTint="BF"/>
        </w:rPr>
        <w:t xml:space="preserve">. </w:t>
      </w:r>
      <w:r w:rsidR="00B90E01" w:rsidRPr="00DD6C5A">
        <w:rPr>
          <w:rFonts w:cs="Times New Roman"/>
          <w:color w:val="215E99" w:themeColor="text2" w:themeTint="BF"/>
        </w:rPr>
        <w:t xml:space="preserve">Results </w:t>
      </w:r>
      <w:r w:rsidR="00430303" w:rsidRPr="00DD6C5A">
        <w:rPr>
          <w:rFonts w:cs="Times New Roman"/>
          <w:color w:val="215E99" w:themeColor="text2" w:themeTint="BF"/>
        </w:rPr>
        <w:t xml:space="preserve">would diverge from doubling down variants if </w:t>
      </w:r>
      <w:r w:rsidR="00B90E01" w:rsidRPr="00DD6C5A">
        <w:rPr>
          <w:rFonts w:cs="Times New Roman"/>
          <w:color w:val="215E99" w:themeColor="text2" w:themeTint="BF"/>
        </w:rPr>
        <w:t>position direction were to change frequently.</w:t>
      </w:r>
    </w:p>
    <w:p w14:paraId="30B5D8D1" w14:textId="1EE2D7F4"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w:t>
      </w:r>
      <w:r w:rsidRPr="00B84249">
        <w:rPr>
          <w:rFonts w:cs="Times New Roman"/>
          <w:szCs w:val="24"/>
        </w:rPr>
        <w:t>in</w:t>
      </w:r>
      <w:r w:rsidR="00B84249" w:rsidRPr="00B84249">
        <w:rPr>
          <w:rFonts w:cs="Times New Roman"/>
          <w:szCs w:val="24"/>
        </w:rPr>
        <w:t xml:space="preserve"> </w:t>
      </w:r>
      <w:r w:rsidR="00B84249" w:rsidRPr="00B84249">
        <w:rPr>
          <w:rFonts w:cs="Times New Roman"/>
          <w:szCs w:val="24"/>
        </w:rPr>
        <w:fldChar w:fldCharType="begin"/>
      </w:r>
      <w:r w:rsidR="00B84249" w:rsidRPr="00B84249">
        <w:rPr>
          <w:rFonts w:cs="Times New Roman"/>
          <w:szCs w:val="24"/>
        </w:rPr>
        <w:instrText xml:space="preserve"> REF _Ref230524020 \h </w:instrText>
      </w:r>
      <w:r w:rsidR="00B84249">
        <w:rPr>
          <w:rFonts w:cs="Times New Roman"/>
          <w:szCs w:val="24"/>
        </w:rPr>
        <w:instrText xml:space="preserve"> \* MERGEFORMAT </w:instrText>
      </w:r>
      <w:r w:rsidR="00B84249" w:rsidRPr="00B84249">
        <w:rPr>
          <w:rFonts w:cs="Times New Roman"/>
          <w:szCs w:val="24"/>
        </w:rPr>
      </w:r>
      <w:r w:rsidR="00B84249" w:rsidRPr="00B84249">
        <w:rPr>
          <w:rFonts w:cs="Times New Roman"/>
          <w:szCs w:val="24"/>
        </w:rPr>
        <w:fldChar w:fldCharType="separate"/>
      </w:r>
      <w:r w:rsidR="00DD6C5A" w:rsidRPr="00DD6C5A">
        <w:rPr>
          <w:rFonts w:cs="Times New Roman"/>
          <w:szCs w:val="24"/>
        </w:rPr>
        <w:t xml:space="preserve">Table </w:t>
      </w:r>
      <w:r w:rsidR="00DD6C5A" w:rsidRPr="00DD6C5A">
        <w:rPr>
          <w:rFonts w:cs="Times New Roman"/>
          <w:noProof/>
          <w:szCs w:val="24"/>
        </w:rPr>
        <w:t>1</w:t>
      </w:r>
      <w:r w:rsidR="00B84249" w:rsidRPr="00B84249">
        <w:rPr>
          <w:rFonts w:cs="Times New Roman"/>
          <w:szCs w:val="24"/>
        </w:rPr>
        <w:fldChar w:fldCharType="end"/>
      </w:r>
      <w:r w:rsidRPr="00B84249">
        <w:rPr>
          <w:rFonts w:cs="Times New Roman"/>
          <w:szCs w:val="24"/>
        </w:rPr>
        <w:t>.</w:t>
      </w:r>
    </w:p>
    <w:p w14:paraId="4063CD17" w14:textId="549D18C3" w:rsidR="004B6923" w:rsidRPr="00B821BD" w:rsidRDefault="004B6923" w:rsidP="002937FC">
      <w:pPr>
        <w:pStyle w:val="Caption"/>
        <w:keepNext/>
        <w:spacing w:line="360" w:lineRule="auto"/>
        <w:ind w:firstLine="567"/>
        <w:rPr>
          <w:rFonts w:cs="Times New Roman"/>
          <w:sz w:val="20"/>
          <w:szCs w:val="20"/>
        </w:rPr>
      </w:pPr>
      <w:bookmarkStart w:id="27" w:name="_Ref230524020"/>
      <w:r w:rsidRPr="00B821BD">
        <w:rPr>
          <w:rFonts w:cs="Times New Roman"/>
          <w:sz w:val="20"/>
          <w:szCs w:val="20"/>
        </w:rPr>
        <w:lastRenderedPageBreak/>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27"/>
      <w:r w:rsidRPr="00B821BD">
        <w:rPr>
          <w:rFonts w:cs="Times New Roman"/>
          <w:sz w:val="20"/>
          <w:szCs w:val="20"/>
        </w:rPr>
        <w:t>: Strategy 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62658977" w:rsidR="002E5012" w:rsidRPr="00BB5EF0" w:rsidRDefault="00DD6C5A" w:rsidP="00BB5EF0">
            <w:pPr>
              <w:spacing w:line="360" w:lineRule="auto"/>
              <w:rPr>
                <w:rFonts w:cs="Times New Roman"/>
                <w:b/>
                <w:bCs/>
              </w:rPr>
            </w:pPr>
            <w:r>
              <w:rPr>
                <w:rFonts w:cs="Times New Roman"/>
                <w:b/>
                <w:bCs/>
              </w:rPr>
              <w:t>P</w:t>
            </w:r>
            <w:r w:rsidR="002E5012" w:rsidRPr="00BB5EF0">
              <w:rPr>
                <w:rFonts w:cs="Times New Roman"/>
                <w:b/>
                <w:bCs/>
              </w:rPr>
              <w:t>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25193E7E" w:rsidR="002E5012" w:rsidRPr="00656C7D" w:rsidRDefault="00656C7D" w:rsidP="00656C7D">
      <w:pPr>
        <w:ind w:firstLine="720"/>
        <w:rPr>
          <w:i/>
          <w:iCs/>
          <w:color w:val="0E2841" w:themeColor="text2"/>
          <w:sz w:val="16"/>
          <w:szCs w:val="16"/>
        </w:rPr>
      </w:pPr>
      <w:r w:rsidRPr="00656C7D">
        <w:rPr>
          <w:i/>
          <w:iCs/>
          <w:color w:val="0E2841" w:themeColor="text2"/>
          <w:sz w:val="16"/>
          <w:szCs w:val="16"/>
        </w:rPr>
        <w:t>Source: own preparation</w:t>
      </w:r>
    </w:p>
    <w:p w14:paraId="7C27DAAF" w14:textId="16DF60E9" w:rsidR="00D660F4" w:rsidRPr="0074469D" w:rsidRDefault="00D660F4" w:rsidP="0074469D">
      <w:pPr>
        <w:pStyle w:val="Heading2"/>
        <w:rPr>
          <w:color w:val="215E99" w:themeColor="text2" w:themeTint="BF"/>
        </w:rPr>
      </w:pPr>
      <w:bookmarkStart w:id="28" w:name="_Toc237195425"/>
      <w:r w:rsidRPr="0074469D">
        <w:rPr>
          <w:color w:val="215E99" w:themeColor="text2" w:themeTint="BF"/>
        </w:rPr>
        <w:t>4.</w:t>
      </w:r>
      <w:r w:rsidR="00883A69" w:rsidRPr="0074469D">
        <w:rPr>
          <w:color w:val="215E99" w:themeColor="text2" w:themeTint="BF"/>
        </w:rPr>
        <w:t>4.</w:t>
      </w:r>
      <w:r w:rsidRPr="0074469D">
        <w:rPr>
          <w:color w:val="215E99" w:themeColor="text2" w:themeTint="BF"/>
        </w:rPr>
        <w:t xml:space="preserve"> Costs</w:t>
      </w:r>
      <w:bookmarkEnd w:id="28"/>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518BACBF" w14:textId="54B9460E" w:rsidR="002072FA" w:rsidRDefault="002072FA" w:rsidP="002072FA">
      <w:pPr>
        <w:tabs>
          <w:tab w:val="left" w:pos="7938"/>
        </w:tabs>
        <w:spacing w:line="360" w:lineRule="auto"/>
        <w:ind w:firstLine="567"/>
        <w:rPr>
          <w:rFonts w:cs="Times New Roman"/>
        </w:rPr>
      </w:pP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w:r>
        <w:rPr>
          <w:rFonts w:eastAsiaTheme="minorEastAsia" w:cs="Times New Roman"/>
        </w:rPr>
        <w:tab/>
      </w:r>
      <w:bookmarkStart w:id="29" w:name="EqTradingCost"/>
      <w:r>
        <w:rPr>
          <w:rFonts w:eastAsiaTheme="minorEastAsia" w:cs="Times New Roman"/>
        </w:rPr>
        <w:t>(4</w:t>
      </w:r>
      <w:r>
        <w:rPr>
          <w:rFonts w:eastAsiaTheme="minorEastAsia" w:cs="Times New Roman"/>
        </w:rPr>
        <w:fldChar w:fldCharType="begin"/>
      </w:r>
      <w:r>
        <w:rPr>
          <w:rFonts w:eastAsiaTheme="minorEastAsia" w:cs="Times New Roman"/>
        </w:rPr>
        <w:instrText xml:space="preserve"> </w:instrText>
      </w:r>
      <w:r w:rsidRPr="002072FA">
        <w:rPr>
          <w:rFonts w:eastAsiaTheme="minorEastAsia" w:cs="Times New Roman"/>
        </w:rPr>
        <w:instrText>SEQ eq \* ARABIC</w:instrText>
      </w:r>
      <w:r>
        <w:rPr>
          <w:rFonts w:eastAsiaTheme="minorEastAsia" w:cs="Times New Roman"/>
        </w:rPr>
        <w:instrText xml:space="preserve"> </w:instrText>
      </w:r>
      <w:r>
        <w:rPr>
          <w:rFonts w:eastAsiaTheme="minorEastAsia" w:cs="Times New Roman"/>
        </w:rPr>
        <w:fldChar w:fldCharType="separate"/>
      </w:r>
      <w:r>
        <w:rPr>
          <w:rFonts w:eastAsiaTheme="minorEastAsia" w:cs="Times New Roman"/>
        </w:rPr>
        <w:fldChar w:fldCharType="end"/>
      </w:r>
      <w:r>
        <w:rPr>
          <w:rFonts w:eastAsiaTheme="minorEastAsia" w:cs="Times New Roman"/>
        </w:rPr>
        <w:t>)</w:t>
      </w:r>
      <w:bookmarkEnd w:id="29"/>
    </w:p>
    <w:p w14:paraId="7CDE3662" w14:textId="550FC7F6"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334BDE" w:rsidRPr="00334BDE">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s per</w:t>
      </w:r>
      <w:r w:rsidR="002072FA">
        <w:rPr>
          <w:rFonts w:cs="Times New Roman"/>
        </w:rPr>
        <w:t xml:space="preserve"> </w:t>
      </w:r>
      <w:r w:rsidR="002072FA">
        <w:rPr>
          <w:rFonts w:cs="Times New Roman"/>
        </w:rPr>
        <w:fldChar w:fldCharType="begin"/>
      </w:r>
      <w:r w:rsidR="002072FA">
        <w:rPr>
          <w:rFonts w:cs="Times New Roman"/>
        </w:rPr>
        <w:instrText xml:space="preserve"> REF EqTradingCost \h </w:instrText>
      </w:r>
      <w:r w:rsidR="002072FA">
        <w:rPr>
          <w:rFonts w:cs="Times New Roman"/>
        </w:rPr>
      </w:r>
      <w:r w:rsidR="002072FA">
        <w:rPr>
          <w:rFonts w:cs="Times New Roman"/>
        </w:rPr>
        <w:fldChar w:fldCharType="separate"/>
      </w:r>
      <w:r w:rsidR="002072FA">
        <w:rPr>
          <w:rFonts w:eastAsiaTheme="minorEastAsia" w:cs="Times New Roman"/>
        </w:rPr>
        <w:t>(4)</w:t>
      </w:r>
      <w:r w:rsidR="002072FA">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70AF9C23"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lastRenderedPageBreak/>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334BDE" w:rsidRPr="00334BDE">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6C1C0416" w:rsidR="00883A69" w:rsidRPr="00763F0F" w:rsidRDefault="00883A69" w:rsidP="00883A69">
      <w:pPr>
        <w:pStyle w:val="Heading2"/>
        <w:spacing w:line="360" w:lineRule="auto"/>
        <w:rPr>
          <w:rFonts w:cs="Times New Roman"/>
          <w:color w:val="215E99" w:themeColor="text2" w:themeTint="BF"/>
        </w:rPr>
      </w:pPr>
      <w:bookmarkStart w:id="30" w:name="_Toc237195426"/>
      <w:r w:rsidRPr="00763F0F">
        <w:rPr>
          <w:rFonts w:cs="Times New Roman"/>
          <w:color w:val="215E99" w:themeColor="text2" w:themeTint="BF"/>
        </w:rPr>
        <w:t>4.</w:t>
      </w:r>
      <w:r w:rsidR="0001279F" w:rsidRPr="00763F0F">
        <w:rPr>
          <w:rFonts w:cs="Times New Roman"/>
          <w:color w:val="215E99" w:themeColor="text2" w:themeTint="BF"/>
        </w:rPr>
        <w:t>5</w:t>
      </w:r>
      <w:r w:rsidRPr="00763F0F">
        <w:rPr>
          <w:rFonts w:cs="Times New Roman"/>
          <w:color w:val="215E99" w:themeColor="text2" w:themeTint="BF"/>
        </w:rPr>
        <w:t>. Testing</w:t>
      </w:r>
      <w:bookmarkEnd w:id="30"/>
    </w:p>
    <w:p w14:paraId="3088320E" w14:textId="0F9ED2CE" w:rsidR="0078159A" w:rsidRDefault="0078159A" w:rsidP="0078159A">
      <w:pPr>
        <w:spacing w:line="360" w:lineRule="auto"/>
        <w:ind w:firstLine="567"/>
        <w:rPr>
          <w:rFonts w:cs="Times New Roman"/>
        </w:rPr>
      </w:pPr>
      <w:r>
        <w:rPr>
          <w:rFonts w:cs="Times New Roman"/>
        </w:rPr>
        <w:t>The DSGE trading strategy is tested in several ways</w:t>
      </w:r>
      <w:r w:rsidRPr="00BB5EF0">
        <w:rPr>
          <w:rFonts w:cs="Times New Roman"/>
        </w:rPr>
        <w:t>.</w:t>
      </w:r>
      <w:r w:rsidR="006A49BD">
        <w:rPr>
          <w:rFonts w:cs="Times New Roman"/>
        </w:rPr>
        <w:t xml:space="preserve"> Firstly, data inputs are inspected and summarised as in </w:t>
      </w:r>
      <w:r w:rsidR="006A49BD">
        <w:rPr>
          <w:rFonts w:cs="Times New Roman"/>
        </w:rPr>
        <w:fldChar w:fldCharType="begin"/>
      </w:r>
      <w:r w:rsidR="006A49BD">
        <w:rPr>
          <w:rFonts w:cs="Times New Roman"/>
        </w:rPr>
        <w:instrText xml:space="preserve"> REF _Ref235280955 \h </w:instrText>
      </w:r>
      <w:r w:rsidR="006A49BD">
        <w:rPr>
          <w:rFonts w:cs="Times New Roman"/>
        </w:rPr>
      </w:r>
      <w:r w:rsidR="006A49BD">
        <w:rPr>
          <w:rFonts w:cs="Times New Roman"/>
        </w:rPr>
        <w:fldChar w:fldCharType="separate"/>
      </w:r>
      <w:r w:rsidR="006A49BD" w:rsidRPr="00BB5EF0">
        <w:rPr>
          <w:rFonts w:cs="Times New Roman"/>
        </w:rPr>
        <w:t xml:space="preserve">3. </w:t>
      </w:r>
      <w:r w:rsidR="006A49BD">
        <w:rPr>
          <w:rFonts w:cs="Times New Roman"/>
        </w:rPr>
        <w:t>DATA</w:t>
      </w:r>
      <w:r w:rsidR="006A49BD">
        <w:rPr>
          <w:rFonts w:cs="Times New Roman"/>
        </w:rPr>
        <w:fldChar w:fldCharType="end"/>
      </w:r>
      <w:r w:rsidR="006A49BD">
        <w:rPr>
          <w:rFonts w:cs="Times New Roman"/>
        </w:rPr>
        <w:t>. This includes sense checking observation counts, data availability for the required time periods, time series completeness and a holistic assessment of data usability in the context of systematic trading.</w:t>
      </w:r>
    </w:p>
    <w:p w14:paraId="0DC07112" w14:textId="28A5A8DB" w:rsidR="0039009C" w:rsidRDefault="0039009C" w:rsidP="0078159A">
      <w:pPr>
        <w:spacing w:line="360" w:lineRule="auto"/>
        <w:ind w:firstLine="567"/>
        <w:rPr>
          <w:rFonts w:cs="Times New Roman"/>
        </w:rPr>
      </w:pPr>
      <w:r>
        <w:rPr>
          <w:rFonts w:cs="Times New Roman"/>
        </w:rPr>
        <w:t xml:space="preserve">Once the strategies run, </w:t>
      </w:r>
      <w:proofErr w:type="spellStart"/>
      <w:r>
        <w:rPr>
          <w:rFonts w:cs="Times New Roman"/>
        </w:rPr>
        <w:t>PnL</w:t>
      </w:r>
      <w:proofErr w:type="spellEnd"/>
      <w:r>
        <w:rPr>
          <w:rFonts w:cs="Times New Roman"/>
        </w:rPr>
        <w:t xml:space="preserve"> and Sharpe Ratio (SR) are calculated. These offer a quantitative method of assessing strategy profitability and performance per level of risk, respectively</w:t>
      </w:r>
      <w:r w:rsidR="00543F79">
        <w:rPr>
          <w:rFonts w:cs="Times New Roman"/>
        </w:rPr>
        <w:t xml:space="preserve">, and are described in </w:t>
      </w:r>
      <w:r w:rsidR="00543F79">
        <w:rPr>
          <w:rFonts w:cs="Times New Roman"/>
        </w:rPr>
        <w:fldChar w:fldCharType="begin"/>
      </w:r>
      <w:r w:rsidR="00543F79">
        <w:rPr>
          <w:rFonts w:cs="Times New Roman"/>
        </w:rPr>
        <w:instrText xml:space="preserve"> REF _Ref235283291 \h </w:instrText>
      </w:r>
      <w:r w:rsidR="00543F79">
        <w:rPr>
          <w:rFonts w:cs="Times New Roman"/>
        </w:rPr>
      </w:r>
      <w:r w:rsidR="00543F79">
        <w:rPr>
          <w:rFonts w:cs="Times New Roman"/>
        </w:rPr>
        <w:fldChar w:fldCharType="separate"/>
      </w:r>
      <w:r w:rsidR="00763F0F" w:rsidRPr="00BB5EF0">
        <w:t>4.</w:t>
      </w:r>
      <w:r w:rsidR="00763F0F">
        <w:t>5.1.</w:t>
      </w:r>
      <w:r w:rsidR="00763F0F" w:rsidRPr="00BB5EF0">
        <w:t xml:space="preserve"> </w:t>
      </w:r>
      <w:proofErr w:type="spellStart"/>
      <w:r w:rsidR="00763F0F" w:rsidRPr="00BB5EF0">
        <w:t>PnL</w:t>
      </w:r>
      <w:proofErr w:type="spellEnd"/>
      <w:r w:rsidR="00763F0F" w:rsidRPr="00BB5EF0">
        <w:t xml:space="preserve"> Calculation and Performance Metrics</w:t>
      </w:r>
      <w:r w:rsidR="00543F79">
        <w:rPr>
          <w:rFonts w:cs="Times New Roman"/>
        </w:rPr>
        <w:fldChar w:fldCharType="end"/>
      </w:r>
      <w:r>
        <w:rPr>
          <w:rFonts w:cs="Times New Roman"/>
        </w:rPr>
        <w:t xml:space="preserve">. These metrics </w:t>
      </w:r>
      <w:r w:rsidR="00725C15">
        <w:rPr>
          <w:rFonts w:cs="Times New Roman"/>
        </w:rPr>
        <w:t xml:space="preserve">are reported in </w:t>
      </w:r>
      <w:r w:rsidR="00725C15">
        <w:rPr>
          <w:rFonts w:cs="Times New Roman"/>
        </w:rPr>
        <w:fldChar w:fldCharType="begin"/>
      </w:r>
      <w:r w:rsidR="00725C15">
        <w:rPr>
          <w:rFonts w:cs="Times New Roman"/>
        </w:rPr>
        <w:instrText xml:space="preserve"> REF _Ref235479484 \h </w:instrText>
      </w:r>
      <w:r w:rsidR="00725C15">
        <w:rPr>
          <w:rFonts w:cs="Times New Roman"/>
        </w:rPr>
      </w:r>
      <w:r w:rsidR="00725C15">
        <w:rPr>
          <w:rFonts w:cs="Times New Roman"/>
        </w:rPr>
        <w:fldChar w:fldCharType="separate"/>
      </w:r>
      <w:r w:rsidR="00725C15" w:rsidRPr="00BB5EF0">
        <w:rPr>
          <w:rFonts w:cs="Times New Roman"/>
        </w:rPr>
        <w:t xml:space="preserve">5. </w:t>
      </w:r>
      <w:r w:rsidR="00725C15">
        <w:rPr>
          <w:rFonts w:cs="Times New Roman"/>
        </w:rPr>
        <w:t>RESULTS</w:t>
      </w:r>
      <w:r w:rsidR="00725C15">
        <w:rPr>
          <w:rFonts w:cs="Times New Roman"/>
        </w:rPr>
        <w:fldChar w:fldCharType="end"/>
      </w:r>
      <w:r w:rsidR="00725C15">
        <w:rPr>
          <w:rFonts w:cs="Times New Roman"/>
        </w:rPr>
        <w:t xml:space="preserve"> and </w:t>
      </w:r>
      <w:r>
        <w:rPr>
          <w:rFonts w:cs="Times New Roman"/>
        </w:rPr>
        <w:t>confirm or reject the momentum and mean-reversion phenomena hypothesised in this paper</w:t>
      </w:r>
      <w:r w:rsidR="0027153B">
        <w:rPr>
          <w:rFonts w:cs="Times New Roman"/>
        </w:rPr>
        <w:t xml:space="preserve">. They also implicitly assess DSGE model effectiveness via IRF forecasts diverging from realised macroeconomic data and the </w:t>
      </w:r>
      <w:r w:rsidR="0027153B" w:rsidRPr="0027153B">
        <w:rPr>
          <w:rFonts w:cs="Times New Roman"/>
        </w:rPr>
        <w:t>correlation between asset prices and lagged macroeconomic variables</w:t>
      </w:r>
      <w:r w:rsidR="0027153B">
        <w:rPr>
          <w:rFonts w:cs="Times New Roman"/>
        </w:rPr>
        <w:t>.</w:t>
      </w:r>
    </w:p>
    <w:p w14:paraId="5D88D497" w14:textId="75684A16" w:rsidR="0027153B" w:rsidRDefault="0027153B" w:rsidP="0078159A">
      <w:pPr>
        <w:spacing w:line="360" w:lineRule="auto"/>
        <w:ind w:firstLine="567"/>
        <w:rPr>
          <w:rFonts w:cs="Times New Roman"/>
        </w:rPr>
      </w:pPr>
      <w:r>
        <w:rPr>
          <w:rFonts w:cs="Times New Roman"/>
        </w:rPr>
        <w:t>Extending the model to variants allows for effective relative testing</w:t>
      </w:r>
      <w:r w:rsidR="00725C15">
        <w:rPr>
          <w:rFonts w:cs="Times New Roman"/>
        </w:rPr>
        <w:t xml:space="preserve"> in </w:t>
      </w:r>
      <w:r w:rsidR="00725C15">
        <w:rPr>
          <w:rFonts w:cs="Times New Roman"/>
        </w:rPr>
        <w:fldChar w:fldCharType="begin"/>
      </w:r>
      <w:r w:rsidR="00725C15">
        <w:rPr>
          <w:rFonts w:cs="Times New Roman"/>
        </w:rPr>
        <w:instrText xml:space="preserve"> REF _Ref235479484 \h </w:instrText>
      </w:r>
      <w:r w:rsidR="00725C15">
        <w:rPr>
          <w:rFonts w:cs="Times New Roman"/>
        </w:rPr>
      </w:r>
      <w:r w:rsidR="00725C15">
        <w:rPr>
          <w:rFonts w:cs="Times New Roman"/>
        </w:rPr>
        <w:fldChar w:fldCharType="separate"/>
      </w:r>
      <w:r w:rsidR="00725C15" w:rsidRPr="00BB5EF0">
        <w:rPr>
          <w:rFonts w:cs="Times New Roman"/>
        </w:rPr>
        <w:t xml:space="preserve">5. </w:t>
      </w:r>
      <w:r w:rsidR="00725C15">
        <w:rPr>
          <w:rFonts w:cs="Times New Roman"/>
        </w:rPr>
        <w:t>RESULTS</w:t>
      </w:r>
      <w:r w:rsidR="00725C15">
        <w:rPr>
          <w:rFonts w:cs="Times New Roman"/>
        </w:rPr>
        <w:fldChar w:fldCharType="end"/>
      </w:r>
      <w:r>
        <w:rPr>
          <w:rFonts w:cs="Times New Roman"/>
        </w:rPr>
        <w:t xml:space="preserve">: as parameters are incrementally modified, impact expectations can be formed and then compared with actual </w:t>
      </w:r>
      <w:r w:rsidR="00D149BC">
        <w:rPr>
          <w:rFonts w:cs="Times New Roman"/>
        </w:rPr>
        <w:t xml:space="preserve">impact </w:t>
      </w:r>
      <w:r>
        <w:rPr>
          <w:rFonts w:cs="Times New Roman"/>
        </w:rPr>
        <w:t>of such variants</w:t>
      </w:r>
      <w:r w:rsidR="00543F79">
        <w:rPr>
          <w:rFonts w:cs="Times New Roman"/>
        </w:rPr>
        <w:t xml:space="preserve"> with the goal of confirming the strategy is set up correctly</w:t>
      </w:r>
      <w:r>
        <w:rPr>
          <w:rFonts w:cs="Times New Roman"/>
        </w:rPr>
        <w:t xml:space="preserve">. </w:t>
      </w:r>
      <w:r w:rsidR="00543F79">
        <w:rPr>
          <w:rFonts w:cs="Times New Roman"/>
        </w:rPr>
        <w:t>This is particularly significant for novel frameworks like the one introduced in this paper where</w:t>
      </w:r>
      <w:r w:rsidR="00D149BC">
        <w:rPr>
          <w:rFonts w:cs="Times New Roman"/>
        </w:rPr>
        <w:t xml:space="preserve">by </w:t>
      </w:r>
      <w:r w:rsidR="00543F79">
        <w:rPr>
          <w:rFonts w:cs="Times New Roman"/>
        </w:rPr>
        <w:t xml:space="preserve">there are </w:t>
      </w:r>
      <w:r w:rsidR="00725C15">
        <w:rPr>
          <w:rFonts w:cs="Times New Roman"/>
        </w:rPr>
        <w:t xml:space="preserve">not any </w:t>
      </w:r>
      <w:r w:rsidR="00543F79">
        <w:rPr>
          <w:rFonts w:cs="Times New Roman"/>
        </w:rPr>
        <w:t xml:space="preserve">suitable </w:t>
      </w:r>
      <w:r w:rsidR="00725C15">
        <w:rPr>
          <w:rFonts w:cs="Times New Roman"/>
        </w:rPr>
        <w:t xml:space="preserve">direct </w:t>
      </w:r>
      <w:r w:rsidR="00543F79">
        <w:rPr>
          <w:rFonts w:cs="Times New Roman"/>
        </w:rPr>
        <w:t>comparisons for testing. E</w:t>
      </w:r>
      <w:r>
        <w:rPr>
          <w:rFonts w:cs="Times New Roman"/>
        </w:rPr>
        <w:t>xample</w:t>
      </w:r>
      <w:r w:rsidR="00543F79">
        <w:rPr>
          <w:rFonts w:cs="Times New Roman"/>
        </w:rPr>
        <w:t>s of relative tests include:</w:t>
      </w:r>
    </w:p>
    <w:p w14:paraId="6B0D4887" w14:textId="3D59515C" w:rsidR="00543F79" w:rsidRDefault="00543F79" w:rsidP="00543F79">
      <w:pPr>
        <w:pStyle w:val="ListParagraph"/>
        <w:numPr>
          <w:ilvl w:val="0"/>
          <w:numId w:val="5"/>
        </w:numPr>
        <w:spacing w:line="360" w:lineRule="auto"/>
        <w:rPr>
          <w:rFonts w:cs="Times New Roman"/>
        </w:rPr>
      </w:pPr>
      <w:r>
        <w:rPr>
          <w:rFonts w:cs="Times New Roman"/>
        </w:rPr>
        <w:t xml:space="preserve">Momentum and mean-reversion strategies should produce </w:t>
      </w:r>
      <w:r w:rsidR="009C2795">
        <w:rPr>
          <w:rFonts w:cs="Times New Roman"/>
        </w:rPr>
        <w:t xml:space="preserve">directionally </w:t>
      </w:r>
      <w:r>
        <w:rPr>
          <w:rFonts w:cs="Times New Roman"/>
        </w:rPr>
        <w:t>opposite performance in a given period</w:t>
      </w:r>
    </w:p>
    <w:p w14:paraId="575D38A4" w14:textId="141E6D61" w:rsidR="00543F79" w:rsidRDefault="00543F79" w:rsidP="00543F79">
      <w:pPr>
        <w:pStyle w:val="ListParagraph"/>
        <w:numPr>
          <w:ilvl w:val="0"/>
          <w:numId w:val="5"/>
        </w:numPr>
        <w:spacing w:line="360" w:lineRule="auto"/>
        <w:rPr>
          <w:rFonts w:cs="Times New Roman"/>
        </w:rPr>
      </w:pPr>
      <w:r>
        <w:rPr>
          <w:rFonts w:cs="Times New Roman"/>
        </w:rPr>
        <w:t xml:space="preserve">Leverage and doubling down variants of a momentum strategy that do not affect underlying decisions in signal generation should produce directionally aligned performance as their </w:t>
      </w:r>
      <w:r w:rsidR="00BF6546">
        <w:rPr>
          <w:rFonts w:cs="Times New Roman"/>
        </w:rPr>
        <w:t>unlevered</w:t>
      </w:r>
      <w:r>
        <w:rPr>
          <w:rFonts w:cs="Times New Roman"/>
        </w:rPr>
        <w:t xml:space="preserve"> counterparts</w:t>
      </w:r>
    </w:p>
    <w:p w14:paraId="5CBE0CAE" w14:textId="05E35489" w:rsidR="00543F79" w:rsidRDefault="00543F79" w:rsidP="00543F79">
      <w:pPr>
        <w:pStyle w:val="ListParagraph"/>
        <w:numPr>
          <w:ilvl w:val="0"/>
          <w:numId w:val="5"/>
        </w:numPr>
        <w:spacing w:line="360" w:lineRule="auto"/>
        <w:rPr>
          <w:rFonts w:cs="Times New Roman"/>
        </w:rPr>
      </w:pPr>
      <w:r>
        <w:rPr>
          <w:rFonts w:cs="Times New Roman"/>
        </w:rPr>
        <w:t xml:space="preserve">Strategies trading S&amp;P 500 should produce similar performance over time as strategies trading DJIA due to the similar price history of both assets, as seen in </w:t>
      </w:r>
      <w:r>
        <w:rPr>
          <w:rFonts w:cs="Times New Roman"/>
        </w:rPr>
        <w:fldChar w:fldCharType="begin"/>
      </w:r>
      <w:r>
        <w:rPr>
          <w:rFonts w:cs="Times New Roman"/>
        </w:rPr>
        <w:instrText xml:space="preserve"> REF _Ref235283025 \h </w:instrText>
      </w:r>
      <w:r>
        <w:rPr>
          <w:rFonts w:cs="Times New Roman"/>
        </w:rPr>
      </w:r>
      <w:r>
        <w:rPr>
          <w:rFonts w:cs="Times New Roman"/>
        </w:rPr>
        <w:fldChar w:fldCharType="separate"/>
      </w:r>
      <w:r w:rsidRPr="00BB5EF0">
        <w:rPr>
          <w:rFonts w:cs="Times New Roman"/>
        </w:rPr>
        <w:t xml:space="preserve">3. </w:t>
      </w:r>
      <w:r>
        <w:rPr>
          <w:rFonts w:cs="Times New Roman"/>
        </w:rPr>
        <w:t>DATA</w:t>
      </w:r>
      <w:r>
        <w:rPr>
          <w:rFonts w:cs="Times New Roman"/>
        </w:rPr>
        <w:fldChar w:fldCharType="end"/>
      </w:r>
    </w:p>
    <w:p w14:paraId="6F511598" w14:textId="4582D807" w:rsidR="00543F79" w:rsidRPr="00543F79" w:rsidRDefault="00543F79" w:rsidP="00543F79">
      <w:pPr>
        <w:pStyle w:val="ListParagraph"/>
        <w:numPr>
          <w:ilvl w:val="0"/>
          <w:numId w:val="5"/>
        </w:numPr>
        <w:spacing w:line="360" w:lineRule="auto"/>
        <w:rPr>
          <w:rFonts w:cs="Times New Roman"/>
        </w:rPr>
      </w:pPr>
      <w:r>
        <w:rPr>
          <w:rFonts w:cs="Times New Roman"/>
        </w:rPr>
        <w:lastRenderedPageBreak/>
        <w:t xml:space="preserve">Net performance should be </w:t>
      </w:r>
      <w:r w:rsidR="00BF6546">
        <w:rPr>
          <w:rFonts w:cs="Times New Roman"/>
        </w:rPr>
        <w:t xml:space="preserve">very </w:t>
      </w:r>
      <w:r>
        <w:rPr>
          <w:rFonts w:cs="Times New Roman"/>
        </w:rPr>
        <w:t>close to gross performance if there are few position changes over the strategy horizon or at most slightly below gross performance</w:t>
      </w:r>
    </w:p>
    <w:p w14:paraId="1189A3C6" w14:textId="4C23ECBD" w:rsidR="0027153B" w:rsidRDefault="00543F79" w:rsidP="0078159A">
      <w:pPr>
        <w:spacing w:line="360" w:lineRule="auto"/>
        <w:ind w:firstLine="567"/>
        <w:rPr>
          <w:rFonts w:cs="Times New Roman"/>
        </w:rPr>
      </w:pPr>
      <w:r>
        <w:rPr>
          <w:rFonts w:cs="Times New Roman"/>
        </w:rPr>
        <w:t xml:space="preserve">Finally, comparing to a benchmark strategy is an informative test. The benchmark of choice is the buy-and-hold strategy, as described in </w:t>
      </w:r>
      <w:r>
        <w:rPr>
          <w:rFonts w:cs="Times New Roman"/>
        </w:rPr>
        <w:fldChar w:fldCharType="begin"/>
      </w:r>
      <w:r>
        <w:rPr>
          <w:rFonts w:cs="Times New Roman"/>
        </w:rPr>
        <w:instrText xml:space="preserve"> REF _Ref235283263 \h </w:instrText>
      </w:r>
      <w:r>
        <w:rPr>
          <w:rFonts w:cs="Times New Roman"/>
        </w:rPr>
      </w:r>
      <w:r>
        <w:rPr>
          <w:rFonts w:cs="Times New Roman"/>
        </w:rPr>
        <w:fldChar w:fldCharType="separate"/>
      </w:r>
      <w:r w:rsidR="00763F0F" w:rsidRPr="00BB5EF0">
        <w:t>4.</w:t>
      </w:r>
      <w:r w:rsidR="00763F0F">
        <w:t>5.2.</w:t>
      </w:r>
      <w:r w:rsidR="00763F0F" w:rsidRPr="00BB5EF0">
        <w:t xml:space="preserve"> Buy-and-Hold Benchmark</w:t>
      </w:r>
      <w:r>
        <w:rPr>
          <w:rFonts w:cs="Times New Roman"/>
        </w:rPr>
        <w:fldChar w:fldCharType="end"/>
      </w:r>
      <w:r>
        <w:rPr>
          <w:rFonts w:cs="Times New Roman"/>
        </w:rPr>
        <w:t>.</w:t>
      </w:r>
    </w:p>
    <w:p w14:paraId="3E1E16E8" w14:textId="2D1B0F21" w:rsidR="009329CC" w:rsidRPr="00763F0F" w:rsidRDefault="00BD67A8" w:rsidP="00883A69">
      <w:pPr>
        <w:pStyle w:val="Heading3"/>
        <w:rPr>
          <w:color w:val="215E99" w:themeColor="text2" w:themeTint="BF"/>
        </w:rPr>
      </w:pPr>
      <w:bookmarkStart w:id="31" w:name="_Ref235283291"/>
      <w:bookmarkStart w:id="32" w:name="_Toc237195427"/>
      <w:r w:rsidRPr="00763F0F">
        <w:rPr>
          <w:color w:val="215E99" w:themeColor="text2" w:themeTint="BF"/>
        </w:rPr>
        <w:t>4.</w:t>
      </w:r>
      <w:r w:rsidR="00763F0F" w:rsidRPr="00763F0F">
        <w:rPr>
          <w:color w:val="215E99" w:themeColor="text2" w:themeTint="BF"/>
        </w:rPr>
        <w:t>5</w:t>
      </w:r>
      <w:r w:rsidR="00D92B63" w:rsidRPr="00763F0F">
        <w:rPr>
          <w:color w:val="215E99" w:themeColor="text2" w:themeTint="BF"/>
        </w:rPr>
        <w:t>.</w:t>
      </w:r>
      <w:r w:rsidR="00883A69" w:rsidRPr="00763F0F">
        <w:rPr>
          <w:color w:val="215E99" w:themeColor="text2" w:themeTint="BF"/>
        </w:rPr>
        <w:t>1.</w:t>
      </w:r>
      <w:r w:rsidRPr="00763F0F">
        <w:rPr>
          <w:color w:val="215E99" w:themeColor="text2" w:themeTint="BF"/>
        </w:rPr>
        <w:t xml:space="preserve"> </w:t>
      </w:r>
      <w:proofErr w:type="spellStart"/>
      <w:r w:rsidR="009329CC" w:rsidRPr="00763F0F">
        <w:rPr>
          <w:color w:val="215E99" w:themeColor="text2" w:themeTint="BF"/>
        </w:rPr>
        <w:t>PnL</w:t>
      </w:r>
      <w:proofErr w:type="spellEnd"/>
      <w:r w:rsidR="009329CC" w:rsidRPr="00763F0F">
        <w:rPr>
          <w:color w:val="215E99" w:themeColor="text2" w:themeTint="BF"/>
        </w:rPr>
        <w:t xml:space="preserve"> Calculation</w:t>
      </w:r>
      <w:r w:rsidR="00E17B7C" w:rsidRPr="00763F0F">
        <w:rPr>
          <w:color w:val="215E99" w:themeColor="text2" w:themeTint="BF"/>
        </w:rPr>
        <w:t xml:space="preserve"> and </w:t>
      </w:r>
      <w:r w:rsidR="007A2A5D" w:rsidRPr="00763F0F">
        <w:rPr>
          <w:color w:val="215E99" w:themeColor="text2" w:themeTint="BF"/>
        </w:rPr>
        <w:t>Performance</w:t>
      </w:r>
      <w:r w:rsidR="00E17B7C" w:rsidRPr="00763F0F">
        <w:rPr>
          <w:color w:val="215E99" w:themeColor="text2" w:themeTint="BF"/>
        </w:rPr>
        <w:t xml:space="preserve"> Metrics</w:t>
      </w:r>
      <w:bookmarkEnd w:id="31"/>
      <w:bookmarkEnd w:id="32"/>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27EBE8DC" w:rsidR="00E17B7C"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S</w:t>
      </w:r>
      <w:r w:rsidR="0039009C">
        <w:rPr>
          <w:rFonts w:cs="Times New Roman"/>
        </w:rPr>
        <w:t>R</w:t>
      </w:r>
      <w:r w:rsidR="00E17B7C" w:rsidRPr="00BB5EF0">
        <w:rPr>
          <w:rFonts w:cs="Times New Roman"/>
        </w:rPr>
        <w:t xml:space="preserve">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w:t>
      </w:r>
      <w:r w:rsidR="00E17B7C" w:rsidRPr="00B84249">
        <w:rPr>
          <w:rFonts w:cs="Times New Roman"/>
          <w:szCs w:val="24"/>
        </w:rPr>
        <w:t>i</w:t>
      </w:r>
      <w:r w:rsidR="00207646" w:rsidRPr="00B84249">
        <w:rPr>
          <w:rFonts w:cs="Times New Roman"/>
          <w:szCs w:val="24"/>
        </w:rPr>
        <w:t>n</w:t>
      </w:r>
      <w:r w:rsidR="002072FA">
        <w:rPr>
          <w:rFonts w:cs="Times New Roman"/>
          <w:szCs w:val="24"/>
        </w:rPr>
        <w:t xml:space="preserve"> </w:t>
      </w:r>
      <w:r w:rsidR="002072FA">
        <w:rPr>
          <w:rFonts w:cs="Times New Roman"/>
          <w:szCs w:val="24"/>
        </w:rPr>
        <w:fldChar w:fldCharType="begin"/>
      </w:r>
      <w:r w:rsidR="002072FA">
        <w:rPr>
          <w:rFonts w:cs="Times New Roman"/>
          <w:szCs w:val="24"/>
        </w:rPr>
        <w:instrText xml:space="preserve"> REF EqAnnualSr \h </w:instrText>
      </w:r>
      <w:r w:rsidR="002072FA">
        <w:rPr>
          <w:rFonts w:cs="Times New Roman"/>
          <w:szCs w:val="24"/>
        </w:rPr>
      </w:r>
      <w:r w:rsidR="002072FA">
        <w:rPr>
          <w:rFonts w:cs="Times New Roman"/>
          <w:szCs w:val="24"/>
        </w:rPr>
        <w:fldChar w:fldCharType="separate"/>
      </w:r>
      <w:r w:rsidR="002072FA">
        <w:rPr>
          <w:rFonts w:eastAsiaTheme="minorEastAsia" w:cs="Times New Roman"/>
        </w:rPr>
        <w:t>(5)</w:t>
      </w:r>
      <w:r w:rsidR="002072FA">
        <w:rPr>
          <w:rFonts w:cs="Times New Roman"/>
          <w:szCs w:val="24"/>
        </w:rPr>
        <w:fldChar w:fldCharType="end"/>
      </w:r>
      <w:r w:rsidR="00207646" w:rsidRPr="00B84249">
        <w:rPr>
          <w:rFonts w:cs="Times New Roman"/>
          <w:szCs w:val="24"/>
        </w:rPr>
        <w:t xml:space="preserve"> </w:t>
      </w:r>
      <w:r w:rsidR="006A49BD">
        <w:rPr>
          <w:rFonts w:cs="Times New Roman"/>
          <w:szCs w:val="24"/>
        </w:rPr>
        <w:t xml:space="preserve">and in line with the trading day count remark in </w:t>
      </w:r>
      <w:r w:rsidR="006A49BD">
        <w:rPr>
          <w:rFonts w:cs="Times New Roman"/>
          <w:szCs w:val="24"/>
        </w:rPr>
        <w:fldChar w:fldCharType="begin"/>
      </w:r>
      <w:r w:rsidR="006A49BD">
        <w:rPr>
          <w:rFonts w:cs="Times New Roman"/>
          <w:szCs w:val="24"/>
        </w:rPr>
        <w:instrText xml:space="preserve"> REF _Ref235280749 \h </w:instrText>
      </w:r>
      <w:r w:rsidR="006A49BD">
        <w:rPr>
          <w:rFonts w:cs="Times New Roman"/>
          <w:szCs w:val="24"/>
        </w:rPr>
      </w:r>
      <w:r w:rsidR="006A49BD">
        <w:rPr>
          <w:rFonts w:cs="Times New Roman"/>
          <w:szCs w:val="24"/>
        </w:rPr>
        <w:fldChar w:fldCharType="separate"/>
      </w:r>
      <w:r w:rsidR="006A49BD" w:rsidRPr="00BB5EF0">
        <w:rPr>
          <w:rFonts w:cs="Times New Roman"/>
        </w:rPr>
        <w:t xml:space="preserve">3. </w:t>
      </w:r>
      <w:r w:rsidR="006A49BD">
        <w:rPr>
          <w:rFonts w:cs="Times New Roman"/>
        </w:rPr>
        <w:t>DATA</w:t>
      </w:r>
      <w:r w:rsidR="006A49BD">
        <w:rPr>
          <w:rFonts w:cs="Times New Roman"/>
          <w:szCs w:val="24"/>
        </w:rPr>
        <w:fldChar w:fldCharType="end"/>
      </w:r>
      <w:r w:rsidR="00E17B7C" w:rsidRPr="00BB5EF0">
        <w:rPr>
          <w:rFonts w:cs="Times New Roman"/>
        </w:rPr>
        <w:t>.</w:t>
      </w:r>
    </w:p>
    <w:p w14:paraId="11E99CC6" w14:textId="73EC4FAB" w:rsidR="002072FA" w:rsidRPr="00BB5EF0" w:rsidRDefault="002072FA" w:rsidP="002072FA">
      <w:pPr>
        <w:tabs>
          <w:tab w:val="left" w:pos="7938"/>
        </w:tabs>
        <w:spacing w:line="360" w:lineRule="auto"/>
        <w:ind w:firstLine="567"/>
        <w:rPr>
          <w:rFonts w:cs="Times New Roman"/>
        </w:rPr>
      </w:pPr>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w:r>
        <w:rPr>
          <w:rFonts w:eastAsiaTheme="minorEastAsia" w:cs="Times New Roman"/>
        </w:rPr>
        <w:tab/>
      </w:r>
      <w:bookmarkStart w:id="33" w:name="EqAnnualSr"/>
      <w:r>
        <w:rPr>
          <w:rFonts w:eastAsiaTheme="minorEastAsia" w:cs="Times New Roman"/>
        </w:rPr>
        <w:t>(5</w:t>
      </w:r>
      <w:r>
        <w:rPr>
          <w:rFonts w:eastAsiaTheme="minorEastAsia" w:cs="Times New Roman"/>
        </w:rPr>
        <w:fldChar w:fldCharType="begin"/>
      </w:r>
      <w:r>
        <w:rPr>
          <w:rFonts w:eastAsiaTheme="minorEastAsia" w:cs="Times New Roman"/>
        </w:rPr>
        <w:instrText xml:space="preserve"> </w:instrText>
      </w:r>
      <w:r w:rsidRPr="002072FA">
        <w:rPr>
          <w:rFonts w:eastAsiaTheme="minorEastAsia" w:cs="Times New Roman"/>
        </w:rPr>
        <w:instrText>SEQ eq \* ARABIC</w:instrText>
      </w:r>
      <w:r>
        <w:rPr>
          <w:rFonts w:eastAsiaTheme="minorEastAsia" w:cs="Times New Roman"/>
        </w:rPr>
        <w:instrText xml:space="preserve"> </w:instrText>
      </w:r>
      <w:r>
        <w:rPr>
          <w:rFonts w:eastAsiaTheme="minorEastAsia" w:cs="Times New Roman"/>
        </w:rPr>
        <w:fldChar w:fldCharType="separate"/>
      </w:r>
      <w:r>
        <w:rPr>
          <w:rFonts w:eastAsiaTheme="minorEastAsia" w:cs="Times New Roman"/>
        </w:rPr>
        <w:fldChar w:fldCharType="end"/>
      </w:r>
      <w:r>
        <w:rPr>
          <w:rFonts w:eastAsiaTheme="minorEastAsia" w:cs="Times New Roman"/>
        </w:rPr>
        <w:t>)</w:t>
      </w:r>
      <w:bookmarkEnd w:id="33"/>
    </w:p>
    <w:p w14:paraId="2725FD47" w14:textId="50A9E7AD" w:rsidR="002E5012" w:rsidRPr="00763F0F" w:rsidRDefault="00BD67A8" w:rsidP="00883A69">
      <w:pPr>
        <w:pStyle w:val="Heading3"/>
        <w:rPr>
          <w:color w:val="215E99" w:themeColor="text2" w:themeTint="BF"/>
        </w:rPr>
      </w:pPr>
      <w:bookmarkStart w:id="34" w:name="_Ref235283263"/>
      <w:bookmarkStart w:id="35" w:name="_Toc237195428"/>
      <w:r w:rsidRPr="00763F0F">
        <w:rPr>
          <w:color w:val="215E99" w:themeColor="text2" w:themeTint="BF"/>
        </w:rPr>
        <w:t>4.</w:t>
      </w:r>
      <w:r w:rsidR="00763F0F" w:rsidRPr="00763F0F">
        <w:rPr>
          <w:color w:val="215E99" w:themeColor="text2" w:themeTint="BF"/>
        </w:rPr>
        <w:t>5</w:t>
      </w:r>
      <w:r w:rsidR="00883A69" w:rsidRPr="00763F0F">
        <w:rPr>
          <w:color w:val="215E99" w:themeColor="text2" w:themeTint="BF"/>
        </w:rPr>
        <w:t>.2</w:t>
      </w:r>
      <w:r w:rsidR="00D92B63" w:rsidRPr="00763F0F">
        <w:rPr>
          <w:color w:val="215E99" w:themeColor="text2" w:themeTint="BF"/>
        </w:rPr>
        <w:t>.</w:t>
      </w:r>
      <w:r w:rsidRPr="00763F0F">
        <w:rPr>
          <w:color w:val="215E99" w:themeColor="text2" w:themeTint="BF"/>
        </w:rPr>
        <w:t xml:space="preserve"> </w:t>
      </w:r>
      <w:r w:rsidR="002E5012" w:rsidRPr="00763F0F">
        <w:rPr>
          <w:color w:val="215E99" w:themeColor="text2" w:themeTint="BF"/>
        </w:rPr>
        <w:t>Buy-and-Hold Benchmark</w:t>
      </w:r>
      <w:bookmarkEnd w:id="34"/>
      <w:bookmarkEnd w:id="35"/>
    </w:p>
    <w:p w14:paraId="2A46BBA8" w14:textId="3F15BDC3" w:rsidR="002E5012" w:rsidRPr="00BB5EF0" w:rsidRDefault="007D6DD4" w:rsidP="002937FC">
      <w:pPr>
        <w:spacing w:line="360" w:lineRule="auto"/>
        <w:ind w:firstLine="567"/>
        <w:rPr>
          <w:rFonts w:cs="Times New Roman"/>
        </w:rPr>
      </w:pPr>
      <w:r w:rsidRPr="00BB5EF0">
        <w:rPr>
          <w:rFonts w:cs="Times New Roman"/>
        </w:rPr>
        <w:t>As the DSGE model-inspired strategy is of low frequency</w:t>
      </w:r>
      <w:r w:rsidR="00FF3294">
        <w:rPr>
          <w:rFonts w:cs="Times New Roman"/>
        </w:rPr>
        <w:t xml:space="preserve">, </w:t>
      </w:r>
      <w:r w:rsidRPr="00BB5EF0">
        <w:rPr>
          <w:rFonts w:cs="Times New Roman"/>
        </w:rPr>
        <w:t>pertains to equity markets</w:t>
      </w:r>
      <w:r w:rsidR="00FF3294">
        <w:rPr>
          <w:rFonts w:cs="Times New Roman"/>
        </w:rPr>
        <w:t xml:space="preserve"> and is expected to have a simple trading profile</w:t>
      </w:r>
      <w:r w:rsidRPr="00BB5EF0">
        <w:rPr>
          <w:rFonts w:cs="Times New Roman"/>
        </w:rPr>
        <w:t xml:space="preserve">, a buy-and-hold strategy </w:t>
      </w:r>
      <w:r w:rsidR="006A49BD">
        <w:rPr>
          <w:rFonts w:cs="Times New Roman"/>
        </w:rPr>
        <w:t xml:space="preserve">serves </w:t>
      </w:r>
      <w:r w:rsidRPr="00BB5EF0">
        <w:rPr>
          <w:rFonts w:cs="Times New Roman"/>
        </w:rPr>
        <w:t xml:space="preserve">as </w:t>
      </w:r>
      <w:r w:rsidR="006A49BD">
        <w:rPr>
          <w:rFonts w:cs="Times New Roman"/>
        </w:rPr>
        <w:t xml:space="preserve">a useful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334BDE" w:rsidRPr="00334BDE">
            <w:rPr>
              <w:rFonts w:cs="Times New Roman"/>
              <w:noProof/>
            </w:rPr>
            <w:t>(Malkiel, 2019)</w:t>
          </w:r>
          <w:r w:rsidRPr="00BB5EF0">
            <w:rPr>
              <w:rFonts w:cs="Times New Roman"/>
            </w:rPr>
            <w:fldChar w:fldCharType="end"/>
          </w:r>
        </w:sdtContent>
      </w:sdt>
      <w:r w:rsidRPr="00BB5EF0">
        <w:rPr>
          <w:rFonts w:cs="Times New Roman"/>
        </w:rPr>
        <w:t>.</w:t>
      </w:r>
    </w:p>
    <w:p w14:paraId="7E9C9FBC" w14:textId="06D68731" w:rsidR="00AE60F4" w:rsidRPr="00BB5EF0" w:rsidRDefault="007A2A5D" w:rsidP="002937FC">
      <w:pPr>
        <w:spacing w:line="360" w:lineRule="auto"/>
        <w:ind w:firstLine="567"/>
        <w:rPr>
          <w:rFonts w:cs="Times New Roman"/>
        </w:rPr>
      </w:pPr>
      <w:r w:rsidRPr="00BB5EF0">
        <w:rPr>
          <w:rFonts w:cs="Times New Roman"/>
        </w:rPr>
        <w:t xml:space="preserve">The benchmark </w:t>
      </w:r>
      <w:r w:rsidR="00FF3294">
        <w:rPr>
          <w:rFonts w:cs="Times New Roman"/>
        </w:rPr>
        <w:t>is</w:t>
      </w:r>
      <w:r w:rsidRPr="00BB5EF0">
        <w:rPr>
          <w:rFonts w:cs="Times New Roman"/>
        </w:rPr>
        <w:t xml:space="preserve">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36" w:name="_Ref235479484"/>
      <w:bookmarkStart w:id="37" w:name="_Ref235481826"/>
      <w:bookmarkStart w:id="38" w:name="_Ref235571544"/>
      <w:bookmarkStart w:id="39" w:name="_Ref235741468"/>
      <w:bookmarkStart w:id="40" w:name="_Toc237195429"/>
      <w:r w:rsidRPr="00BB5EF0">
        <w:rPr>
          <w:rFonts w:cs="Times New Roman"/>
        </w:rPr>
        <w:lastRenderedPageBreak/>
        <w:t xml:space="preserve">5. </w:t>
      </w:r>
      <w:r w:rsidR="005475C8">
        <w:rPr>
          <w:rFonts w:cs="Times New Roman"/>
        </w:rPr>
        <w:t>RESULTS</w:t>
      </w:r>
      <w:bookmarkEnd w:id="36"/>
      <w:bookmarkEnd w:id="37"/>
      <w:bookmarkEnd w:id="38"/>
      <w:bookmarkEnd w:id="39"/>
      <w:bookmarkEnd w:id="40"/>
    </w:p>
    <w:p w14:paraId="5B80759F" w14:textId="77777777" w:rsidR="00717EAB"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w:t>
      </w:r>
      <w:r w:rsidR="00224761">
        <w:rPr>
          <w:rFonts w:cs="Times New Roman"/>
        </w:rPr>
        <w:t>This section presents these results in terms of performance and risk and provides analysis of key features and observations.</w:t>
      </w:r>
    </w:p>
    <w:p w14:paraId="213116D2" w14:textId="5D6666DA" w:rsidR="00717EAB" w:rsidRDefault="008A4EB2" w:rsidP="002937FC">
      <w:pPr>
        <w:spacing w:line="360" w:lineRule="auto"/>
        <w:ind w:firstLine="567"/>
        <w:rPr>
          <w:rFonts w:cs="Times New Roman"/>
        </w:rPr>
      </w:pPr>
      <w:r>
        <w:rPr>
          <w:rFonts w:cs="Times New Roman"/>
        </w:rPr>
        <w:t xml:space="preserve">Gross and net performance are described initially </w:t>
      </w:r>
      <w:r w:rsidR="00296163">
        <w:rPr>
          <w:rFonts w:cs="Times New Roman"/>
        </w:rPr>
        <w:t xml:space="preserve">to set the scene of overall strategy performance and explore the impact of trading costs. These </w:t>
      </w:r>
      <w:r>
        <w:rPr>
          <w:rFonts w:cs="Times New Roman"/>
        </w:rPr>
        <w:t xml:space="preserve">are followed by analysis of strategies by variant (horizon, strategy type, data length, signal lag, leverage, doubling down and asset differences) </w:t>
      </w:r>
      <w:r w:rsidR="00296163">
        <w:rPr>
          <w:rFonts w:cs="Times New Roman"/>
        </w:rPr>
        <w:t xml:space="preserve">which contain crucial insights regarding strategy setup and performance. The analysis includes but is not limited to an assessment of the varying performance over time, momentum and mean-reversion differences, timing, position scaling and the differences between assets. Presenting the results in this manner modularises </w:t>
      </w:r>
      <w:r w:rsidR="00FB409B">
        <w:rPr>
          <w:rFonts w:cs="Times New Roman"/>
        </w:rPr>
        <w:t xml:space="preserve">them: observations </w:t>
      </w:r>
      <w:r w:rsidR="00725C15">
        <w:rPr>
          <w:rFonts w:cs="Times New Roman"/>
        </w:rPr>
        <w:t xml:space="preserve">of </w:t>
      </w:r>
      <w:r w:rsidR="00FB409B">
        <w:rPr>
          <w:rFonts w:cs="Times New Roman"/>
        </w:rPr>
        <w:t xml:space="preserve">one </w:t>
      </w:r>
      <w:r w:rsidR="00725C15">
        <w:rPr>
          <w:rFonts w:cs="Times New Roman"/>
        </w:rPr>
        <w:t xml:space="preserve">characteristic </w:t>
      </w:r>
      <w:r w:rsidR="00FB409B">
        <w:rPr>
          <w:rFonts w:cs="Times New Roman"/>
        </w:rPr>
        <w:t xml:space="preserve">often repeat across remaining components and analysing areas individually adds value towards overall strategy assessment. Finally, comments with respect to </w:t>
      </w:r>
      <w:r>
        <w:rPr>
          <w:rFonts w:cs="Times New Roman"/>
        </w:rPr>
        <w:t>the buy-and-hold benchmark</w:t>
      </w:r>
      <w:r w:rsidR="00FB409B">
        <w:rPr>
          <w:rFonts w:cs="Times New Roman"/>
        </w:rPr>
        <w:t xml:space="preserve"> serve as additional analysis and put DSGE strategy performance into perspective</w:t>
      </w:r>
      <w:r>
        <w:rPr>
          <w:rFonts w:cs="Times New Roman"/>
        </w:rPr>
        <w:t>.</w:t>
      </w:r>
      <w:r w:rsidR="00725C15">
        <w:rPr>
          <w:rFonts w:cs="Times New Roman"/>
        </w:rPr>
        <w:t xml:space="preserve"> Comments with respect to testing and related literature findings are embedded throughout the section.</w:t>
      </w:r>
    </w:p>
    <w:p w14:paraId="012201C1" w14:textId="41BD2167" w:rsidR="00967399" w:rsidRDefault="00FD5B29" w:rsidP="00717EAB">
      <w:pPr>
        <w:spacing w:line="360" w:lineRule="auto"/>
        <w:ind w:firstLine="567"/>
        <w:rPr>
          <w:rFonts w:cs="Times New Roman"/>
        </w:rPr>
      </w:pPr>
      <w:r>
        <w:rPr>
          <w:rFonts w:cs="Times New Roman"/>
        </w:rPr>
        <w:t xml:space="preserve">Ultimately, the results of the DSGE trading strategy and its variants </w:t>
      </w:r>
      <w:r w:rsidR="00717EAB">
        <w:rPr>
          <w:rFonts w:cs="Times New Roman"/>
        </w:rPr>
        <w:t xml:space="preserve">look to </w:t>
      </w:r>
      <w:r>
        <w:rPr>
          <w:rFonts w:cs="Times New Roman"/>
        </w:rPr>
        <w:t xml:space="preserve">address the </w:t>
      </w:r>
      <w:r w:rsidR="00717EAB">
        <w:rPr>
          <w:rFonts w:cs="Times New Roman"/>
        </w:rPr>
        <w:t xml:space="preserve">hypothesis and </w:t>
      </w:r>
      <w:r>
        <w:rPr>
          <w:rFonts w:cs="Times New Roman"/>
        </w:rPr>
        <w:t>research questions posed</w:t>
      </w:r>
      <w:r w:rsidR="00717EAB">
        <w:rPr>
          <w:rFonts w:cs="Times New Roman"/>
        </w:rPr>
        <w:t>. They provide clear evidence regarding the profitability of such strategies, which of their components are responsible for the performance and further insights regarding modelling and signal timing.</w:t>
      </w:r>
    </w:p>
    <w:p w14:paraId="6372AF54" w14:textId="77777777" w:rsidR="00717EAB" w:rsidRPr="00BB5EF0" w:rsidRDefault="00717EAB" w:rsidP="00717EAB">
      <w:pPr>
        <w:pStyle w:val="Heading2"/>
        <w:spacing w:line="360" w:lineRule="auto"/>
        <w:rPr>
          <w:rFonts w:cs="Times New Roman"/>
        </w:rPr>
      </w:pPr>
      <w:bookmarkStart w:id="41" w:name="_Ref235741745"/>
      <w:bookmarkStart w:id="42" w:name="_Toc237195430"/>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41"/>
      <w:bookmarkEnd w:id="42"/>
    </w:p>
    <w:p w14:paraId="143B3A8B" w14:textId="77777777" w:rsidR="0012751E"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w:t>
      </w:r>
    </w:p>
    <w:p w14:paraId="485F9689" w14:textId="77777777" w:rsidR="0012751E" w:rsidRDefault="0012751E" w:rsidP="0012751E">
      <w:pPr>
        <w:spacing w:line="360" w:lineRule="auto"/>
        <w:ind w:firstLine="567"/>
        <w:rPr>
          <w:rFonts w:cs="Times New Roman"/>
        </w:rPr>
      </w:pPr>
      <w:r>
        <w:rPr>
          <w:rFonts w:cs="Times New Roman"/>
        </w:rPr>
        <w:t xml:space="preserve">The labelling of strategies throughout </w:t>
      </w:r>
      <w:r>
        <w:rPr>
          <w:rFonts w:cs="Times New Roman"/>
        </w:rPr>
        <w:fldChar w:fldCharType="begin"/>
      </w:r>
      <w:r>
        <w:rPr>
          <w:rFonts w:cs="Times New Roman"/>
        </w:rPr>
        <w:instrText xml:space="preserve"> REF _Ref235479484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follows the convention below:</w:t>
      </w:r>
    </w:p>
    <w:p w14:paraId="161EF09F" w14:textId="77777777" w:rsidR="0012751E" w:rsidRPr="00985B6B" w:rsidRDefault="0012751E" w:rsidP="0012751E">
      <w:pPr>
        <w:spacing w:line="360" w:lineRule="auto"/>
        <w:ind w:firstLine="567"/>
        <w:rPr>
          <w:rFonts w:cs="Times New Roman"/>
          <w:i/>
          <w:iCs/>
        </w:rPr>
      </w:pPr>
      <w:r w:rsidRPr="00985B6B">
        <w:rPr>
          <w:rFonts w:cs="Times New Roman"/>
          <w:i/>
          <w:iCs/>
        </w:rPr>
        <w:t>Strategy example: rbc_10cal_1999-12-31_2025-09-30_30lag_2lev_dd_mrn</w:t>
      </w:r>
    </w:p>
    <w:p w14:paraId="3C01CEFE" w14:textId="77777777" w:rsidR="0012751E" w:rsidRDefault="0012751E" w:rsidP="0012751E">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2C6EA7D6" w14:textId="77777777" w:rsidR="0012751E" w:rsidRDefault="0012751E" w:rsidP="0012751E">
      <w:pPr>
        <w:pStyle w:val="ListParagraph"/>
        <w:numPr>
          <w:ilvl w:val="0"/>
          <w:numId w:val="3"/>
        </w:numPr>
        <w:spacing w:line="360" w:lineRule="auto"/>
        <w:rPr>
          <w:rFonts w:cs="Times New Roman"/>
        </w:rPr>
      </w:pPr>
      <w:r>
        <w:rPr>
          <w:rFonts w:cs="Times New Roman"/>
        </w:rPr>
        <w:t xml:space="preserve">Data length (years): </w:t>
      </w:r>
      <w:r w:rsidRPr="00985B6B">
        <w:rPr>
          <w:rFonts w:cs="Times New Roman"/>
          <w:i/>
          <w:iCs/>
        </w:rPr>
        <w:t>10cal</w:t>
      </w:r>
    </w:p>
    <w:p w14:paraId="2C29941C" w14:textId="77777777" w:rsidR="0012751E" w:rsidRPr="00985B6B" w:rsidRDefault="0012751E" w:rsidP="0012751E">
      <w:pPr>
        <w:pStyle w:val="ListParagraph"/>
        <w:numPr>
          <w:ilvl w:val="0"/>
          <w:numId w:val="3"/>
        </w:numPr>
        <w:spacing w:line="360" w:lineRule="auto"/>
        <w:rPr>
          <w:rFonts w:cs="Times New Roman"/>
          <w:i/>
          <w:iCs/>
        </w:rPr>
      </w:pPr>
      <w:r>
        <w:rPr>
          <w:rFonts w:cs="Times New Roman"/>
        </w:rPr>
        <w:t xml:space="preserve">Horizon (date range): </w:t>
      </w:r>
      <w:r w:rsidRPr="00985B6B">
        <w:rPr>
          <w:rFonts w:cs="Times New Roman"/>
          <w:i/>
          <w:iCs/>
        </w:rPr>
        <w:t>1999-12-31_2025-09-30</w:t>
      </w:r>
    </w:p>
    <w:p w14:paraId="5223C811" w14:textId="77777777" w:rsidR="0012751E" w:rsidRDefault="0012751E" w:rsidP="0012751E">
      <w:pPr>
        <w:pStyle w:val="ListParagraph"/>
        <w:numPr>
          <w:ilvl w:val="0"/>
          <w:numId w:val="3"/>
        </w:numPr>
        <w:spacing w:line="360" w:lineRule="auto"/>
        <w:rPr>
          <w:rFonts w:cs="Times New Roman"/>
        </w:rPr>
      </w:pPr>
      <w:r>
        <w:rPr>
          <w:rFonts w:cs="Times New Roman"/>
        </w:rPr>
        <w:t xml:space="preserve">Signal lag (business days): </w:t>
      </w:r>
      <w:r w:rsidRPr="00985B6B">
        <w:rPr>
          <w:rFonts w:cs="Times New Roman"/>
          <w:i/>
          <w:iCs/>
        </w:rPr>
        <w:t>30lag</w:t>
      </w:r>
    </w:p>
    <w:p w14:paraId="41BF2278" w14:textId="77777777" w:rsidR="0012751E" w:rsidRDefault="0012751E" w:rsidP="0012751E">
      <w:pPr>
        <w:pStyle w:val="ListParagraph"/>
        <w:numPr>
          <w:ilvl w:val="0"/>
          <w:numId w:val="3"/>
        </w:numPr>
        <w:spacing w:line="360" w:lineRule="auto"/>
        <w:rPr>
          <w:rFonts w:cs="Times New Roman"/>
        </w:rPr>
      </w:pPr>
      <w:r>
        <w:rPr>
          <w:rFonts w:cs="Times New Roman"/>
        </w:rPr>
        <w:lastRenderedPageBreak/>
        <w:t xml:space="preserve">Leverage (2x or none): </w:t>
      </w:r>
      <w:r w:rsidRPr="00985B6B">
        <w:rPr>
          <w:rFonts w:cs="Times New Roman"/>
          <w:i/>
          <w:iCs/>
        </w:rPr>
        <w:t>2lev</w:t>
      </w:r>
    </w:p>
    <w:p w14:paraId="5C9A3DD1" w14:textId="77777777" w:rsidR="0012751E" w:rsidRDefault="0012751E" w:rsidP="0012751E">
      <w:pPr>
        <w:pStyle w:val="ListParagraph"/>
        <w:numPr>
          <w:ilvl w:val="0"/>
          <w:numId w:val="3"/>
        </w:numPr>
        <w:spacing w:line="360" w:lineRule="auto"/>
        <w:rPr>
          <w:rFonts w:cs="Times New Roman"/>
        </w:rPr>
      </w:pPr>
      <w:r>
        <w:rPr>
          <w:rFonts w:cs="Times New Roman"/>
        </w:rPr>
        <w:t xml:space="preserve">Double down (binary): </w:t>
      </w:r>
      <w:r w:rsidRPr="00985B6B">
        <w:rPr>
          <w:rFonts w:cs="Times New Roman"/>
          <w:i/>
          <w:iCs/>
        </w:rPr>
        <w:t>dd</w:t>
      </w:r>
    </w:p>
    <w:p w14:paraId="24426E2B" w14:textId="77777777" w:rsidR="0012751E" w:rsidRDefault="0012751E" w:rsidP="0012751E">
      <w:pPr>
        <w:pStyle w:val="ListParagraph"/>
        <w:numPr>
          <w:ilvl w:val="0"/>
          <w:numId w:val="3"/>
        </w:numPr>
        <w:spacing w:line="360" w:lineRule="auto"/>
        <w:rPr>
          <w:rFonts w:cs="Times New Roman"/>
        </w:rPr>
      </w:pPr>
      <w:r>
        <w:rPr>
          <w:rFonts w:cs="Times New Roman"/>
        </w:rPr>
        <w:t xml:space="preserve">Strategy type (momentum or mean-reversion): </w:t>
      </w:r>
      <w:proofErr w:type="spellStart"/>
      <w:r w:rsidRPr="00985B6B">
        <w:rPr>
          <w:rFonts w:cs="Times New Roman"/>
          <w:i/>
          <w:iCs/>
        </w:rPr>
        <w:t>mr</w:t>
      </w:r>
      <w:proofErr w:type="spellEnd"/>
    </w:p>
    <w:p w14:paraId="23892909" w14:textId="77777777" w:rsidR="0012751E" w:rsidRPr="00E8120E" w:rsidRDefault="0012751E" w:rsidP="0012751E">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3096EA35" w14:textId="741D3FB7" w:rsidR="0012751E" w:rsidRDefault="0012751E" w:rsidP="0012751E">
      <w:pPr>
        <w:spacing w:line="360" w:lineRule="auto"/>
        <w:ind w:firstLine="567"/>
        <w:rPr>
          <w:rFonts w:cs="Times New Roman"/>
        </w:rPr>
      </w:pPr>
      <w:r>
        <w:rPr>
          <w:rFonts w:cs="Times New Roman"/>
        </w:rPr>
        <w:t xml:space="preserve">Performance varies by each of the hyperparameters with a general skew towards mean-reversion, longer signal lags and leverage for improved results. Mean-reversion strategy variants are the ones that produce positive </w:t>
      </w:r>
      <w:proofErr w:type="spellStart"/>
      <w:r>
        <w:rPr>
          <w:rFonts w:cs="Times New Roman"/>
        </w:rPr>
        <w:t>PnL</w:t>
      </w:r>
      <w:proofErr w:type="spellEnd"/>
      <w:r>
        <w:rPr>
          <w:rFonts w:cs="Times New Roman"/>
        </w:rPr>
        <w:t xml:space="preserve"> and SR across the full 12/1999-09/2025 horizon, whilst momentum strategies produce near-mirror losses.</w:t>
      </w:r>
      <w:r w:rsidR="006E35B0">
        <w:rPr>
          <w:rFonts w:cs="Times New Roman"/>
        </w:rPr>
        <w:t xml:space="preserve"> </w:t>
      </w:r>
      <w:r>
        <w:rPr>
          <w:rFonts w:cs="Times New Roman"/>
        </w:rPr>
        <w:t xml:space="preserve">The symmetry in </w:t>
      </w:r>
      <w:proofErr w:type="spellStart"/>
      <w:r>
        <w:rPr>
          <w:rFonts w:cs="Times New Roman"/>
        </w:rPr>
        <w:t>PnL</w:t>
      </w:r>
      <w:proofErr w:type="spellEnd"/>
      <w:r>
        <w:rPr>
          <w:rFonts w:cs="Times New Roman"/>
        </w:rPr>
        <w:t xml:space="preserve"> profiles and seemingly low magnitudes are expected due to the </w:t>
      </w:r>
      <w:proofErr w:type="spellStart"/>
      <w:r>
        <w:rPr>
          <w:rFonts w:cs="Times New Roman"/>
        </w:rPr>
        <w:t>PnL</w:t>
      </w:r>
      <w:proofErr w:type="spellEnd"/>
      <w:r>
        <w:rPr>
          <w:rFonts w:cs="Times New Roman"/>
        </w:rPr>
        <w:t xml:space="preserve"> calculation being a cumulative arithmetic</w:t>
      </w:r>
      <w:r w:rsidR="006E35B0">
        <w:rPr>
          <w:rFonts w:cs="Times New Roman"/>
        </w:rPr>
        <w:t xml:space="preserve"> </w:t>
      </w:r>
      <w:proofErr w:type="spellStart"/>
      <w:r w:rsidR="006E35B0">
        <w:rPr>
          <w:rFonts w:cs="Times New Roman"/>
        </w:rPr>
        <w:t>PnL</w:t>
      </w:r>
      <w:proofErr w:type="spellEnd"/>
      <w:r w:rsidR="006E35B0">
        <w:rPr>
          <w:rFonts w:cs="Times New Roman"/>
        </w:rPr>
        <w:t xml:space="preserve"> excluding compounding</w:t>
      </w:r>
      <w:r>
        <w:rPr>
          <w:rFonts w:cs="Times New Roman"/>
        </w:rPr>
        <w:t>.</w:t>
      </w:r>
      <w:r w:rsidR="006E35B0">
        <w:rPr>
          <w:rFonts w:cs="Times New Roman"/>
        </w:rPr>
        <w:t xml:space="preserve"> From a testing perspective, the symmetry additionally demonstrates successful signal implementation. Leverage and doubling down mean-reversion variants boast the largest returns with a maximum of 3.97 net </w:t>
      </w:r>
      <w:proofErr w:type="spellStart"/>
      <w:r w:rsidR="006E35B0">
        <w:rPr>
          <w:rFonts w:cs="Times New Roman"/>
        </w:rPr>
        <w:t>PnL</w:t>
      </w:r>
      <w:proofErr w:type="spellEnd"/>
      <w:r w:rsidR="006E35B0">
        <w:rPr>
          <w:rFonts w:cs="Times New Roman"/>
        </w:rPr>
        <w:t xml:space="preserve"> and 3.98 gross </w:t>
      </w:r>
      <w:proofErr w:type="spellStart"/>
      <w:r w:rsidR="006E35B0">
        <w:rPr>
          <w:rFonts w:cs="Times New Roman"/>
        </w:rPr>
        <w:t>PnL</w:t>
      </w:r>
      <w:proofErr w:type="spellEnd"/>
      <w:r w:rsidR="00CC5D02">
        <w:rPr>
          <w:rFonts w:cs="Times New Roman"/>
        </w:rPr>
        <w:t xml:space="preserve"> for the S&amp;P 500 asset</w:t>
      </w:r>
      <w:r w:rsidR="006E35B0">
        <w:rPr>
          <w:rFonts w:cs="Times New Roman"/>
        </w:rPr>
        <w:t xml:space="preserve">, comfortably exceeding the buy-and-hold strategy that scored 2.03 net </w:t>
      </w:r>
      <w:proofErr w:type="spellStart"/>
      <w:r w:rsidR="006E35B0">
        <w:rPr>
          <w:rFonts w:cs="Times New Roman"/>
        </w:rPr>
        <w:t>PnL</w:t>
      </w:r>
      <w:proofErr w:type="spellEnd"/>
      <w:r w:rsidR="006E35B0">
        <w:rPr>
          <w:rFonts w:cs="Times New Roman"/>
        </w:rPr>
        <w:t xml:space="preserve"> and gross </w:t>
      </w:r>
      <w:proofErr w:type="spellStart"/>
      <w:r w:rsidR="006E35B0">
        <w:rPr>
          <w:rFonts w:cs="Times New Roman"/>
        </w:rPr>
        <w:t>PnL</w:t>
      </w:r>
      <w:proofErr w:type="spellEnd"/>
      <w:r w:rsidR="006E35B0">
        <w:rPr>
          <w:rFonts w:cs="Times New Roman"/>
        </w:rPr>
        <w:t xml:space="preserve">. The larger volatility in </w:t>
      </w:r>
      <w:proofErr w:type="spellStart"/>
      <w:r w:rsidR="006E35B0">
        <w:rPr>
          <w:rFonts w:cs="Times New Roman"/>
        </w:rPr>
        <w:t>PnL</w:t>
      </w:r>
      <w:proofErr w:type="spellEnd"/>
      <w:r w:rsidR="006E35B0">
        <w:rPr>
          <w:rFonts w:cs="Times New Roman"/>
        </w:rPr>
        <w:t xml:space="preserve">, however, resulted in lower SR of 0.24, as opposed to 0.4. </w:t>
      </w:r>
      <w:r w:rsidR="007A551C">
        <w:rPr>
          <w:rFonts w:cs="Times New Roman"/>
        </w:rPr>
        <w:t xml:space="preserve">The most successful unlevered strategy produced </w:t>
      </w:r>
      <w:proofErr w:type="spellStart"/>
      <w:r w:rsidR="007A551C">
        <w:rPr>
          <w:rFonts w:cs="Times New Roman"/>
        </w:rPr>
        <w:t>PnL</w:t>
      </w:r>
      <w:proofErr w:type="spellEnd"/>
      <w:r w:rsidR="007A551C">
        <w:rPr>
          <w:rFonts w:cs="Times New Roman"/>
        </w:rPr>
        <w:t xml:space="preserve"> of 1.16 and SR of 0.23, lower than the buy-and-hold strategy. </w:t>
      </w:r>
      <w:r w:rsidR="00131E8F">
        <w:rPr>
          <w:rFonts w:cs="Times New Roman"/>
        </w:rPr>
        <w:t xml:space="preserve">This results is not necessarily unexpected and a </w:t>
      </w:r>
      <w:r w:rsidR="00131E8F" w:rsidRPr="00131E8F">
        <w:rPr>
          <w:rFonts w:cs="Times New Roman"/>
        </w:rPr>
        <w:t xml:space="preserve">modest risk-adjusted edge </w:t>
      </w:r>
      <w:r w:rsidR="00131E8F">
        <w:rPr>
          <w:rFonts w:cs="Times New Roman"/>
        </w:rPr>
        <w:t xml:space="preserve">is often achieved </w:t>
      </w:r>
      <w:r w:rsidR="00131E8F" w:rsidRPr="00131E8F">
        <w:rPr>
          <w:rFonts w:cs="Times New Roman"/>
        </w:rPr>
        <w:t>despite a real return relationship</w:t>
      </w:r>
      <w:r w:rsidR="00131E8F">
        <w:rPr>
          <w:rFonts w:cs="Times New Roman"/>
        </w:rPr>
        <w:t xml:space="preserve"> in the surprise-index literature: </w:t>
      </w:r>
      <w:r w:rsidR="00131E8F" w:rsidRPr="00131E8F">
        <w:rPr>
          <w:rFonts w:cs="Times New Roman"/>
        </w:rPr>
        <w:t xml:space="preserve">an investor would need to correctly trade on </w:t>
      </w:r>
      <w:r w:rsidR="00131E8F">
        <w:rPr>
          <w:rFonts w:cs="Times New Roman"/>
        </w:rPr>
        <w:t>~</w:t>
      </w:r>
      <w:r w:rsidR="00131E8F" w:rsidRPr="00131E8F">
        <w:rPr>
          <w:rFonts w:cs="Times New Roman"/>
        </w:rPr>
        <w:t>75% of economic surprises just to match a simple buy-and-hold benchmark</w:t>
      </w:r>
      <w:r w:rsidR="008D6364">
        <w:rPr>
          <w:rFonts w:cs="Times New Roman"/>
        </w:rPr>
        <w:t xml:space="preserve"> </w:t>
      </w:r>
      <w:sdt>
        <w:sdtPr>
          <w:rPr>
            <w:rFonts w:cs="Times New Roman"/>
          </w:rPr>
          <w:id w:val="1500311020"/>
          <w:citation/>
        </w:sdtPr>
        <w:sdtContent>
          <w:r w:rsidR="008D6364">
            <w:rPr>
              <w:rFonts w:cs="Times New Roman"/>
            </w:rPr>
            <w:fldChar w:fldCharType="begin"/>
          </w:r>
          <w:r w:rsidR="008D6364">
            <w:rPr>
              <w:rFonts w:cs="Times New Roman"/>
            </w:rPr>
            <w:instrText xml:space="preserve"> CITATION DiN26 \l 2057 </w:instrText>
          </w:r>
          <w:r w:rsidR="008D6364">
            <w:rPr>
              <w:rFonts w:cs="Times New Roman"/>
            </w:rPr>
            <w:fldChar w:fldCharType="separate"/>
          </w:r>
          <w:r w:rsidR="00334BDE" w:rsidRPr="00334BDE">
            <w:rPr>
              <w:rFonts w:cs="Times New Roman"/>
              <w:noProof/>
            </w:rPr>
            <w:t>(DiNuzzo Wealth Management, 2026)</w:t>
          </w:r>
          <w:r w:rsidR="008D6364">
            <w:rPr>
              <w:rFonts w:cs="Times New Roman"/>
            </w:rPr>
            <w:fldChar w:fldCharType="end"/>
          </w:r>
        </w:sdtContent>
      </w:sdt>
      <w:r w:rsidR="008D6364">
        <w:rPr>
          <w:rFonts w:cs="Times New Roman"/>
        </w:rPr>
        <w:t xml:space="preserve">. </w:t>
      </w:r>
      <w:r w:rsidR="006E35B0">
        <w:rPr>
          <w:rFonts w:cs="Times New Roman"/>
        </w:rPr>
        <w:t xml:space="preserve">Signal lag is another noticeable feature whose extension generally improves performance, particularly at 30 days lag. </w:t>
      </w:r>
      <w:r w:rsidR="00F32328">
        <w:rPr>
          <w:rFonts w:cs="Times New Roman"/>
        </w:rPr>
        <w:t xml:space="preserve">Performance metrics are displayed in </w:t>
      </w:r>
      <w:r w:rsidR="00B84249">
        <w:rPr>
          <w:rFonts w:cs="Times New Roman"/>
        </w:rPr>
        <w:fldChar w:fldCharType="begin"/>
      </w:r>
      <w:r w:rsidR="00B84249">
        <w:rPr>
          <w:rFonts w:cs="Times New Roman"/>
        </w:rPr>
        <w:instrText xml:space="preserve"> REF _Ref235890097 \h </w:instrText>
      </w:r>
      <w:r w:rsidR="00B84249">
        <w:rPr>
          <w:rFonts w:cs="Times New Roman"/>
        </w:rPr>
      </w:r>
      <w:r w:rsidR="00B84249">
        <w:rPr>
          <w:rFonts w:cs="Times New Roman"/>
        </w:rPr>
        <w:fldChar w:fldCharType="separate"/>
      </w:r>
      <w:r w:rsidR="00B84249">
        <w:t xml:space="preserve">Table </w:t>
      </w:r>
      <w:r w:rsidR="00B84249">
        <w:rPr>
          <w:noProof/>
        </w:rPr>
        <w:t>2</w:t>
      </w:r>
      <w:r w:rsidR="00B84249">
        <w:rPr>
          <w:rFonts w:cs="Times New Roman"/>
        </w:rPr>
        <w:fldChar w:fldCharType="end"/>
      </w:r>
      <w:r w:rsidR="00B84249">
        <w:rPr>
          <w:rFonts w:cs="Times New Roman"/>
        </w:rPr>
        <w:t xml:space="preserve"> </w:t>
      </w:r>
      <w:r w:rsidR="00F32328">
        <w:rPr>
          <w:rFonts w:cs="Times New Roman"/>
        </w:rPr>
        <w:t xml:space="preserve">and in full in </w:t>
      </w:r>
      <w:r w:rsidR="00F32328">
        <w:rPr>
          <w:rFonts w:cs="Times New Roman"/>
        </w:rPr>
        <w:fldChar w:fldCharType="begin"/>
      </w:r>
      <w:r w:rsidR="00F32328">
        <w:rPr>
          <w:rFonts w:cs="Times New Roman"/>
        </w:rPr>
        <w:instrText xml:space="preserve"> REF _Ref232278925 \h </w:instrText>
      </w:r>
      <w:r w:rsidR="00F32328">
        <w:rPr>
          <w:rFonts w:cs="Times New Roman"/>
        </w:rPr>
      </w:r>
      <w:r w:rsidR="00F32328">
        <w:rPr>
          <w:rFonts w:cs="Times New Roman"/>
        </w:rPr>
        <w:fldChar w:fldCharType="separate"/>
      </w:r>
      <w:r w:rsidR="00F32328" w:rsidRPr="00BB5EF0">
        <w:rPr>
          <w:rFonts w:cs="Times New Roman"/>
        </w:rPr>
        <w:t xml:space="preserve">Appendix </w:t>
      </w:r>
      <w:r w:rsidR="00F32328">
        <w:rPr>
          <w:rFonts w:cs="Times New Roman"/>
        </w:rPr>
        <w:t>B</w:t>
      </w:r>
      <w:r w:rsidR="00F32328" w:rsidRPr="00BB5EF0">
        <w:rPr>
          <w:rFonts w:cs="Times New Roman"/>
        </w:rPr>
        <w:t xml:space="preserve">: </w:t>
      </w:r>
      <w:r w:rsidR="00F32328">
        <w:rPr>
          <w:rFonts w:cs="Times New Roman"/>
        </w:rPr>
        <w:t>Strategy Results across Horizons</w:t>
      </w:r>
      <w:r w:rsidR="00F32328">
        <w:rPr>
          <w:rFonts w:cs="Times New Roman"/>
        </w:rPr>
        <w:fldChar w:fldCharType="end"/>
      </w:r>
      <w:r w:rsidR="00F32328">
        <w:rPr>
          <w:rFonts w:cs="Times New Roman"/>
        </w:rPr>
        <w:t>. E</w:t>
      </w:r>
      <w:r w:rsidR="006E35B0">
        <w:rPr>
          <w:rFonts w:cs="Times New Roman"/>
        </w:rPr>
        <w:t>ach of the</w:t>
      </w:r>
      <w:r w:rsidR="00F32328">
        <w:rPr>
          <w:rFonts w:cs="Times New Roman"/>
        </w:rPr>
        <w:t xml:space="preserve"> </w:t>
      </w:r>
      <w:r w:rsidR="006E35B0">
        <w:rPr>
          <w:rFonts w:cs="Times New Roman"/>
        </w:rPr>
        <w:t xml:space="preserve">components </w:t>
      </w:r>
      <w:r w:rsidR="00F32328">
        <w:rPr>
          <w:rFonts w:cs="Times New Roman"/>
        </w:rPr>
        <w:t xml:space="preserve">driving strategy variants </w:t>
      </w:r>
      <w:r w:rsidR="006E35B0">
        <w:rPr>
          <w:rFonts w:cs="Times New Roman"/>
        </w:rPr>
        <w:t xml:space="preserve">are explored in detail in </w:t>
      </w:r>
      <w:r w:rsidR="006E35B0">
        <w:rPr>
          <w:rFonts w:cs="Times New Roman"/>
        </w:rPr>
        <w:fldChar w:fldCharType="begin"/>
      </w:r>
      <w:r w:rsidR="006E35B0">
        <w:rPr>
          <w:rFonts w:cs="Times New Roman"/>
        </w:rPr>
        <w:instrText xml:space="preserve"> REF _Ref235481826 \h </w:instrText>
      </w:r>
      <w:r w:rsidR="006E35B0">
        <w:rPr>
          <w:rFonts w:cs="Times New Roman"/>
        </w:rPr>
      </w:r>
      <w:r w:rsidR="006E35B0">
        <w:rPr>
          <w:rFonts w:cs="Times New Roman"/>
        </w:rPr>
        <w:fldChar w:fldCharType="separate"/>
      </w:r>
      <w:r w:rsidR="006E35B0" w:rsidRPr="00BB5EF0">
        <w:rPr>
          <w:rFonts w:cs="Times New Roman"/>
        </w:rPr>
        <w:t xml:space="preserve">5. </w:t>
      </w:r>
      <w:r w:rsidR="006E35B0">
        <w:rPr>
          <w:rFonts w:cs="Times New Roman"/>
        </w:rPr>
        <w:t>RESULTS</w:t>
      </w:r>
      <w:r w:rsidR="006E35B0">
        <w:rPr>
          <w:rFonts w:cs="Times New Roman"/>
        </w:rPr>
        <w:fldChar w:fldCharType="end"/>
      </w:r>
      <w:r w:rsidR="006E35B0">
        <w:rPr>
          <w:rFonts w:cs="Times New Roman"/>
        </w:rPr>
        <w:t xml:space="preserve">. Overall results indicate that DSGE models </w:t>
      </w:r>
      <w:r w:rsidR="007A551C">
        <w:rPr>
          <w:rFonts w:cs="Times New Roman"/>
        </w:rPr>
        <w:t xml:space="preserve">can be used in systematic trading infrastructure and that they </w:t>
      </w:r>
      <w:r w:rsidR="006E35B0">
        <w:rPr>
          <w:rFonts w:cs="Times New Roman"/>
        </w:rPr>
        <w:t>contain exploitable information.</w:t>
      </w:r>
      <w:r w:rsidR="007A551C">
        <w:rPr>
          <w:rFonts w:cs="Times New Roman"/>
        </w:rPr>
        <w:t xml:space="preserve"> S&amp;P 500 and DJIA assets can be traded profitably. These may not initially appear as profitable as the buy-and-hold strategy, yet this is challenged in </w:t>
      </w:r>
      <w:r w:rsidR="007A551C">
        <w:rPr>
          <w:rFonts w:cs="Times New Roman"/>
        </w:rPr>
        <w:fldChar w:fldCharType="begin"/>
      </w:r>
      <w:r w:rsidR="007A551C">
        <w:rPr>
          <w:rFonts w:cs="Times New Roman"/>
        </w:rPr>
        <w:instrText xml:space="preserve"> REF _Ref232342318 \h </w:instrText>
      </w:r>
      <w:r w:rsidR="007A551C">
        <w:rPr>
          <w:rFonts w:cs="Times New Roman"/>
        </w:rPr>
      </w:r>
      <w:r w:rsidR="007A551C">
        <w:rPr>
          <w:rFonts w:cs="Times New Roman"/>
        </w:rPr>
        <w:fldChar w:fldCharType="separate"/>
      </w:r>
      <w:r w:rsidR="007A551C">
        <w:rPr>
          <w:rFonts w:cs="Times New Roman"/>
        </w:rPr>
        <w:t>5</w:t>
      </w:r>
      <w:r w:rsidR="007A551C" w:rsidRPr="00BB5EF0">
        <w:rPr>
          <w:rFonts w:cs="Times New Roman"/>
        </w:rPr>
        <w:t>.</w:t>
      </w:r>
      <w:r w:rsidR="007A551C">
        <w:rPr>
          <w:rFonts w:cs="Times New Roman"/>
        </w:rPr>
        <w:t>2.</w:t>
      </w:r>
      <w:r w:rsidR="007A551C" w:rsidRPr="00BB5EF0">
        <w:rPr>
          <w:rFonts w:cs="Times New Roman"/>
        </w:rPr>
        <w:t xml:space="preserve"> </w:t>
      </w:r>
      <w:r w:rsidR="007A551C">
        <w:rPr>
          <w:rFonts w:cs="Times New Roman"/>
        </w:rPr>
        <w:t>Horizon</w:t>
      </w:r>
      <w:r w:rsidR="007A551C">
        <w:rPr>
          <w:rFonts w:cs="Times New Roman"/>
        </w:rPr>
        <w:fldChar w:fldCharType="end"/>
      </w:r>
      <w:r w:rsidR="00D96B13">
        <w:rPr>
          <w:rFonts w:cs="Times New Roman"/>
        </w:rPr>
        <w:t xml:space="preserve"> when dissecting component time horizons</w:t>
      </w:r>
      <w:r w:rsidR="007A551C">
        <w:rPr>
          <w:rFonts w:cs="Times New Roman"/>
        </w:rPr>
        <w:t>.</w:t>
      </w:r>
    </w:p>
    <w:p w14:paraId="63D94D02" w14:textId="745BDA0B" w:rsidR="00E8120E" w:rsidRDefault="00E8120E" w:rsidP="00E8120E">
      <w:pPr>
        <w:pStyle w:val="Caption"/>
        <w:keepNext/>
      </w:pPr>
      <w:bookmarkStart w:id="43" w:name="_Ref235890097"/>
      <w:bookmarkStart w:id="44" w:name="_Ref232257104"/>
      <w:bookmarkStart w:id="45" w:name="_Ref235569859"/>
      <w:r>
        <w:t xml:space="preserve">Table </w:t>
      </w:r>
      <w:fldSimple w:instr=" SEQ Table \* ARABIC ">
        <w:r w:rsidR="00646A21">
          <w:rPr>
            <w:noProof/>
          </w:rPr>
          <w:t>2</w:t>
        </w:r>
      </w:fldSimple>
      <w:bookmarkEnd w:id="43"/>
      <w:r>
        <w:t xml:space="preserve">: </w:t>
      </w:r>
      <w:bookmarkEnd w:id="44"/>
      <w:r w:rsidR="00F32328">
        <w:t>Restricted view of S&amp;P</w:t>
      </w:r>
      <w:r w:rsidR="007824AD">
        <w:t xml:space="preserve"> </w:t>
      </w:r>
      <w:r w:rsidR="00F32328">
        <w:t>500 results for the full horizon</w:t>
      </w:r>
      <w:bookmarkEnd w:id="45"/>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F3232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13"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F3232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13"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F3232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13"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F3232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13"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F3232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13"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E209434" w14:textId="77777777" w:rsidTr="00F3232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13"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30733327" w14:textId="77777777" w:rsidTr="00F3232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13"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C23BB0D" w14:textId="77777777" w:rsidTr="00F3232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13"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F3232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13"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F3232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13"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F3232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13"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547F382C"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1D7D4AC1" w14:textId="77777777" w:rsidR="00E8120E" w:rsidRDefault="00E8120E" w:rsidP="00786A9D">
      <w:pPr>
        <w:spacing w:line="360" w:lineRule="auto"/>
        <w:rPr>
          <w:rFonts w:cs="Times New Roman"/>
        </w:rPr>
      </w:pPr>
    </w:p>
    <w:p w14:paraId="503761F7" w14:textId="24059B7E" w:rsidR="00E8120E" w:rsidRDefault="00E8120E" w:rsidP="00E8120E">
      <w:pPr>
        <w:pStyle w:val="Caption"/>
        <w:keepNext/>
      </w:pPr>
      <w:bookmarkStart w:id="46" w:name="_Ref235890167"/>
      <w:bookmarkStart w:id="47" w:name="_Ref232257115"/>
      <w:bookmarkStart w:id="48" w:name="_Ref235570827"/>
      <w:r>
        <w:t xml:space="preserve">Table </w:t>
      </w:r>
      <w:fldSimple w:instr=" SEQ Table \* ARABIC ">
        <w:r w:rsidR="00646A21">
          <w:rPr>
            <w:noProof/>
          </w:rPr>
          <w:t>3</w:t>
        </w:r>
      </w:fldSimple>
      <w:bookmarkEnd w:id="46"/>
      <w:r>
        <w:t xml:space="preserve">: </w:t>
      </w:r>
      <w:bookmarkEnd w:id="47"/>
      <w:r w:rsidR="00882F60">
        <w:t>Restricted view of DJIA results for the full horizon</w:t>
      </w:r>
      <w:bookmarkEnd w:id="48"/>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7824AD">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13"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7824AD">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13"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7824AD">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13"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7824AD">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13"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7824AD">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13"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857F387" w14:textId="77777777" w:rsidTr="007824AD">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13"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620C3C8A" w14:textId="77777777" w:rsidTr="007824AD">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13"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5A3D75F2" w14:textId="77777777" w:rsidTr="007824AD">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13"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7824AD">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13"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7824AD">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13"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7824AD">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13"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119C403E"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07A04435" w14:textId="77777777" w:rsidR="00E8120E" w:rsidRDefault="00E8120E" w:rsidP="00786A9D">
      <w:pPr>
        <w:spacing w:line="360" w:lineRule="auto"/>
        <w:rPr>
          <w:rFonts w:cs="Times New Roman"/>
        </w:rPr>
      </w:pPr>
    </w:p>
    <w:p w14:paraId="2E3B45DE" w14:textId="77777777" w:rsidR="00774E62" w:rsidRDefault="007824AD" w:rsidP="007824AD">
      <w:pPr>
        <w:spacing w:line="360" w:lineRule="auto"/>
        <w:ind w:firstLine="567"/>
        <w:rPr>
          <w:rFonts w:cs="Times New Roman"/>
        </w:rPr>
      </w:pPr>
      <w:r>
        <w:rPr>
          <w:rFonts w:cs="Times New Roman"/>
        </w:rPr>
        <w:t xml:space="preserve">It should be noted that whilst both gross and net performance metrics are available, the analysis is devoted to net </w:t>
      </w:r>
      <w:proofErr w:type="spellStart"/>
      <w:r>
        <w:rPr>
          <w:rFonts w:cs="Times New Roman"/>
        </w:rPr>
        <w:t>PnL</w:t>
      </w:r>
      <w:proofErr w:type="spellEnd"/>
      <w:r>
        <w:rPr>
          <w:rFonts w:cs="Times New Roman"/>
        </w:rPr>
        <w:t xml:space="preserve"> and net SR. This is due to the realistic assumption of incurring trading costs and due to the alignment with gross </w:t>
      </w:r>
      <w:r w:rsidR="00882F60">
        <w:rPr>
          <w:rFonts w:cs="Times New Roman"/>
        </w:rPr>
        <w:t xml:space="preserve">metrics </w:t>
      </w:r>
      <w:r>
        <w:rPr>
          <w:rFonts w:cs="Times New Roman"/>
        </w:rPr>
        <w:t>in this framework</w:t>
      </w:r>
      <w:r w:rsidR="00882F60">
        <w:rPr>
          <w:rFonts w:cs="Times New Roman"/>
        </w:rPr>
        <w:t>.</w:t>
      </w:r>
    </w:p>
    <w:p w14:paraId="7A1C9B96" w14:textId="6610CEE3" w:rsidR="00774E62" w:rsidRDefault="00B84249" w:rsidP="007824AD">
      <w:pPr>
        <w:spacing w:line="360" w:lineRule="auto"/>
        <w:ind w:firstLine="567"/>
        <w:rPr>
          <w:rFonts w:cs="Times New Roman"/>
        </w:rPr>
      </w:pPr>
      <w:r>
        <w:rPr>
          <w:rFonts w:cs="Times New Roman"/>
        </w:rPr>
        <w:fldChar w:fldCharType="begin"/>
      </w:r>
      <w:r>
        <w:rPr>
          <w:rFonts w:cs="Times New Roman"/>
        </w:rPr>
        <w:instrText xml:space="preserve"> REF _Ref235890097 \h </w:instrText>
      </w:r>
      <w:r>
        <w:rPr>
          <w:rFonts w:cs="Times New Roman"/>
        </w:rPr>
      </w:r>
      <w:r>
        <w:rPr>
          <w:rFonts w:cs="Times New Roman"/>
        </w:rPr>
        <w:fldChar w:fldCharType="separate"/>
      </w:r>
      <w:r>
        <w:t xml:space="preserve">Table </w:t>
      </w:r>
      <w:r>
        <w:rPr>
          <w:noProof/>
        </w:rPr>
        <w:t>2</w:t>
      </w:r>
      <w:r>
        <w:rPr>
          <w:rFonts w:cs="Times New Roman"/>
        </w:rPr>
        <w:fldChar w:fldCharType="end"/>
      </w:r>
      <w:r>
        <w:rPr>
          <w:rFonts w:cs="Times New Roman"/>
        </w:rPr>
        <w:t xml:space="preserve"> </w:t>
      </w:r>
      <w:r w:rsidR="00882F60">
        <w:rPr>
          <w:rFonts w:cs="Times New Roman"/>
        </w:rPr>
        <w:t xml:space="preserve">and </w:t>
      </w:r>
      <w:r>
        <w:rPr>
          <w:rFonts w:cs="Times New Roman"/>
        </w:rPr>
        <w:fldChar w:fldCharType="begin"/>
      </w:r>
      <w:r>
        <w:rPr>
          <w:rFonts w:cs="Times New Roman"/>
        </w:rPr>
        <w:instrText xml:space="preserve"> REF _Ref235890167 \h </w:instrText>
      </w:r>
      <w:r>
        <w:rPr>
          <w:rFonts w:cs="Times New Roman"/>
        </w:rPr>
      </w:r>
      <w:r>
        <w:rPr>
          <w:rFonts w:cs="Times New Roman"/>
        </w:rPr>
        <w:fldChar w:fldCharType="separate"/>
      </w:r>
      <w:r>
        <w:t xml:space="preserve">Table </w:t>
      </w:r>
      <w:r>
        <w:rPr>
          <w:noProof/>
        </w:rPr>
        <w:t>3</w:t>
      </w:r>
      <w:r>
        <w:rPr>
          <w:rFonts w:cs="Times New Roman"/>
        </w:rPr>
        <w:fldChar w:fldCharType="end"/>
      </w:r>
      <w:r>
        <w:rPr>
          <w:rFonts w:cs="Times New Roman"/>
        </w:rPr>
        <w:t xml:space="preserve"> </w:t>
      </w:r>
      <w:r w:rsidR="00882F60">
        <w:rPr>
          <w:rFonts w:cs="Times New Roman"/>
        </w:rPr>
        <w:t xml:space="preserve">show the difference is typically negligible with </w:t>
      </w:r>
      <w:proofErr w:type="spellStart"/>
      <w:r w:rsidR="00882F60">
        <w:rPr>
          <w:rFonts w:cs="Times New Roman"/>
        </w:rPr>
        <w:t>PnL</w:t>
      </w:r>
      <w:proofErr w:type="spellEnd"/>
      <w:r w:rsidR="00882F60">
        <w:rPr>
          <w:rFonts w:cs="Times New Roman"/>
        </w:rPr>
        <w:t xml:space="preserve"> diverging by 0.01 at most between net and gross metric types</w:t>
      </w:r>
      <w:r w:rsidR="00774E62">
        <w:rPr>
          <w:rFonts w:cs="Times New Roman"/>
        </w:rPr>
        <w:t xml:space="preserve"> for both assets</w:t>
      </w:r>
      <w:r w:rsidR="00882F60">
        <w:rPr>
          <w:rFonts w:cs="Times New Roman"/>
        </w:rPr>
        <w:t>. V</w:t>
      </w:r>
      <w:r w:rsidR="007824AD">
        <w:rPr>
          <w:rFonts w:cs="Times New Roman"/>
        </w:rPr>
        <w:t>ery few position changes over the horizon</w:t>
      </w:r>
      <w:r w:rsidR="00882F60">
        <w:rPr>
          <w:rFonts w:cs="Times New Roman"/>
        </w:rPr>
        <w:t xml:space="preserve"> explain this phenomenon: there is a total of only 23 position changes for the unlevered 10 year-calibrated full horizon strategy variants, each of which is inexpensive.</w:t>
      </w:r>
      <w:r w:rsidR="00EE417A">
        <w:rPr>
          <w:rFonts w:cs="Times New Roman"/>
        </w:rPr>
        <w:t xml:space="preserve"> </w:t>
      </w:r>
      <w:r w:rsidR="00882F60">
        <w:rPr>
          <w:rFonts w:cs="Times New Roman"/>
        </w:rPr>
        <w:t>This equates to a charge applied only 0.35% of the time out of 6540 daily observations throughout the horizon.</w:t>
      </w:r>
      <w:r w:rsidR="0050152D">
        <w:rPr>
          <w:rFonts w:cs="Times New Roman"/>
        </w:rPr>
        <w:t xml:space="preserve"> Low turnover is generally acknowledged as a cost advantage </w:t>
      </w:r>
      <w:sdt>
        <w:sdtPr>
          <w:rPr>
            <w:rFonts w:cs="Times New Roman"/>
          </w:rPr>
          <w:id w:val="1341045109"/>
          <w:citation/>
        </w:sdtPr>
        <w:sdtContent>
          <w:r w:rsidR="0050152D">
            <w:rPr>
              <w:rFonts w:cs="Times New Roman"/>
            </w:rPr>
            <w:fldChar w:fldCharType="begin"/>
          </w:r>
          <w:r w:rsidR="0050152D">
            <w:rPr>
              <w:rFonts w:cs="Times New Roman"/>
            </w:rPr>
            <w:instrText xml:space="preserve"> CITATION Gri00 \l 2057  \m Fra14</w:instrText>
          </w:r>
          <w:r w:rsidR="0050152D">
            <w:rPr>
              <w:rFonts w:cs="Times New Roman"/>
            </w:rPr>
            <w:fldChar w:fldCharType="separate"/>
          </w:r>
          <w:r w:rsidR="00334BDE" w:rsidRPr="00334BDE">
            <w:rPr>
              <w:rFonts w:cs="Times New Roman"/>
              <w:noProof/>
            </w:rPr>
            <w:t>(Grinold &amp; Kahn, 2000; Frazzini, Israel, &amp; Moskowitz, 2014)</w:t>
          </w:r>
          <w:r w:rsidR="0050152D">
            <w:rPr>
              <w:rFonts w:cs="Times New Roman"/>
            </w:rPr>
            <w:fldChar w:fldCharType="end"/>
          </w:r>
        </w:sdtContent>
      </w:sdt>
      <w:r w:rsidR="0050152D">
        <w:rPr>
          <w:rFonts w:cs="Times New Roman"/>
        </w:rPr>
        <w:t>.</w:t>
      </w:r>
      <w:r w:rsidR="00882F60">
        <w:rPr>
          <w:rFonts w:cs="Times New Roman"/>
        </w:rPr>
        <w:t xml:space="preserve"> </w:t>
      </w:r>
      <w:r w:rsidR="00EE417A">
        <w:rPr>
          <w:rFonts w:cs="Times New Roman"/>
        </w:rPr>
        <w:t>The effect is visualised in</w:t>
      </w:r>
      <w:r>
        <w:rPr>
          <w:rFonts w:cs="Times New Roman"/>
        </w:rPr>
        <w:t xml:space="preserve"> </w:t>
      </w:r>
      <w:r>
        <w:rPr>
          <w:rFonts w:cs="Times New Roman"/>
        </w:rPr>
        <w:fldChar w:fldCharType="begin"/>
      </w:r>
      <w:r>
        <w:rPr>
          <w:rFonts w:cs="Times New Roman"/>
        </w:rPr>
        <w:instrText xml:space="preserve"> REF _Ref235890411 \h </w:instrText>
      </w:r>
      <w:r>
        <w:rPr>
          <w:rFonts w:cs="Times New Roman"/>
        </w:rPr>
      </w:r>
      <w:r>
        <w:rPr>
          <w:rFonts w:cs="Times New Roman"/>
        </w:rPr>
        <w:fldChar w:fldCharType="separate"/>
      </w:r>
      <w:r>
        <w:t xml:space="preserve">Figure </w:t>
      </w:r>
      <w:r>
        <w:rPr>
          <w:noProof/>
        </w:rPr>
        <w:t>6</w:t>
      </w:r>
      <w:r>
        <w:rPr>
          <w:rFonts w:cs="Times New Roman"/>
        </w:rPr>
        <w:fldChar w:fldCharType="end"/>
      </w:r>
      <w:r w:rsidR="00EE417A">
        <w:rPr>
          <w:rFonts w:cs="Times New Roman"/>
        </w:rPr>
        <w:t xml:space="preserve">. </w:t>
      </w:r>
      <w:r w:rsidR="00774E62">
        <w:rPr>
          <w:rFonts w:cs="Times New Roman"/>
        </w:rPr>
        <w:t xml:space="preserve">Equivalently, </w:t>
      </w:r>
      <w:r w:rsidR="00882F60">
        <w:rPr>
          <w:rFonts w:cs="Times New Roman"/>
        </w:rPr>
        <w:t>t</w:t>
      </w:r>
      <w:r w:rsidR="007824AD">
        <w:rPr>
          <w:rFonts w:cs="Times New Roman"/>
        </w:rPr>
        <w:t xml:space="preserve">he mean holding period in </w:t>
      </w:r>
      <w:r w:rsidR="00774E62">
        <w:rPr>
          <w:rFonts w:cs="Times New Roman"/>
        </w:rPr>
        <w:t xml:space="preserve">these strategy variants </w:t>
      </w:r>
      <w:r w:rsidR="007824AD">
        <w:rPr>
          <w:rFonts w:cs="Times New Roman"/>
        </w:rPr>
        <w:t>is 3.15 quarters.</w:t>
      </w:r>
    </w:p>
    <w:p w14:paraId="248F3A49" w14:textId="7574E538" w:rsidR="00774E62" w:rsidRDefault="00774E62" w:rsidP="007824AD">
      <w:pPr>
        <w:spacing w:line="360" w:lineRule="auto"/>
        <w:ind w:firstLine="567"/>
        <w:rPr>
          <w:rFonts w:cs="Times New Roman"/>
        </w:rPr>
      </w:pPr>
      <w:r>
        <w:rPr>
          <w:rFonts w:cs="Times New Roman"/>
        </w:rPr>
        <w:lastRenderedPageBreak/>
        <w:t>In fact, all full horizon strategy variants ranged 23-37 trades as per</w:t>
      </w:r>
      <w:r w:rsidR="00B84249">
        <w:rPr>
          <w:rFonts w:cs="Times New Roman"/>
        </w:rPr>
        <w:t xml:space="preserve"> </w:t>
      </w:r>
      <w:r w:rsidR="00B84249">
        <w:rPr>
          <w:rFonts w:cs="Times New Roman"/>
        </w:rPr>
        <w:fldChar w:fldCharType="begin"/>
      </w:r>
      <w:r w:rsidR="00B84249">
        <w:rPr>
          <w:rFonts w:cs="Times New Roman"/>
        </w:rPr>
        <w:instrText xml:space="preserve"> REF _Ref235890198 \h </w:instrText>
      </w:r>
      <w:r w:rsidR="00B84249">
        <w:rPr>
          <w:rFonts w:cs="Times New Roman"/>
        </w:rPr>
      </w:r>
      <w:r w:rsidR="00B84249">
        <w:rPr>
          <w:rFonts w:cs="Times New Roman"/>
        </w:rPr>
        <w:fldChar w:fldCharType="separate"/>
      </w:r>
      <w:r w:rsidR="00B84249">
        <w:t xml:space="preserve">Table </w:t>
      </w:r>
      <w:r w:rsidR="00B84249">
        <w:rPr>
          <w:noProof/>
        </w:rPr>
        <w:t>4</w:t>
      </w:r>
      <w:r w:rsidR="00B84249">
        <w:rPr>
          <w:rFonts w:cs="Times New Roman"/>
        </w:rPr>
        <w:fldChar w:fldCharType="end"/>
      </w:r>
      <w:r>
        <w:rPr>
          <w:rFonts w:cs="Times New Roman"/>
        </w:rPr>
        <w:t xml:space="preserve">. Therefore, the focus throughout the remainder of </w:t>
      </w:r>
      <w:r>
        <w:rPr>
          <w:rFonts w:cs="Times New Roman"/>
        </w:rPr>
        <w:fldChar w:fldCharType="begin"/>
      </w:r>
      <w:r>
        <w:rPr>
          <w:rFonts w:cs="Times New Roman"/>
        </w:rPr>
        <w:instrText xml:space="preserve"> REF _Ref235571544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is on the more realistic net performance.</w:t>
      </w:r>
    </w:p>
    <w:p w14:paraId="5CE0CD0F" w14:textId="77777777" w:rsidR="00C90C8F" w:rsidRDefault="00C90C8F" w:rsidP="00C90C8F">
      <w:pPr>
        <w:pStyle w:val="Caption"/>
        <w:keepNext/>
      </w:pPr>
      <w:bookmarkStart w:id="49" w:name="_Ref235890198"/>
      <w:bookmarkStart w:id="50" w:name="_Ref231755684"/>
      <w:r>
        <w:t xml:space="preserve">Table </w:t>
      </w:r>
      <w:fldSimple w:instr=" SEQ Table \* ARABIC ">
        <w:r>
          <w:rPr>
            <w:noProof/>
          </w:rPr>
          <w:t>4</w:t>
        </w:r>
      </w:fldSimple>
      <w:bookmarkEnd w:id="49"/>
      <w:r>
        <w:t>: Position changes in 12/1999-09/2025 strategies</w:t>
      </w:r>
      <w:bookmarkEnd w:id="50"/>
    </w:p>
    <w:tbl>
      <w:tblPr>
        <w:tblStyle w:val="TableGrid"/>
        <w:tblW w:w="0" w:type="auto"/>
        <w:tblLook w:val="04A0" w:firstRow="1" w:lastRow="0" w:firstColumn="1" w:lastColumn="0" w:noHBand="0" w:noVBand="1"/>
      </w:tblPr>
      <w:tblGrid>
        <w:gridCol w:w="5240"/>
        <w:gridCol w:w="1843"/>
        <w:gridCol w:w="1979"/>
      </w:tblGrid>
      <w:tr w:rsidR="00C90C8F" w:rsidRPr="00774E62" w14:paraId="4759450E" w14:textId="77777777" w:rsidTr="00746198">
        <w:tc>
          <w:tcPr>
            <w:tcW w:w="5240" w:type="dxa"/>
          </w:tcPr>
          <w:p w14:paraId="37279D61" w14:textId="77777777" w:rsidR="00C90C8F" w:rsidRPr="00774E62" w:rsidRDefault="00C90C8F" w:rsidP="00746198">
            <w:pPr>
              <w:spacing w:line="360" w:lineRule="auto"/>
              <w:rPr>
                <w:rFonts w:cs="Times New Roman"/>
                <w:b/>
                <w:bCs/>
                <w:sz w:val="20"/>
                <w:szCs w:val="20"/>
              </w:rPr>
            </w:pPr>
            <w:r w:rsidRPr="00774E62">
              <w:rPr>
                <w:b/>
                <w:bCs/>
                <w:sz w:val="20"/>
                <w:szCs w:val="20"/>
              </w:rPr>
              <w:t>Strategy</w:t>
            </w:r>
          </w:p>
        </w:tc>
        <w:tc>
          <w:tcPr>
            <w:tcW w:w="1843" w:type="dxa"/>
          </w:tcPr>
          <w:p w14:paraId="05CD5F6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Count</w:t>
            </w:r>
          </w:p>
        </w:tc>
        <w:tc>
          <w:tcPr>
            <w:tcW w:w="1979" w:type="dxa"/>
          </w:tcPr>
          <w:p w14:paraId="32D242C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Percentage (%)</w:t>
            </w:r>
          </w:p>
        </w:tc>
      </w:tr>
      <w:tr w:rsidR="00C90C8F" w:rsidRPr="00774E62" w14:paraId="7A63FC18" w14:textId="77777777" w:rsidTr="00746198">
        <w:tc>
          <w:tcPr>
            <w:tcW w:w="5240" w:type="dxa"/>
          </w:tcPr>
          <w:p w14:paraId="46BB05B9" w14:textId="77777777" w:rsidR="00C90C8F" w:rsidRPr="00774E62" w:rsidRDefault="00C90C8F" w:rsidP="00746198">
            <w:pPr>
              <w:spacing w:line="360" w:lineRule="auto"/>
              <w:rPr>
                <w:rFonts w:cs="Times New Roman"/>
                <w:sz w:val="20"/>
                <w:szCs w:val="20"/>
              </w:rPr>
            </w:pPr>
            <w:r w:rsidRPr="00774E62">
              <w:rPr>
                <w:sz w:val="20"/>
                <w:szCs w:val="20"/>
              </w:rPr>
              <w:t>rbc_5cal_1999-12-31_2025-09-30_dd (any lag, any leverage)</w:t>
            </w:r>
          </w:p>
        </w:tc>
        <w:tc>
          <w:tcPr>
            <w:tcW w:w="1843" w:type="dxa"/>
          </w:tcPr>
          <w:p w14:paraId="0FD769AB" w14:textId="77777777" w:rsidR="00C90C8F" w:rsidRPr="00774E62" w:rsidRDefault="00C90C8F" w:rsidP="00746198">
            <w:pPr>
              <w:spacing w:line="360" w:lineRule="auto"/>
              <w:rPr>
                <w:rFonts w:cs="Times New Roman"/>
                <w:sz w:val="20"/>
                <w:szCs w:val="20"/>
              </w:rPr>
            </w:pPr>
            <w:r w:rsidRPr="00774E62">
              <w:rPr>
                <w:sz w:val="20"/>
                <w:szCs w:val="20"/>
              </w:rPr>
              <w:t>37</w:t>
            </w:r>
          </w:p>
        </w:tc>
        <w:tc>
          <w:tcPr>
            <w:tcW w:w="1979" w:type="dxa"/>
          </w:tcPr>
          <w:p w14:paraId="55FD8855" w14:textId="77777777" w:rsidR="00C90C8F" w:rsidRPr="00774E62" w:rsidRDefault="00C90C8F" w:rsidP="00746198">
            <w:pPr>
              <w:spacing w:line="360" w:lineRule="auto"/>
              <w:rPr>
                <w:rFonts w:cs="Times New Roman"/>
                <w:sz w:val="20"/>
                <w:szCs w:val="20"/>
              </w:rPr>
            </w:pPr>
            <w:r w:rsidRPr="00774E62">
              <w:rPr>
                <w:sz w:val="20"/>
                <w:szCs w:val="20"/>
              </w:rPr>
              <w:t>0.57</w:t>
            </w:r>
          </w:p>
        </w:tc>
      </w:tr>
      <w:tr w:rsidR="00C90C8F" w:rsidRPr="00774E62" w14:paraId="40BC42E5" w14:textId="77777777" w:rsidTr="00746198">
        <w:tc>
          <w:tcPr>
            <w:tcW w:w="5240" w:type="dxa"/>
          </w:tcPr>
          <w:p w14:paraId="68CB0F0A" w14:textId="77777777" w:rsidR="00C90C8F" w:rsidRPr="00774E62" w:rsidRDefault="00C90C8F" w:rsidP="00746198">
            <w:pPr>
              <w:spacing w:line="360" w:lineRule="auto"/>
              <w:rPr>
                <w:rFonts w:cs="Times New Roman"/>
                <w:sz w:val="20"/>
                <w:szCs w:val="20"/>
              </w:rPr>
            </w:pPr>
            <w:r w:rsidRPr="00774E62">
              <w:rPr>
                <w:sz w:val="20"/>
                <w:szCs w:val="20"/>
              </w:rPr>
              <w:t>rbc_10cal_1999-12-31_2025-09-30_dd (any lag, any leverage)</w:t>
            </w:r>
          </w:p>
        </w:tc>
        <w:tc>
          <w:tcPr>
            <w:tcW w:w="1843" w:type="dxa"/>
          </w:tcPr>
          <w:p w14:paraId="510CE93E" w14:textId="77777777" w:rsidR="00C90C8F" w:rsidRPr="00774E62" w:rsidRDefault="00C90C8F" w:rsidP="00746198">
            <w:pPr>
              <w:spacing w:line="360" w:lineRule="auto"/>
              <w:rPr>
                <w:rFonts w:cs="Times New Roman"/>
                <w:sz w:val="20"/>
                <w:szCs w:val="20"/>
              </w:rPr>
            </w:pPr>
            <w:r w:rsidRPr="00774E62">
              <w:rPr>
                <w:sz w:val="20"/>
                <w:szCs w:val="20"/>
              </w:rPr>
              <w:t>32</w:t>
            </w:r>
          </w:p>
        </w:tc>
        <w:tc>
          <w:tcPr>
            <w:tcW w:w="1979" w:type="dxa"/>
          </w:tcPr>
          <w:p w14:paraId="775CDDF7" w14:textId="77777777" w:rsidR="00C90C8F" w:rsidRPr="00774E62" w:rsidRDefault="00C90C8F" w:rsidP="00746198">
            <w:pPr>
              <w:spacing w:line="360" w:lineRule="auto"/>
              <w:rPr>
                <w:rFonts w:cs="Times New Roman"/>
                <w:sz w:val="20"/>
                <w:szCs w:val="20"/>
              </w:rPr>
            </w:pPr>
            <w:r w:rsidRPr="00774E62">
              <w:rPr>
                <w:sz w:val="20"/>
                <w:szCs w:val="20"/>
              </w:rPr>
              <w:t>0.49</w:t>
            </w:r>
          </w:p>
        </w:tc>
      </w:tr>
      <w:tr w:rsidR="00C90C8F" w:rsidRPr="00774E62" w14:paraId="457EDB94" w14:textId="77777777" w:rsidTr="00746198">
        <w:tc>
          <w:tcPr>
            <w:tcW w:w="5240" w:type="dxa"/>
          </w:tcPr>
          <w:p w14:paraId="115F0FE7" w14:textId="77777777" w:rsidR="00C90C8F" w:rsidRPr="00774E62" w:rsidRDefault="00C90C8F" w:rsidP="00746198">
            <w:pPr>
              <w:spacing w:line="360" w:lineRule="auto"/>
              <w:rPr>
                <w:rFonts w:cs="Times New Roman"/>
                <w:sz w:val="20"/>
                <w:szCs w:val="20"/>
              </w:rPr>
            </w:pPr>
            <w:r w:rsidRPr="00774E62">
              <w:rPr>
                <w:sz w:val="20"/>
                <w:szCs w:val="20"/>
              </w:rPr>
              <w:t>rbc_5cal_1999-12-31_2025-09-30 (any lag, any leverage)</w:t>
            </w:r>
          </w:p>
        </w:tc>
        <w:tc>
          <w:tcPr>
            <w:tcW w:w="1843" w:type="dxa"/>
          </w:tcPr>
          <w:p w14:paraId="06F1DA0D" w14:textId="77777777" w:rsidR="00C90C8F" w:rsidRPr="00774E62" w:rsidRDefault="00C90C8F" w:rsidP="00746198">
            <w:pPr>
              <w:spacing w:line="360" w:lineRule="auto"/>
              <w:rPr>
                <w:rFonts w:cs="Times New Roman"/>
                <w:sz w:val="20"/>
                <w:szCs w:val="20"/>
              </w:rPr>
            </w:pPr>
            <w:r w:rsidRPr="00774E62">
              <w:rPr>
                <w:sz w:val="20"/>
                <w:szCs w:val="20"/>
              </w:rPr>
              <w:t>25</w:t>
            </w:r>
          </w:p>
        </w:tc>
        <w:tc>
          <w:tcPr>
            <w:tcW w:w="1979" w:type="dxa"/>
          </w:tcPr>
          <w:p w14:paraId="0746E2FE" w14:textId="77777777" w:rsidR="00C90C8F" w:rsidRPr="00774E62" w:rsidRDefault="00C90C8F" w:rsidP="00746198">
            <w:pPr>
              <w:spacing w:line="360" w:lineRule="auto"/>
              <w:rPr>
                <w:rFonts w:cs="Times New Roman"/>
                <w:sz w:val="20"/>
                <w:szCs w:val="20"/>
              </w:rPr>
            </w:pPr>
            <w:r w:rsidRPr="00774E62">
              <w:rPr>
                <w:sz w:val="20"/>
                <w:szCs w:val="20"/>
              </w:rPr>
              <w:t>0.38</w:t>
            </w:r>
          </w:p>
        </w:tc>
      </w:tr>
      <w:tr w:rsidR="00C90C8F" w:rsidRPr="00774E62" w14:paraId="3FE732BF" w14:textId="77777777" w:rsidTr="00746198">
        <w:tc>
          <w:tcPr>
            <w:tcW w:w="5240" w:type="dxa"/>
          </w:tcPr>
          <w:p w14:paraId="2EBA842C" w14:textId="77777777" w:rsidR="00C90C8F" w:rsidRPr="00774E62" w:rsidRDefault="00C90C8F" w:rsidP="00746198">
            <w:pPr>
              <w:spacing w:line="360" w:lineRule="auto"/>
              <w:rPr>
                <w:rFonts w:cs="Times New Roman"/>
                <w:sz w:val="20"/>
                <w:szCs w:val="20"/>
              </w:rPr>
            </w:pPr>
            <w:r w:rsidRPr="00774E62">
              <w:rPr>
                <w:sz w:val="20"/>
                <w:szCs w:val="20"/>
              </w:rPr>
              <w:t>rbc_10cal_1999-12-31_2025-09-30 (any lag, any leverage)</w:t>
            </w:r>
          </w:p>
        </w:tc>
        <w:tc>
          <w:tcPr>
            <w:tcW w:w="1843" w:type="dxa"/>
          </w:tcPr>
          <w:p w14:paraId="446D69CB" w14:textId="77777777" w:rsidR="00C90C8F" w:rsidRPr="00774E62" w:rsidRDefault="00C90C8F" w:rsidP="00746198">
            <w:pPr>
              <w:spacing w:line="360" w:lineRule="auto"/>
              <w:rPr>
                <w:rFonts w:cs="Times New Roman"/>
                <w:sz w:val="20"/>
                <w:szCs w:val="20"/>
              </w:rPr>
            </w:pPr>
            <w:r w:rsidRPr="00774E62">
              <w:rPr>
                <w:sz w:val="20"/>
                <w:szCs w:val="20"/>
              </w:rPr>
              <w:t>23</w:t>
            </w:r>
          </w:p>
        </w:tc>
        <w:tc>
          <w:tcPr>
            <w:tcW w:w="1979" w:type="dxa"/>
          </w:tcPr>
          <w:p w14:paraId="34807A79" w14:textId="77777777" w:rsidR="00C90C8F" w:rsidRPr="00774E62" w:rsidRDefault="00C90C8F" w:rsidP="00746198">
            <w:pPr>
              <w:spacing w:line="360" w:lineRule="auto"/>
              <w:rPr>
                <w:rFonts w:cs="Times New Roman"/>
                <w:sz w:val="20"/>
                <w:szCs w:val="20"/>
              </w:rPr>
            </w:pPr>
            <w:r w:rsidRPr="00774E62">
              <w:rPr>
                <w:sz w:val="20"/>
                <w:szCs w:val="20"/>
              </w:rPr>
              <w:t>0.35</w:t>
            </w:r>
          </w:p>
        </w:tc>
      </w:tr>
    </w:tbl>
    <w:p w14:paraId="6663CA25"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6BCE1AA3" w14:textId="77777777" w:rsidR="00C90C8F" w:rsidRDefault="00C90C8F" w:rsidP="007824AD">
      <w:pPr>
        <w:spacing w:line="360" w:lineRule="auto"/>
        <w:ind w:firstLine="567"/>
        <w:rPr>
          <w:rFonts w:cs="Times New Roman"/>
        </w:rPr>
      </w:pPr>
    </w:p>
    <w:p w14:paraId="69E493A5" w14:textId="77777777" w:rsidR="00C90C8F" w:rsidRDefault="00C90C8F" w:rsidP="00C90C8F">
      <w:pPr>
        <w:spacing w:line="360" w:lineRule="auto"/>
        <w:ind w:firstLine="567"/>
        <w:rPr>
          <w:rFonts w:cs="Times New Roman"/>
        </w:rPr>
      </w:pPr>
      <w:r>
        <w:rPr>
          <w:rFonts w:cs="Times New Roman"/>
        </w:rPr>
        <w:t>Buy-and-hold strategy results assume a similar trading cost profile, as the long position remains once initiated. Therefore, there is no need to distinguish between gross and net performance for the benchmark strategy.</w:t>
      </w:r>
    </w:p>
    <w:p w14:paraId="34B68F6D" w14:textId="2392AB78" w:rsidR="00E8120E" w:rsidRDefault="00C90C8F" w:rsidP="00C90C8F">
      <w:pPr>
        <w:spacing w:line="360" w:lineRule="auto"/>
        <w:ind w:firstLine="567"/>
        <w:rPr>
          <w:rFonts w:cs="Times New Roman"/>
        </w:rPr>
      </w:pPr>
      <w:r>
        <w:rPr>
          <w:rFonts w:cs="Times New Roman"/>
        </w:rPr>
        <w:t xml:space="preserve">The low trading frequency </w:t>
      </w:r>
      <w:r w:rsidR="00774E62">
        <w:rPr>
          <w:rFonts w:cs="Times New Roman"/>
        </w:rPr>
        <w:t xml:space="preserve">is a key advantage of the DSGE strategy framework and it reinforces the view that the framework is capable of </w:t>
      </w:r>
      <w:r>
        <w:rPr>
          <w:rFonts w:cs="Times New Roman"/>
        </w:rPr>
        <w:t xml:space="preserve">sustaining a net </w:t>
      </w:r>
      <w:r w:rsidR="00774E62">
        <w:rPr>
          <w:rFonts w:cs="Times New Roman"/>
        </w:rPr>
        <w:t>profit over the long-run.</w:t>
      </w:r>
    </w:p>
    <w:p w14:paraId="55D60D01" w14:textId="77777777" w:rsidR="00C90C8F" w:rsidRDefault="00242F0C" w:rsidP="00C90C8F">
      <w:pPr>
        <w:keepNext/>
        <w:spacing w:line="360" w:lineRule="auto"/>
      </w:pPr>
      <w:r>
        <w:rPr>
          <w:noProof/>
        </w:rPr>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5D536CBF" w14:textId="269535CA" w:rsidR="00207646" w:rsidRDefault="00C90C8F" w:rsidP="00C90C8F">
      <w:pPr>
        <w:pStyle w:val="Caption"/>
      </w:pPr>
      <w:bookmarkStart w:id="51" w:name="_Ref235890411"/>
      <w:bookmarkStart w:id="52" w:name="_Ref235572611"/>
      <w:r>
        <w:t xml:space="preserve">Figure </w:t>
      </w:r>
      <w:fldSimple w:instr=" SEQ Figure \* ARABIC ">
        <w:r w:rsidR="00960E99">
          <w:rPr>
            <w:noProof/>
          </w:rPr>
          <w:t>6</w:t>
        </w:r>
      </w:fldSimple>
      <w:bookmarkEnd w:id="51"/>
      <w:r>
        <w:t xml:space="preserve">: </w:t>
      </w:r>
      <w:proofErr w:type="spellStart"/>
      <w:r w:rsidRPr="00C90C8F">
        <w:t>PnL</w:t>
      </w:r>
      <w:proofErr w:type="spellEnd"/>
      <w:r w:rsidRPr="00C90C8F">
        <w:t xml:space="preserve"> </w:t>
      </w:r>
      <w:r w:rsidR="00EE417A">
        <w:t xml:space="preserve">and positions </w:t>
      </w:r>
      <w:r w:rsidRPr="00C90C8F">
        <w:t>for mean-reversion rbc_10cal_1999-12-31_2025-09-30_30lag</w:t>
      </w:r>
      <w:bookmarkEnd w:id="52"/>
    </w:p>
    <w:p w14:paraId="73EC338E" w14:textId="002A0E5F"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7F239305" w14:textId="52E54696" w:rsidR="00E8120E" w:rsidRPr="00BB5EF0" w:rsidRDefault="00E8120E" w:rsidP="00E8120E">
      <w:pPr>
        <w:pStyle w:val="Heading2"/>
        <w:spacing w:line="360" w:lineRule="auto"/>
        <w:rPr>
          <w:rFonts w:cs="Times New Roman"/>
        </w:rPr>
      </w:pPr>
      <w:bookmarkStart w:id="53" w:name="_Ref232342318"/>
      <w:bookmarkStart w:id="54" w:name="_Ref232356595"/>
      <w:bookmarkStart w:id="55" w:name="_Ref232358409"/>
      <w:bookmarkStart w:id="56" w:name="_Toc237195431"/>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53"/>
      <w:bookmarkEnd w:id="54"/>
      <w:bookmarkEnd w:id="55"/>
      <w:bookmarkEnd w:id="56"/>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5ECAF04E" w:rsidR="00FC6CB3" w:rsidRDefault="00FC6CB3" w:rsidP="00E8120E">
      <w:pPr>
        <w:spacing w:line="360" w:lineRule="auto"/>
        <w:ind w:firstLine="567"/>
        <w:rPr>
          <w:rFonts w:cs="Times New Roman"/>
        </w:rPr>
      </w:pPr>
      <w:r>
        <w:rPr>
          <w:rFonts w:cs="Times New Roman"/>
        </w:rPr>
        <w:lastRenderedPageBreak/>
        <w:t>Among the strategies that did not employ leverage, the most successful one for the S&amp;P500 asset across the full horizon was the mean-reversion one with the RBC model</w:t>
      </w:r>
      <w:r w:rsidR="00ED7D45">
        <w:rPr>
          <w:rFonts w:cs="Times New Roman"/>
        </w:rPr>
        <w:t xml:space="preserve">, </w:t>
      </w:r>
      <w:r>
        <w:rPr>
          <w:rFonts w:cs="Times New Roman"/>
        </w:rPr>
        <w:t xml:space="preserve">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horizon is shown in </w:t>
      </w:r>
      <w:r w:rsidR="00B84249">
        <w:rPr>
          <w:rFonts w:cs="Times New Roman"/>
        </w:rPr>
        <w:fldChar w:fldCharType="begin"/>
      </w:r>
      <w:r w:rsidR="00B84249">
        <w:rPr>
          <w:rFonts w:cs="Times New Roman"/>
        </w:rPr>
        <w:instrText xml:space="preserve"> REF _Ref235890215 \h </w:instrText>
      </w:r>
      <w:r w:rsidR="00B84249">
        <w:rPr>
          <w:rFonts w:cs="Times New Roman"/>
        </w:rPr>
      </w:r>
      <w:r w:rsidR="00B84249">
        <w:rPr>
          <w:rFonts w:cs="Times New Roman"/>
        </w:rPr>
        <w:fldChar w:fldCharType="separate"/>
      </w:r>
      <w:r w:rsidR="00B84249">
        <w:t xml:space="preserve">Table </w:t>
      </w:r>
      <w:r w:rsidR="00B84249">
        <w:rPr>
          <w:noProof/>
        </w:rPr>
        <w:t>5</w:t>
      </w:r>
      <w:r w:rsidR="00B84249">
        <w:rPr>
          <w:rFonts w:cs="Times New Roman"/>
        </w:rPr>
        <w:fldChar w:fldCharType="end"/>
      </w:r>
      <w:r w:rsidR="00B84249">
        <w:rPr>
          <w:rFonts w:cs="Times New Roman"/>
        </w:rPr>
        <w:t xml:space="preserve"> </w:t>
      </w:r>
      <w:r w:rsidR="00004DBF">
        <w:rPr>
          <w:rFonts w:cs="Times New Roman"/>
        </w:rPr>
        <w:t>and</w:t>
      </w:r>
      <w:r w:rsidR="00B84249">
        <w:rPr>
          <w:rFonts w:cs="Times New Roman"/>
        </w:rPr>
        <w:t xml:space="preserve"> </w:t>
      </w:r>
      <w:r w:rsidR="00B84249">
        <w:rPr>
          <w:rFonts w:cs="Times New Roman"/>
        </w:rPr>
        <w:fldChar w:fldCharType="begin"/>
      </w:r>
      <w:r w:rsidR="00B84249">
        <w:rPr>
          <w:rFonts w:cs="Times New Roman"/>
        </w:rPr>
        <w:instrText xml:space="preserve"> REF _Ref235890423 \h </w:instrText>
      </w:r>
      <w:r w:rsidR="00B84249">
        <w:rPr>
          <w:rFonts w:cs="Times New Roman"/>
        </w:rPr>
      </w:r>
      <w:r w:rsidR="00B84249">
        <w:rPr>
          <w:rFonts w:cs="Times New Roman"/>
        </w:rPr>
        <w:fldChar w:fldCharType="separate"/>
      </w:r>
      <w:r w:rsidR="00B84249">
        <w:t xml:space="preserve">Figure </w:t>
      </w:r>
      <w:r w:rsidR="00B84249">
        <w:rPr>
          <w:noProof/>
        </w:rPr>
        <w:t>7</w:t>
      </w:r>
      <w:r w:rsidR="00B84249">
        <w:rPr>
          <w:rFonts w:cs="Times New Roman"/>
        </w:rPr>
        <w:fldChar w:fldCharType="end"/>
      </w:r>
      <w:r w:rsidR="00164609">
        <w:rPr>
          <w:rFonts w:cs="Times New Roman"/>
        </w:rPr>
        <w:t>.</w:t>
      </w:r>
      <w:r w:rsidR="006A2CBF">
        <w:rPr>
          <w:rFonts w:cs="Times New Roman"/>
        </w:rPr>
        <w:t xml:space="preserve"> The strategy peaks at 0.81 net SR in 12/2009-12/2019 and experiences a trough of -0.67 net SR in 12/2007-12/2009.</w:t>
      </w:r>
    </w:p>
    <w:p w14:paraId="78D4039E" w14:textId="085D84A8" w:rsidR="00004DBF" w:rsidRDefault="00004DBF" w:rsidP="00004DBF">
      <w:pPr>
        <w:pStyle w:val="Caption"/>
        <w:keepNext/>
      </w:pPr>
      <w:bookmarkStart w:id="57" w:name="_Ref235890215"/>
      <w:bookmarkStart w:id="58" w:name="_Ref232275706"/>
      <w:r>
        <w:t xml:space="preserve">Table </w:t>
      </w:r>
      <w:fldSimple w:instr=" SEQ Table \* ARABIC ">
        <w:r w:rsidR="00646A21">
          <w:rPr>
            <w:noProof/>
          </w:rPr>
          <w:t>5</w:t>
        </w:r>
      </w:fldSimple>
      <w:bookmarkEnd w:id="57"/>
      <w:r>
        <w:t>: Strategy comparison across horizons for S&amp;P</w:t>
      </w:r>
      <w:r w:rsidR="00E30419">
        <w:t xml:space="preserve"> </w:t>
      </w:r>
      <w:r>
        <w:t>500</w:t>
      </w:r>
      <w:bookmarkEnd w:id="58"/>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6A2CBF" w:rsidRPr="00004DBF" w14:paraId="2C5BB3DA" w14:textId="77777777" w:rsidTr="006A2CBF">
        <w:trPr>
          <w:trHeight w:val="285"/>
        </w:trPr>
        <w:tc>
          <w:tcPr>
            <w:tcW w:w="761" w:type="dxa"/>
            <w:noWrap/>
            <w:vAlign w:val="bottom"/>
          </w:tcPr>
          <w:p w14:paraId="0999F038" w14:textId="5683E3C4"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Net SR</w:t>
            </w:r>
          </w:p>
        </w:tc>
      </w:tr>
      <w:tr w:rsidR="006A2CBF" w:rsidRPr="00E8120E" w14:paraId="38DA8C0A" w14:textId="77777777" w:rsidTr="006A2CBF">
        <w:trPr>
          <w:trHeight w:val="285"/>
        </w:trPr>
        <w:tc>
          <w:tcPr>
            <w:tcW w:w="761" w:type="dxa"/>
            <w:noWrap/>
            <w:vAlign w:val="bottom"/>
          </w:tcPr>
          <w:p w14:paraId="550F8A3C" w14:textId="3E719DC6"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6A2CBF" w:rsidRPr="00004DBF" w:rsidRDefault="006A2C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6A2CBF" w:rsidRPr="00004DBF" w:rsidRDefault="006A2CBF" w:rsidP="00004DBF">
            <w:pPr>
              <w:spacing w:line="360" w:lineRule="auto"/>
              <w:rPr>
                <w:rFonts w:cs="Times New Roman"/>
                <w:sz w:val="20"/>
                <w:szCs w:val="20"/>
              </w:rPr>
            </w:pPr>
            <w:r w:rsidRPr="00004DBF">
              <w:rPr>
                <w:rFonts w:cs="Times New Roman"/>
                <w:color w:val="000000"/>
                <w:sz w:val="20"/>
                <w:szCs w:val="20"/>
              </w:rPr>
              <w:t>0.19</w:t>
            </w:r>
          </w:p>
        </w:tc>
      </w:tr>
      <w:tr w:rsidR="006A2CBF" w:rsidRPr="00E8120E" w14:paraId="6A766C58" w14:textId="77777777" w:rsidTr="006A2CBF">
        <w:trPr>
          <w:trHeight w:val="285"/>
        </w:trPr>
        <w:tc>
          <w:tcPr>
            <w:tcW w:w="761" w:type="dxa"/>
            <w:noWrap/>
            <w:vAlign w:val="bottom"/>
          </w:tcPr>
          <w:p w14:paraId="333B2164" w14:textId="725ACD4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6A2CBF" w:rsidRPr="00004DBF" w:rsidRDefault="006A2C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6A2CBF" w:rsidRPr="00004DBF" w:rsidRDefault="006A2C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6A2CBF" w:rsidRPr="00004DBF" w:rsidRDefault="006A2CBF" w:rsidP="00004DBF">
            <w:pPr>
              <w:spacing w:line="360" w:lineRule="auto"/>
              <w:rPr>
                <w:rFonts w:cs="Times New Roman"/>
                <w:sz w:val="20"/>
                <w:szCs w:val="20"/>
              </w:rPr>
            </w:pPr>
            <w:r w:rsidRPr="00004DBF">
              <w:rPr>
                <w:rFonts w:cs="Times New Roman"/>
                <w:color w:val="000000"/>
                <w:sz w:val="20"/>
                <w:szCs w:val="20"/>
              </w:rPr>
              <w:t>-0.67</w:t>
            </w:r>
          </w:p>
        </w:tc>
      </w:tr>
      <w:tr w:rsidR="006A2CBF" w:rsidRPr="00E8120E" w14:paraId="60BC19A3" w14:textId="77777777" w:rsidTr="006A2CBF">
        <w:trPr>
          <w:trHeight w:val="285"/>
        </w:trPr>
        <w:tc>
          <w:tcPr>
            <w:tcW w:w="761" w:type="dxa"/>
            <w:noWrap/>
            <w:vAlign w:val="bottom"/>
          </w:tcPr>
          <w:p w14:paraId="5C27644D" w14:textId="6C039B40"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6A2CBF" w:rsidRPr="00004DBF" w:rsidRDefault="006A2C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6A2CBF" w:rsidRPr="00004DBF" w:rsidRDefault="006A2C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6A2CBF" w:rsidRPr="00004DBF" w:rsidRDefault="006A2CBF" w:rsidP="00004DBF">
            <w:pPr>
              <w:spacing w:line="360" w:lineRule="auto"/>
              <w:rPr>
                <w:rFonts w:cs="Times New Roman"/>
                <w:sz w:val="20"/>
                <w:szCs w:val="20"/>
              </w:rPr>
            </w:pPr>
            <w:r w:rsidRPr="00004DBF">
              <w:rPr>
                <w:rFonts w:cs="Times New Roman"/>
                <w:color w:val="000000"/>
                <w:sz w:val="20"/>
                <w:szCs w:val="20"/>
              </w:rPr>
              <w:t>0.81</w:t>
            </w:r>
          </w:p>
        </w:tc>
      </w:tr>
      <w:tr w:rsidR="006A2CBF" w:rsidRPr="00E8120E" w14:paraId="01EB9DAB" w14:textId="77777777" w:rsidTr="006A2CBF">
        <w:trPr>
          <w:trHeight w:val="285"/>
        </w:trPr>
        <w:tc>
          <w:tcPr>
            <w:tcW w:w="761" w:type="dxa"/>
            <w:noWrap/>
            <w:vAlign w:val="bottom"/>
          </w:tcPr>
          <w:p w14:paraId="2B307DD9" w14:textId="5C9742A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6A2CBF" w:rsidRPr="00004DBF" w:rsidRDefault="006A2C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6A2CBF" w:rsidRPr="00004DBF" w:rsidRDefault="006A2C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6A2CBF" w:rsidRPr="00004DBF" w:rsidRDefault="006A2CBF" w:rsidP="00004DBF">
            <w:pPr>
              <w:spacing w:line="360" w:lineRule="auto"/>
              <w:rPr>
                <w:rFonts w:cs="Times New Roman"/>
                <w:sz w:val="20"/>
                <w:szCs w:val="20"/>
              </w:rPr>
            </w:pPr>
            <w:r w:rsidRPr="00004DBF">
              <w:rPr>
                <w:rFonts w:cs="Times New Roman"/>
                <w:color w:val="000000"/>
                <w:sz w:val="20"/>
                <w:szCs w:val="20"/>
              </w:rPr>
              <w:t>-0.25</w:t>
            </w:r>
          </w:p>
        </w:tc>
      </w:tr>
      <w:tr w:rsidR="006A2CBF" w:rsidRPr="00E8120E" w14:paraId="19F156B2" w14:textId="77777777" w:rsidTr="006A2CBF">
        <w:trPr>
          <w:trHeight w:val="285"/>
        </w:trPr>
        <w:tc>
          <w:tcPr>
            <w:tcW w:w="761" w:type="dxa"/>
            <w:noWrap/>
            <w:vAlign w:val="bottom"/>
          </w:tcPr>
          <w:p w14:paraId="470C64FD" w14:textId="0BB4315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418B1CC6" w14:textId="2B1FBFBE"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6A2CBF" w:rsidRPr="00004DBF" w:rsidRDefault="006A2C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6A2CBF" w:rsidRPr="00004DBF" w:rsidRDefault="006A2C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6A2CBF" w:rsidRPr="00004DBF" w:rsidRDefault="006A2CBF" w:rsidP="00004DBF">
            <w:pPr>
              <w:spacing w:line="360" w:lineRule="auto"/>
              <w:rPr>
                <w:rFonts w:cs="Times New Roman"/>
                <w:sz w:val="20"/>
                <w:szCs w:val="20"/>
              </w:rPr>
            </w:pPr>
            <w:r w:rsidRPr="00004DBF">
              <w:rPr>
                <w:rFonts w:cs="Times New Roman"/>
                <w:color w:val="000000"/>
                <w:sz w:val="20"/>
                <w:szCs w:val="20"/>
              </w:rPr>
              <w:t>0.76</w:t>
            </w:r>
          </w:p>
        </w:tc>
      </w:tr>
      <w:tr w:rsidR="006A2CBF" w:rsidRPr="00E8120E" w14:paraId="32289A54" w14:textId="77777777" w:rsidTr="006A2CBF">
        <w:trPr>
          <w:trHeight w:val="285"/>
        </w:trPr>
        <w:tc>
          <w:tcPr>
            <w:tcW w:w="761" w:type="dxa"/>
            <w:shd w:val="clear" w:color="auto" w:fill="DAE9F7" w:themeFill="text2" w:themeFillTint="1A"/>
            <w:noWrap/>
            <w:vAlign w:val="bottom"/>
          </w:tcPr>
          <w:p w14:paraId="5A97A16F" w14:textId="4C17086E"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6A2CBF" w:rsidRPr="00004DBF" w:rsidRDefault="006A2C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6A2CBF" w:rsidRPr="00004DBF" w:rsidRDefault="006A2CBF" w:rsidP="00004DBF">
            <w:pPr>
              <w:spacing w:line="360" w:lineRule="auto"/>
              <w:rPr>
                <w:rFonts w:cs="Times New Roman"/>
                <w:sz w:val="20"/>
                <w:szCs w:val="20"/>
              </w:rPr>
            </w:pPr>
            <w:r w:rsidRPr="00004DBF">
              <w:rPr>
                <w:rFonts w:cs="Times New Roman"/>
                <w:color w:val="000000"/>
                <w:sz w:val="20"/>
                <w:szCs w:val="20"/>
              </w:rPr>
              <w:t>0.23</w:t>
            </w:r>
          </w:p>
        </w:tc>
      </w:tr>
    </w:tbl>
    <w:p w14:paraId="05E30AAE"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19A07963" w14:textId="77777777" w:rsidR="001354F2" w:rsidRDefault="001354F2" w:rsidP="00E8120E">
      <w:pPr>
        <w:spacing w:line="360" w:lineRule="auto"/>
        <w:ind w:firstLine="567"/>
        <w:rPr>
          <w:rFonts w:cs="Times New Roman"/>
        </w:rPr>
      </w:pPr>
    </w:p>
    <w:p w14:paraId="5CEC41C5" w14:textId="77777777" w:rsidR="00960E99" w:rsidRDefault="00004DBF" w:rsidP="00960E99">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777C5E87" w14:textId="6C24F32E" w:rsidR="00004DBF" w:rsidRDefault="00960E99" w:rsidP="00960E99">
      <w:pPr>
        <w:pStyle w:val="Caption"/>
      </w:pPr>
      <w:bookmarkStart w:id="59" w:name="_Ref235890423"/>
      <w:bookmarkStart w:id="60" w:name="_Ref235572693"/>
      <w:r>
        <w:t xml:space="preserve">Figure </w:t>
      </w:r>
      <w:fldSimple w:instr=" SEQ Figure \* ARABIC ">
        <w:r>
          <w:rPr>
            <w:noProof/>
          </w:rPr>
          <w:t>7</w:t>
        </w:r>
      </w:fldSimple>
      <w:bookmarkEnd w:id="59"/>
      <w:r>
        <w:t xml:space="preserve">: </w:t>
      </w:r>
      <w:r w:rsidRPr="00960E99">
        <w:t>Strategy comparison across horizons for S&amp;P 500</w:t>
      </w:r>
      <w:bookmarkEnd w:id="60"/>
    </w:p>
    <w:p w14:paraId="6E9C0A38" w14:textId="1C15EF1D"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6A21A2B6" w14:textId="589EAC81" w:rsidR="001354F2" w:rsidRDefault="00C5776C" w:rsidP="00E8120E">
      <w:pPr>
        <w:spacing w:line="360" w:lineRule="auto"/>
        <w:ind w:firstLine="567"/>
        <w:rPr>
          <w:rFonts w:cs="Times New Roman"/>
        </w:rPr>
      </w:pPr>
      <w:r>
        <w:rPr>
          <w:rFonts w:cs="Times New Roman"/>
        </w:rPr>
        <w:t xml:space="preserve">Despite overall Sharpe ratios not indicating </w:t>
      </w:r>
      <w:r w:rsidR="00ED7D45">
        <w:rPr>
          <w:rFonts w:cs="Times New Roman"/>
        </w:rPr>
        <w:t xml:space="preserve">market-beating </w:t>
      </w:r>
      <w:r>
        <w:rPr>
          <w:rFonts w:cs="Times New Roman"/>
        </w:rPr>
        <w:t>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 xml:space="preserve">and are consistent. In the mean-reversion (MR) scenario, a short position is adopted when output forecast exceeds realised </w:t>
      </w:r>
      <w:r>
        <w:rPr>
          <w:rFonts w:cs="Times New Roman"/>
        </w:rPr>
        <w:lastRenderedPageBreak/>
        <w:t>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 xml:space="preserve">loses money in the early 2020s when it intuitively goes short into an economic downturn driven by the Covid pandemic. The stock market had quickly reacted positively following interest rate decreases and a technology firm-driven rally, thus it </w:t>
      </w:r>
      <w:r w:rsidR="00DE2C3C">
        <w:rPr>
          <w:rFonts w:cs="Times New Roman"/>
        </w:rPr>
        <w:t xml:space="preserve">can </w:t>
      </w:r>
      <w:r w:rsidR="0071480D">
        <w:rPr>
          <w:rFonts w:cs="Times New Roman"/>
        </w:rPr>
        <w:t>be argued there existed a greater decoupling of financial markets from the real economy. The strategy variant running throughout 2008-2009 also loses ground, although this is in line with the buy-and-hold strategy.</w:t>
      </w:r>
    </w:p>
    <w:p w14:paraId="2990EA5B" w14:textId="3C775419" w:rsidR="0071480D" w:rsidRDefault="00FB7ACE" w:rsidP="00E8120E">
      <w:pPr>
        <w:spacing w:line="360" w:lineRule="auto"/>
        <w:ind w:firstLine="567"/>
        <w:rPr>
          <w:rFonts w:cs="Times New Roman"/>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sidR="00DE2C3C">
        <w:rPr>
          <w:rFonts w:cs="Times New Roman"/>
        </w:rPr>
        <w:t xml:space="preserve"> whilst the buy-and-hold strategy does not</w:t>
      </w:r>
      <w:r>
        <w:rPr>
          <w:rFonts w:cs="Times New Roman"/>
        </w:rPr>
        <w:t>.</w:t>
      </w:r>
    </w:p>
    <w:p w14:paraId="7829B217" w14:textId="707EAEC8"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strategy </w:t>
      </w:r>
      <w:r w:rsidR="00B53DDB">
        <w:rPr>
          <w:rFonts w:cs="Times New Roman"/>
        </w:rPr>
        <w:t>variants</w:t>
      </w:r>
      <w:r>
        <w:rPr>
          <w:rFonts w:cs="Times New Roman"/>
        </w:rPr>
        <w:t xml:space="preserve">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E473CF" w:rsidRPr="00BB5EF0">
        <w:rPr>
          <w:rFonts w:cs="Times New Roman"/>
        </w:rPr>
        <w:t xml:space="preserve">Appendix </w:t>
      </w:r>
      <w:r w:rsidR="00E473CF">
        <w:rPr>
          <w:rFonts w:cs="Times New Roman"/>
        </w:rPr>
        <w:t>B</w:t>
      </w:r>
      <w:r w:rsidR="00E473CF" w:rsidRPr="00BB5EF0">
        <w:rPr>
          <w:rFonts w:cs="Times New Roman"/>
        </w:rPr>
        <w:t xml:space="preserve">: </w:t>
      </w:r>
      <w:r w:rsidR="00E473CF">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r w:rsidR="0030670E">
        <w:rPr>
          <w:rFonts w:cs="Times New Roman"/>
        </w:rPr>
        <w:t xml:space="preserve"> The also addresses one of the research questions: forecasts can both lead and follow realised values in generating profitable trades and this feature changes depending on the time horizon.</w:t>
      </w:r>
      <w:r w:rsidR="0050152D">
        <w:rPr>
          <w:rFonts w:cs="Times New Roman"/>
        </w:rPr>
        <w:t xml:space="preserve"> In contrast, the literature finds </w:t>
      </w:r>
      <w:r w:rsidR="00885430">
        <w:rPr>
          <w:rFonts w:cs="Times New Roman"/>
        </w:rPr>
        <w:t xml:space="preserve">that conventional momentum strategies are prone to sharp reversals in ‘panic’ states following market declines and elevated volatility </w:t>
      </w:r>
      <w:sdt>
        <w:sdtPr>
          <w:rPr>
            <w:rFonts w:cs="Times New Roman"/>
          </w:rPr>
          <w:id w:val="1517189843"/>
          <w:citation/>
        </w:sdtPr>
        <w:sdtContent>
          <w:r w:rsidR="0050152D">
            <w:rPr>
              <w:rFonts w:cs="Times New Roman"/>
            </w:rPr>
            <w:fldChar w:fldCharType="begin"/>
          </w:r>
          <w:r w:rsidR="0050152D">
            <w:rPr>
              <w:rFonts w:cs="Times New Roman"/>
            </w:rPr>
            <w:instrText xml:space="preserve"> CITATION Dan16 \l 2057 </w:instrText>
          </w:r>
          <w:r w:rsidR="0050152D">
            <w:rPr>
              <w:rFonts w:cs="Times New Roman"/>
            </w:rPr>
            <w:fldChar w:fldCharType="separate"/>
          </w:r>
          <w:r w:rsidR="00334BDE" w:rsidRPr="00334BDE">
            <w:rPr>
              <w:rFonts w:cs="Times New Roman"/>
              <w:noProof/>
            </w:rPr>
            <w:t>(Daniel &amp; Moskowitz, 2016)</w:t>
          </w:r>
          <w:r w:rsidR="0050152D">
            <w:rPr>
              <w:rFonts w:cs="Times New Roman"/>
            </w:rPr>
            <w:fldChar w:fldCharType="end"/>
          </w:r>
        </w:sdtContent>
      </w:sdt>
      <w:r w:rsidR="0050152D">
        <w:rPr>
          <w:rFonts w:cs="Times New Roman"/>
        </w:rPr>
        <w:t>.</w:t>
      </w:r>
      <w:r w:rsidR="00885430">
        <w:rPr>
          <w:rFonts w:cs="Times New Roman"/>
        </w:rPr>
        <w:t xml:space="preserve"> This is due to the signal in this framework capturing macroeconomic forecast-realisation gaps rather than standard price momentum.</w:t>
      </w:r>
    </w:p>
    <w:p w14:paraId="073EB6F5" w14:textId="0A69C820" w:rsidR="005C6FB3" w:rsidRDefault="005C6FB3" w:rsidP="00E8120E">
      <w:pPr>
        <w:spacing w:line="360" w:lineRule="auto"/>
        <w:ind w:firstLine="567"/>
        <w:rPr>
          <w:rFonts w:cs="Times New Roman"/>
        </w:rPr>
      </w:pPr>
      <w:r>
        <w:rPr>
          <w:rFonts w:cs="Times New Roman"/>
        </w:rPr>
        <w:lastRenderedPageBreak/>
        <w:t xml:space="preserve">Setting </w:t>
      </w:r>
      <w:r w:rsidR="00DE2C3C">
        <w:rPr>
          <w:rFonts w:cs="Times New Roman"/>
        </w:rPr>
        <w:t>momentum</w:t>
      </w:r>
      <w:r>
        <w:rPr>
          <w:rFonts w:cs="Times New Roman"/>
        </w:rPr>
        <w:t xml:space="preserve"> </w:t>
      </w:r>
      <w:r w:rsidR="00517E2D">
        <w:rPr>
          <w:rFonts w:cs="Times New Roman"/>
        </w:rPr>
        <w:t>variants</w:t>
      </w:r>
      <w:r>
        <w:rPr>
          <w:rFonts w:cs="Times New Roman"/>
        </w:rPr>
        <w:t xml:space="preserve"> in place of </w:t>
      </w:r>
      <w:r w:rsidR="00DE2C3C">
        <w:rPr>
          <w:rFonts w:cs="Times New Roman"/>
        </w:rPr>
        <w:t xml:space="preserve">mean-reversion ones </w:t>
      </w:r>
      <w:r>
        <w:rPr>
          <w:rFonts w:cs="Times New Roman"/>
        </w:rPr>
        <w:t xml:space="preserve">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F77011">
            <w:rPr>
              <w:rFonts w:cs="Times New Roman"/>
            </w:rPr>
            <w:instrText xml:space="preserve"> \m Ham89</w:instrText>
          </w:r>
          <w:r w:rsidR="009F49B6">
            <w:rPr>
              <w:rFonts w:cs="Times New Roman"/>
            </w:rPr>
            <w:fldChar w:fldCharType="separate"/>
          </w:r>
          <w:r w:rsidR="00334BDE" w:rsidRPr="00334BDE">
            <w:rPr>
              <w:rFonts w:cs="Times New Roman"/>
              <w:noProof/>
            </w:rPr>
            <w:t>(Ang &amp; Timmermann, 2012; Hamilton, 1989)</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be considered a realistic alternative to buy-and-hold</w:t>
      </w:r>
      <w:r w:rsidR="0030670E">
        <w:rPr>
          <w:rFonts w:cs="Times New Roman"/>
        </w:rPr>
        <w:t xml:space="preserve"> and further makes the case for the hypothesis that there exists value in generating DSGE-based systematic trading frameworks</w:t>
      </w:r>
      <w:r>
        <w:rPr>
          <w:rFonts w:cs="Times New Roman"/>
        </w:rPr>
        <w:t>.</w:t>
      </w:r>
      <w:r w:rsidR="00E30419">
        <w:rPr>
          <w:rFonts w:cs="Times New Roman"/>
        </w:rPr>
        <w:t xml:space="preserve"> </w:t>
      </w:r>
      <w:r w:rsidR="00B84249">
        <w:rPr>
          <w:rFonts w:cs="Times New Roman"/>
        </w:rPr>
        <w:fldChar w:fldCharType="begin"/>
      </w:r>
      <w:r w:rsidR="00B84249">
        <w:rPr>
          <w:rFonts w:cs="Times New Roman"/>
        </w:rPr>
        <w:instrText xml:space="preserve"> REF _Ref235890434 \h </w:instrText>
      </w:r>
      <w:r w:rsidR="00B84249">
        <w:rPr>
          <w:rFonts w:cs="Times New Roman"/>
        </w:rPr>
      </w:r>
      <w:r w:rsidR="00B84249">
        <w:rPr>
          <w:rFonts w:cs="Times New Roman"/>
        </w:rPr>
        <w:fldChar w:fldCharType="separate"/>
      </w:r>
      <w:r w:rsidR="00B84249">
        <w:t xml:space="preserve">Figure </w:t>
      </w:r>
      <w:r w:rsidR="00B84249">
        <w:rPr>
          <w:noProof/>
        </w:rPr>
        <w:t>8</w:t>
      </w:r>
      <w:r w:rsidR="00B84249">
        <w:rPr>
          <w:rFonts w:cs="Times New Roman"/>
        </w:rPr>
        <w:fldChar w:fldCharType="end"/>
      </w:r>
      <w:r w:rsidR="00B84249">
        <w:rPr>
          <w:rFonts w:cs="Times New Roman"/>
        </w:rPr>
        <w:t xml:space="preserve"> </w:t>
      </w:r>
      <w:r w:rsidR="00E30419">
        <w:rPr>
          <w:rFonts w:cs="Times New Roman"/>
        </w:rPr>
        <w:t xml:space="preserve">visualises </w:t>
      </w:r>
      <w:r w:rsidR="0030670E">
        <w:rPr>
          <w:rFonts w:cs="Times New Roman"/>
        </w:rPr>
        <w:t>the impact of the hybrid approach</w:t>
      </w:r>
      <w:r w:rsidR="00E30419">
        <w:rPr>
          <w:rFonts w:cs="Times New Roman"/>
        </w:rPr>
        <w:t>.</w:t>
      </w:r>
    </w:p>
    <w:p w14:paraId="798841B4" w14:textId="77777777" w:rsidR="00960E99" w:rsidRDefault="00E30419" w:rsidP="00960E99">
      <w:pPr>
        <w:keepNext/>
        <w:spacing w:line="360" w:lineRule="auto"/>
      </w:pPr>
      <w:r>
        <w:rPr>
          <w:noProof/>
        </w:rPr>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D9268FF" w14:textId="0A4394DB" w:rsidR="00E30419" w:rsidRDefault="00960E99" w:rsidP="00960E99">
      <w:pPr>
        <w:pStyle w:val="Caption"/>
      </w:pPr>
      <w:bookmarkStart w:id="61" w:name="_Ref235890434"/>
      <w:bookmarkStart w:id="62" w:name="_Ref235572732"/>
      <w:r>
        <w:t xml:space="preserve">Figure </w:t>
      </w:r>
      <w:fldSimple w:instr=" SEQ Figure \* ARABIC ">
        <w:r>
          <w:rPr>
            <w:noProof/>
          </w:rPr>
          <w:t>8</w:t>
        </w:r>
      </w:fldSimple>
      <w:bookmarkEnd w:id="61"/>
      <w:r>
        <w:t xml:space="preserve">: </w:t>
      </w:r>
      <w:r w:rsidRPr="00960E99">
        <w:t>Strategy comparison across horizons for S&amp;P 500 with strategy type switching</w:t>
      </w:r>
      <w:bookmarkEnd w:id="62"/>
    </w:p>
    <w:p w14:paraId="0C35D3C7" w14:textId="0844E02D"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7EC06FD4" w14:textId="1017623D" w:rsidR="00E30419" w:rsidRDefault="00E30419" w:rsidP="00E8120E">
      <w:pPr>
        <w:spacing w:line="360" w:lineRule="auto"/>
        <w:ind w:firstLine="567"/>
        <w:rPr>
          <w:rFonts w:cs="Times New Roman"/>
        </w:rPr>
      </w:pPr>
      <w:r>
        <w:rPr>
          <w:rFonts w:cs="Times New Roman"/>
        </w:rPr>
        <w:lastRenderedPageBreak/>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t>
      </w:r>
      <w:r w:rsidR="006A2CBF">
        <w:rPr>
          <w:rFonts w:cs="Times New Roman"/>
        </w:rPr>
        <w:t xml:space="preserve">for </w:t>
      </w:r>
      <w:r>
        <w:rPr>
          <w:rFonts w:cs="Times New Roman"/>
        </w:rPr>
        <w:t xml:space="preserve">this asset. This is </w:t>
      </w:r>
      <w:r w:rsidR="006A2CBF">
        <w:rPr>
          <w:rFonts w:cs="Times New Roman"/>
        </w:rPr>
        <w:t xml:space="preserve">captured </w:t>
      </w:r>
      <w:r>
        <w:rPr>
          <w:rFonts w:cs="Times New Roman"/>
        </w:rPr>
        <w:t xml:space="preserve">in </w:t>
      </w:r>
      <w:r w:rsidR="00B84249">
        <w:rPr>
          <w:rFonts w:cs="Times New Roman"/>
        </w:rPr>
        <w:fldChar w:fldCharType="begin"/>
      </w:r>
      <w:r w:rsidR="00B84249">
        <w:rPr>
          <w:rFonts w:cs="Times New Roman"/>
        </w:rPr>
        <w:instrText xml:space="preserve"> REF _Ref235890232 \h </w:instrText>
      </w:r>
      <w:r w:rsidR="00B84249">
        <w:rPr>
          <w:rFonts w:cs="Times New Roman"/>
        </w:rPr>
      </w:r>
      <w:r w:rsidR="00B84249">
        <w:rPr>
          <w:rFonts w:cs="Times New Roman"/>
        </w:rPr>
        <w:fldChar w:fldCharType="separate"/>
      </w:r>
      <w:r w:rsidR="00B84249">
        <w:t xml:space="preserve">Table </w:t>
      </w:r>
      <w:r w:rsidR="00B84249">
        <w:rPr>
          <w:noProof/>
        </w:rPr>
        <w:t>6</w:t>
      </w:r>
      <w:r w:rsidR="00B84249">
        <w:rPr>
          <w:rFonts w:cs="Times New Roman"/>
        </w:rPr>
        <w:fldChar w:fldCharType="end"/>
      </w:r>
      <w:r w:rsidR="00B84249">
        <w:rPr>
          <w:rFonts w:cs="Times New Roman"/>
        </w:rPr>
        <w:t xml:space="preserve"> </w:t>
      </w:r>
      <w:r w:rsidR="006A2CBF">
        <w:rPr>
          <w:rFonts w:cs="Times New Roman"/>
        </w:rPr>
        <w:t>and</w:t>
      </w:r>
      <w:r w:rsidR="00B84249">
        <w:rPr>
          <w:rFonts w:cs="Times New Roman"/>
        </w:rPr>
        <w:t xml:space="preserve"> </w:t>
      </w:r>
      <w:r w:rsidR="00B84249">
        <w:rPr>
          <w:rFonts w:cs="Times New Roman"/>
        </w:rPr>
        <w:fldChar w:fldCharType="begin"/>
      </w:r>
      <w:r w:rsidR="00B84249">
        <w:rPr>
          <w:rFonts w:cs="Times New Roman"/>
        </w:rPr>
        <w:instrText xml:space="preserve"> REF _Ref235890446 \h </w:instrText>
      </w:r>
      <w:r w:rsidR="00B84249">
        <w:rPr>
          <w:rFonts w:cs="Times New Roman"/>
        </w:rPr>
      </w:r>
      <w:r w:rsidR="00B84249">
        <w:rPr>
          <w:rFonts w:cs="Times New Roman"/>
        </w:rPr>
        <w:fldChar w:fldCharType="separate"/>
      </w:r>
      <w:r w:rsidR="00B84249">
        <w:t xml:space="preserve">Figure </w:t>
      </w:r>
      <w:r w:rsidR="00B84249">
        <w:rPr>
          <w:noProof/>
        </w:rPr>
        <w:t>9</w:t>
      </w:r>
      <w:r w:rsidR="00B84249">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w:t>
      </w:r>
      <w:r w:rsidR="006A2CBF">
        <w:rPr>
          <w:rFonts w:cs="Times New Roman"/>
        </w:rPr>
        <w:t>The</w:t>
      </w:r>
      <w:r w:rsidR="00367D15">
        <w:rPr>
          <w:rFonts w:cs="Times New Roman"/>
        </w:rPr>
        <w:t xml:space="preserve"> </w:t>
      </w:r>
      <w:r w:rsidR="006A2CBF">
        <w:rPr>
          <w:rFonts w:cs="Times New Roman"/>
        </w:rPr>
        <w:t xml:space="preserve">impact of </w:t>
      </w:r>
      <w:r w:rsidR="00367D15">
        <w:rPr>
          <w:rFonts w:cs="Times New Roman"/>
        </w:rPr>
        <w:t xml:space="preserve">greater </w:t>
      </w:r>
      <w:proofErr w:type="spellStart"/>
      <w:r w:rsidR="00367D15">
        <w:rPr>
          <w:rFonts w:cs="Times New Roman"/>
        </w:rPr>
        <w:t>PnL</w:t>
      </w:r>
      <w:proofErr w:type="spellEnd"/>
      <w:r w:rsidR="00367D15">
        <w:rPr>
          <w:rFonts w:cs="Times New Roman"/>
        </w:rPr>
        <w:t xml:space="preserve"> </w:t>
      </w:r>
      <w:r w:rsidR="006A2CBF">
        <w:rPr>
          <w:rFonts w:cs="Times New Roman"/>
        </w:rPr>
        <w:t xml:space="preserve">outweighs its greater </w:t>
      </w:r>
      <w:r w:rsidR="00367D15">
        <w:rPr>
          <w:rFonts w:cs="Times New Roman"/>
        </w:rPr>
        <w:t xml:space="preserve">standard deviation, except for the final horizon in which the S&amp;P 500 strategy experiences greater volatility and a lower cumulative </w:t>
      </w:r>
      <w:proofErr w:type="spellStart"/>
      <w:r w:rsidR="00367D15">
        <w:rPr>
          <w:rFonts w:cs="Times New Roman"/>
        </w:rPr>
        <w:t>PnL</w:t>
      </w:r>
      <w:proofErr w:type="spellEnd"/>
      <w:r w:rsidR="006A2CBF">
        <w:rPr>
          <w:rFonts w:cs="Times New Roman"/>
        </w:rPr>
        <w:t>. The finding of overall profitability and horizon differences holds for the DJIA asset.</w:t>
      </w:r>
    </w:p>
    <w:p w14:paraId="21407F6B" w14:textId="7B2CF14E" w:rsidR="00E30419" w:rsidRDefault="00E30419" w:rsidP="00E30419">
      <w:pPr>
        <w:pStyle w:val="Caption"/>
        <w:keepNext/>
      </w:pPr>
      <w:bookmarkStart w:id="63" w:name="_Ref235890232"/>
      <w:bookmarkStart w:id="64" w:name="_Ref232282432"/>
      <w:r>
        <w:t xml:space="preserve">Table </w:t>
      </w:r>
      <w:fldSimple w:instr=" SEQ Table \* ARABIC ">
        <w:r w:rsidR="00646A21">
          <w:rPr>
            <w:noProof/>
          </w:rPr>
          <w:t>6</w:t>
        </w:r>
      </w:fldSimple>
      <w:bookmarkEnd w:id="63"/>
      <w:r>
        <w:t>: Strategy comparison across horizons for Dow Jones Industrial Average</w:t>
      </w:r>
      <w:bookmarkEnd w:id="64"/>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B2564B" w:rsidRPr="00E30419" w14:paraId="72C6D4F6" w14:textId="77777777" w:rsidTr="00B2564B">
        <w:trPr>
          <w:trHeight w:val="285"/>
        </w:trPr>
        <w:tc>
          <w:tcPr>
            <w:tcW w:w="761" w:type="dxa"/>
            <w:noWrap/>
            <w:vAlign w:val="bottom"/>
          </w:tcPr>
          <w:p w14:paraId="7BD035BA" w14:textId="4F52633A"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Net SR</w:t>
            </w:r>
          </w:p>
        </w:tc>
      </w:tr>
      <w:tr w:rsidR="00B2564B" w:rsidRPr="00E8120E" w14:paraId="09A3961A" w14:textId="77777777" w:rsidTr="00B2564B">
        <w:trPr>
          <w:trHeight w:val="285"/>
        </w:trPr>
        <w:tc>
          <w:tcPr>
            <w:tcW w:w="761" w:type="dxa"/>
            <w:noWrap/>
            <w:vAlign w:val="bottom"/>
          </w:tcPr>
          <w:p w14:paraId="50E4D9ED" w14:textId="4DCEA4E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B2564B" w:rsidRPr="00E30419" w:rsidRDefault="00B2564B"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B2564B" w:rsidRPr="00E30419" w:rsidRDefault="00B2564B" w:rsidP="00E30419">
            <w:pPr>
              <w:spacing w:line="360" w:lineRule="auto"/>
              <w:rPr>
                <w:rFonts w:cs="Times New Roman"/>
                <w:sz w:val="20"/>
                <w:szCs w:val="20"/>
              </w:rPr>
            </w:pPr>
            <w:r w:rsidRPr="00E30419">
              <w:rPr>
                <w:rFonts w:cs="Times New Roman"/>
                <w:color w:val="000000"/>
                <w:sz w:val="20"/>
                <w:szCs w:val="20"/>
              </w:rPr>
              <w:t>0.13</w:t>
            </w:r>
          </w:p>
        </w:tc>
      </w:tr>
      <w:tr w:rsidR="00B2564B" w:rsidRPr="00E8120E" w14:paraId="5353A77E" w14:textId="77777777" w:rsidTr="00B2564B">
        <w:trPr>
          <w:trHeight w:val="285"/>
        </w:trPr>
        <w:tc>
          <w:tcPr>
            <w:tcW w:w="761" w:type="dxa"/>
            <w:noWrap/>
            <w:vAlign w:val="bottom"/>
          </w:tcPr>
          <w:p w14:paraId="63C2108D" w14:textId="18726157"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B2564B" w:rsidRPr="00E30419" w:rsidRDefault="00B2564B"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B2564B" w:rsidRPr="00E30419" w:rsidRDefault="00B2564B" w:rsidP="00E30419">
            <w:pPr>
              <w:spacing w:line="360" w:lineRule="auto"/>
              <w:rPr>
                <w:rFonts w:cs="Times New Roman"/>
                <w:sz w:val="20"/>
                <w:szCs w:val="20"/>
              </w:rPr>
            </w:pPr>
            <w:r w:rsidRPr="00E30419">
              <w:rPr>
                <w:rFonts w:cs="Times New Roman"/>
                <w:color w:val="000000"/>
                <w:sz w:val="20"/>
                <w:szCs w:val="20"/>
              </w:rPr>
              <w:t>-0.54</w:t>
            </w:r>
          </w:p>
        </w:tc>
      </w:tr>
      <w:tr w:rsidR="00B2564B" w:rsidRPr="00E8120E" w14:paraId="1DE4F047" w14:textId="77777777" w:rsidTr="00B2564B">
        <w:trPr>
          <w:trHeight w:val="285"/>
        </w:trPr>
        <w:tc>
          <w:tcPr>
            <w:tcW w:w="761" w:type="dxa"/>
            <w:noWrap/>
            <w:vAlign w:val="bottom"/>
          </w:tcPr>
          <w:p w14:paraId="4B4D6723" w14:textId="1F423D5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B2564B" w:rsidRPr="00E30419" w:rsidRDefault="00B2564B"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B2564B" w:rsidRPr="00E30419" w:rsidRDefault="00B2564B"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B2564B" w:rsidRPr="00E30419" w:rsidRDefault="00B2564B" w:rsidP="00E30419">
            <w:pPr>
              <w:spacing w:line="360" w:lineRule="auto"/>
              <w:rPr>
                <w:rFonts w:cs="Times New Roman"/>
                <w:sz w:val="20"/>
                <w:szCs w:val="20"/>
              </w:rPr>
            </w:pPr>
            <w:r w:rsidRPr="00E30419">
              <w:rPr>
                <w:rFonts w:cs="Times New Roman"/>
                <w:color w:val="000000"/>
                <w:sz w:val="20"/>
                <w:szCs w:val="20"/>
              </w:rPr>
              <w:t>0.74</w:t>
            </w:r>
          </w:p>
        </w:tc>
      </w:tr>
      <w:tr w:rsidR="00B2564B" w:rsidRPr="00E8120E" w14:paraId="37924B53" w14:textId="77777777" w:rsidTr="00B2564B">
        <w:trPr>
          <w:trHeight w:val="285"/>
        </w:trPr>
        <w:tc>
          <w:tcPr>
            <w:tcW w:w="761" w:type="dxa"/>
            <w:noWrap/>
            <w:vAlign w:val="bottom"/>
          </w:tcPr>
          <w:p w14:paraId="72E288C4" w14:textId="4F14586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B2564B" w:rsidRPr="00E30419" w:rsidRDefault="00B2564B"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B2564B" w:rsidRPr="00E30419" w:rsidRDefault="00B2564B"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r w:rsidR="00B2564B" w:rsidRPr="00E8120E" w14:paraId="57E1B46E" w14:textId="77777777" w:rsidTr="00B2564B">
        <w:trPr>
          <w:trHeight w:val="285"/>
        </w:trPr>
        <w:tc>
          <w:tcPr>
            <w:tcW w:w="761" w:type="dxa"/>
            <w:noWrap/>
            <w:vAlign w:val="bottom"/>
          </w:tcPr>
          <w:p w14:paraId="026084CD" w14:textId="3527EE7A"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B2564B" w:rsidRPr="00E30419" w:rsidRDefault="00B2564B"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B2564B" w:rsidRPr="00E30419" w:rsidRDefault="00B2564B" w:rsidP="00E30419">
            <w:pPr>
              <w:spacing w:line="360" w:lineRule="auto"/>
              <w:rPr>
                <w:rFonts w:cs="Times New Roman"/>
                <w:sz w:val="20"/>
                <w:szCs w:val="20"/>
              </w:rPr>
            </w:pPr>
            <w:r w:rsidRPr="00E30419">
              <w:rPr>
                <w:rFonts w:cs="Times New Roman"/>
                <w:color w:val="000000"/>
                <w:sz w:val="20"/>
                <w:szCs w:val="20"/>
              </w:rPr>
              <w:t>0.95</w:t>
            </w:r>
          </w:p>
        </w:tc>
      </w:tr>
      <w:tr w:rsidR="00B2564B" w:rsidRPr="00E8120E" w14:paraId="331367D4" w14:textId="77777777" w:rsidTr="00B2564B">
        <w:trPr>
          <w:trHeight w:val="285"/>
        </w:trPr>
        <w:tc>
          <w:tcPr>
            <w:tcW w:w="761" w:type="dxa"/>
            <w:shd w:val="clear" w:color="auto" w:fill="DAE9F7" w:themeFill="text2" w:themeFillTint="1A"/>
            <w:noWrap/>
            <w:vAlign w:val="bottom"/>
          </w:tcPr>
          <w:p w14:paraId="08D3C44B" w14:textId="5E75A29D"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B2564B" w:rsidRPr="00E30419" w:rsidRDefault="00B2564B"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bl>
    <w:p w14:paraId="5558C77B"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06D1F768" w14:textId="77777777" w:rsidR="00E30419" w:rsidRDefault="00E30419" w:rsidP="00E8120E">
      <w:pPr>
        <w:spacing w:line="360" w:lineRule="auto"/>
        <w:ind w:firstLine="567"/>
        <w:rPr>
          <w:rFonts w:cs="Times New Roman"/>
        </w:rPr>
      </w:pPr>
    </w:p>
    <w:p w14:paraId="00507768" w14:textId="77777777" w:rsidR="00960E99" w:rsidRDefault="00367D15" w:rsidP="00960E99">
      <w:pPr>
        <w:keepNext/>
        <w:spacing w:line="360" w:lineRule="auto"/>
      </w:pPr>
      <w:r>
        <w:rPr>
          <w:noProof/>
        </w:rPr>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68642FB" w14:textId="54442D7E" w:rsidR="00367D15" w:rsidRDefault="00960E99" w:rsidP="00960E99">
      <w:pPr>
        <w:pStyle w:val="Caption"/>
      </w:pPr>
      <w:bookmarkStart w:id="65" w:name="_Ref235890446"/>
      <w:bookmarkStart w:id="66" w:name="_Ref235572768"/>
      <w:r>
        <w:t xml:space="preserve">Figure </w:t>
      </w:r>
      <w:fldSimple w:instr=" SEQ Figure \* ARABIC ">
        <w:r>
          <w:rPr>
            <w:noProof/>
          </w:rPr>
          <w:t>9</w:t>
        </w:r>
      </w:fldSimple>
      <w:bookmarkEnd w:id="65"/>
      <w:r>
        <w:t xml:space="preserve">: </w:t>
      </w:r>
      <w:r w:rsidRPr="00960E99">
        <w:t>Strategy comparison across horizons for S&amp;P 500 and Dow Jones Industrial Average</w:t>
      </w:r>
      <w:bookmarkEnd w:id="66"/>
    </w:p>
    <w:p w14:paraId="24F1FDA2" w14:textId="636F6809"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74708A34" w14:textId="2E62A42D" w:rsidR="00E8120E" w:rsidRPr="00BB5EF0" w:rsidRDefault="00E8120E" w:rsidP="00E8120E">
      <w:pPr>
        <w:pStyle w:val="Heading2"/>
        <w:spacing w:line="360" w:lineRule="auto"/>
        <w:rPr>
          <w:rFonts w:cs="Times New Roman"/>
        </w:rPr>
      </w:pPr>
      <w:bookmarkStart w:id="67" w:name="_Toc237195432"/>
      <w:r>
        <w:rPr>
          <w:rFonts w:cs="Times New Roman"/>
        </w:rPr>
        <w:lastRenderedPageBreak/>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67"/>
    </w:p>
    <w:p w14:paraId="0B2ED17F" w14:textId="312B562E" w:rsidR="00E8120E" w:rsidRDefault="00316A62" w:rsidP="00E8120E">
      <w:pPr>
        <w:spacing w:line="360" w:lineRule="auto"/>
        <w:ind w:firstLine="567"/>
        <w:rPr>
          <w:rFonts w:cs="Times New Roman"/>
        </w:rPr>
      </w:pPr>
      <w:r>
        <w:rPr>
          <w:rFonts w:cs="Times New Roman"/>
        </w:rPr>
        <w:t>Mean-reversion strategies perform better than momentum strategies in the DSGE trading framework.</w:t>
      </w:r>
      <w:r w:rsidR="00B84249">
        <w:rPr>
          <w:rFonts w:cs="Times New Roman"/>
        </w:rPr>
        <w:t xml:space="preserve"> </w:t>
      </w:r>
      <w:r w:rsidR="00B84249">
        <w:rPr>
          <w:rFonts w:cs="Times New Roman"/>
        </w:rPr>
        <w:fldChar w:fldCharType="begin"/>
      </w:r>
      <w:r w:rsidR="00B84249">
        <w:rPr>
          <w:rFonts w:cs="Times New Roman"/>
        </w:rPr>
        <w:instrText xml:space="preserve"> REF _Ref235890097 \h </w:instrText>
      </w:r>
      <w:r w:rsidR="00B84249">
        <w:rPr>
          <w:rFonts w:cs="Times New Roman"/>
        </w:rPr>
      </w:r>
      <w:r w:rsidR="00B84249">
        <w:rPr>
          <w:rFonts w:cs="Times New Roman"/>
        </w:rPr>
        <w:fldChar w:fldCharType="separate"/>
      </w:r>
      <w:r w:rsidR="00B84249">
        <w:t xml:space="preserve">Table </w:t>
      </w:r>
      <w:r w:rsidR="00B84249">
        <w:rPr>
          <w:noProof/>
        </w:rPr>
        <w:t>2</w:t>
      </w:r>
      <w:r w:rsidR="00B84249">
        <w:rPr>
          <w:rFonts w:cs="Times New Roman"/>
        </w:rPr>
        <w:fldChar w:fldCharType="end"/>
      </w:r>
      <w:r w:rsidR="0044279A">
        <w:rPr>
          <w:rFonts w:cs="Times New Roman"/>
        </w:rPr>
        <w:t xml:space="preserve">, </w:t>
      </w:r>
      <w:r w:rsidR="00B84249">
        <w:rPr>
          <w:rFonts w:cs="Times New Roman"/>
        </w:rPr>
        <w:fldChar w:fldCharType="begin"/>
      </w:r>
      <w:r w:rsidR="00B84249">
        <w:rPr>
          <w:rFonts w:cs="Times New Roman"/>
        </w:rPr>
        <w:instrText xml:space="preserve"> REF _Ref235890167 \h </w:instrText>
      </w:r>
      <w:r w:rsidR="00B84249">
        <w:rPr>
          <w:rFonts w:cs="Times New Roman"/>
        </w:rPr>
      </w:r>
      <w:r w:rsidR="00B84249">
        <w:rPr>
          <w:rFonts w:cs="Times New Roman"/>
        </w:rPr>
        <w:fldChar w:fldCharType="separate"/>
      </w:r>
      <w:r w:rsidR="00B84249">
        <w:t xml:space="preserve">Table </w:t>
      </w:r>
      <w:r w:rsidR="00B84249">
        <w:rPr>
          <w:noProof/>
        </w:rPr>
        <w:t>3</w:t>
      </w:r>
      <w:r w:rsidR="00B84249">
        <w:rPr>
          <w:rFonts w:cs="Times New Roman"/>
        </w:rPr>
        <w:fldChar w:fldCharType="end"/>
      </w:r>
      <w:r w:rsidR="00B84249">
        <w:rPr>
          <w:rFonts w:cs="Times New Roman"/>
        </w:rPr>
        <w:t xml:space="preserve"> </w:t>
      </w:r>
      <w:r w:rsidR="0044279A">
        <w:rPr>
          <w:rFonts w:cs="Times New Roman"/>
        </w:rPr>
        <w:t xml:space="preserve">and </w:t>
      </w:r>
      <w:r w:rsidR="0044279A">
        <w:rPr>
          <w:rFonts w:cs="Times New Roman"/>
        </w:rPr>
        <w:fldChar w:fldCharType="begin"/>
      </w:r>
      <w:r w:rsidR="0044279A">
        <w:rPr>
          <w:rFonts w:cs="Times New Roman"/>
        </w:rPr>
        <w:instrText xml:space="preserve"> REF _Ref232278925 \h </w:instrText>
      </w:r>
      <w:r w:rsidR="0044279A">
        <w:rPr>
          <w:rFonts w:cs="Times New Roman"/>
        </w:rPr>
      </w:r>
      <w:r w:rsidR="0044279A">
        <w:rPr>
          <w:rFonts w:cs="Times New Roman"/>
        </w:rPr>
        <w:fldChar w:fldCharType="separate"/>
      </w:r>
      <w:r w:rsidR="006F1B8D" w:rsidRPr="00BB5EF0">
        <w:rPr>
          <w:rFonts w:cs="Times New Roman"/>
        </w:rPr>
        <w:t xml:space="preserve">Appendix </w:t>
      </w:r>
      <w:r w:rsidR="006F1B8D">
        <w:rPr>
          <w:rFonts w:cs="Times New Roman"/>
        </w:rPr>
        <w:t>B</w:t>
      </w:r>
      <w:r w:rsidR="006F1B8D" w:rsidRPr="00BB5EF0">
        <w:rPr>
          <w:rFonts w:cs="Times New Roman"/>
        </w:rPr>
        <w:t xml:space="preserve">: </w:t>
      </w:r>
      <w:r w:rsidR="006F1B8D">
        <w:rPr>
          <w:rFonts w:cs="Times New Roman"/>
        </w:rPr>
        <w:t>Strategy Results across Horizons</w:t>
      </w:r>
      <w:r w:rsidR="0044279A">
        <w:rPr>
          <w:rFonts w:cs="Times New Roman"/>
        </w:rPr>
        <w:fldChar w:fldCharType="end"/>
      </w:r>
      <w:r w:rsidR="0044279A">
        <w:rPr>
          <w:rFonts w:cs="Times New Roman"/>
        </w:rPr>
        <w:t xml:space="preserve"> </w:t>
      </w:r>
      <w:r>
        <w:rPr>
          <w:rFonts w:cs="Times New Roman"/>
        </w:rPr>
        <w:t>show the</w:t>
      </w:r>
      <w:r w:rsidR="00CA0FE0">
        <w:rPr>
          <w:rFonts w:cs="Times New Roman"/>
        </w:rPr>
        <w:t xml:space="preserve"> </w:t>
      </w:r>
      <w:r>
        <w:rPr>
          <w:rFonts w:cs="Times New Roman"/>
        </w:rPr>
        <w:t xml:space="preserve">dominance of mean-reversion in terms of </w:t>
      </w:r>
      <w:proofErr w:type="spellStart"/>
      <w:r>
        <w:rPr>
          <w:rFonts w:cs="Times New Roman"/>
        </w:rPr>
        <w:t>PnL</w:t>
      </w:r>
      <w:proofErr w:type="spellEnd"/>
      <w:r>
        <w:rPr>
          <w:rFonts w:cs="Times New Roman"/>
        </w:rPr>
        <w:t xml:space="preserve"> and SR, regardless of training data length, signal lag and other attributes. This suggests </w:t>
      </w:r>
      <w:r w:rsidR="003D2CEC">
        <w:rPr>
          <w:rFonts w:cs="Times New Roman"/>
        </w:rPr>
        <w:t xml:space="preserve">that </w:t>
      </w:r>
      <w:r>
        <w:rPr>
          <w:rFonts w:cs="Times New Roman"/>
        </w:rPr>
        <w:t>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w:t>
      </w:r>
      <w:r w:rsidR="003C4263">
        <w:rPr>
          <w:rFonts w:cs="Times New Roman"/>
        </w:rPr>
        <w:t xml:space="preserve"> Realised data may assume more information about the state of the economy and react to additional short-term shocks</w:t>
      </w:r>
      <w:r w:rsidR="00AF3916">
        <w:rPr>
          <w:rFonts w:cs="Times New Roman"/>
        </w:rPr>
        <w:t xml:space="preserve"> </w:t>
      </w:r>
      <w:sdt>
        <w:sdtPr>
          <w:rPr>
            <w:rFonts w:cs="Times New Roman"/>
          </w:rPr>
          <w:id w:val="-2092759685"/>
          <w:citation/>
        </w:sdtPr>
        <w:sdtContent>
          <w:r w:rsidR="00AF3916">
            <w:rPr>
              <w:rFonts w:cs="Times New Roman"/>
            </w:rPr>
            <w:fldChar w:fldCharType="begin"/>
          </w:r>
          <w:r w:rsidR="00AF3916">
            <w:rPr>
              <w:rFonts w:cs="Times New Roman"/>
            </w:rPr>
            <w:instrText xml:space="preserve"> CITATION Bal22 \l 2057 </w:instrText>
          </w:r>
          <w:r w:rsidR="00AF3916">
            <w:rPr>
              <w:rFonts w:cs="Times New Roman"/>
            </w:rPr>
            <w:fldChar w:fldCharType="separate"/>
          </w:r>
          <w:r w:rsidR="00334BDE" w:rsidRPr="00334BDE">
            <w:rPr>
              <w:rFonts w:cs="Times New Roman"/>
              <w:noProof/>
            </w:rPr>
            <w:t>(Baltussen &amp; Soebhag, 2022)</w:t>
          </w:r>
          <w:r w:rsidR="00AF3916">
            <w:rPr>
              <w:rFonts w:cs="Times New Roman"/>
            </w:rPr>
            <w:fldChar w:fldCharType="end"/>
          </w:r>
        </w:sdtContent>
      </w:sdt>
      <w:r w:rsidR="003C4263">
        <w:rPr>
          <w:rFonts w:cs="Times New Roman"/>
        </w:rPr>
        <w:t>.</w:t>
      </w:r>
    </w:p>
    <w:p w14:paraId="2F761455" w14:textId="2E0534B7" w:rsidR="00D70035" w:rsidRDefault="00D70035" w:rsidP="00E8120E">
      <w:pPr>
        <w:spacing w:line="360" w:lineRule="auto"/>
        <w:ind w:firstLine="567"/>
        <w:rPr>
          <w:rFonts w:cs="Times New Roman"/>
        </w:rPr>
      </w:pPr>
      <w:r>
        <w:rPr>
          <w:rFonts w:cs="Times New Roman"/>
        </w:rPr>
        <w:t xml:space="preserve">The association between output performance and subsequent equity market moves is evident through the long-term consistency of the strategy, yet not as strong as other potentially shorter-term variables, as net </w:t>
      </w:r>
      <w:r w:rsidR="0044279A">
        <w:rPr>
          <w:rFonts w:cs="Times New Roman"/>
        </w:rPr>
        <w:t xml:space="preserve">SRs </w:t>
      </w:r>
      <w:r>
        <w:rPr>
          <w:rFonts w:cs="Times New Roman"/>
        </w:rPr>
        <w:t xml:space="preserve">are below </w:t>
      </w:r>
      <w:r w:rsidR="0044279A">
        <w:rPr>
          <w:rFonts w:cs="Times New Roman"/>
        </w:rPr>
        <w:t xml:space="preserve">buy-and-hold net SRs </w:t>
      </w:r>
      <w:r>
        <w:rPr>
          <w:rFonts w:cs="Times New Roman"/>
        </w:rPr>
        <w:t>for several unlevered strategy variants.</w:t>
      </w:r>
      <w:r w:rsidR="00CA0FE0">
        <w:rPr>
          <w:rFonts w:cs="Times New Roman"/>
        </w:rPr>
        <w:t xml:space="preserve"> This is illustrated </w:t>
      </w:r>
      <w:r w:rsidR="0044279A">
        <w:rPr>
          <w:rFonts w:cs="Times New Roman"/>
        </w:rPr>
        <w:t xml:space="preserve">for variants of the full horizon strategy </w:t>
      </w:r>
      <w:r w:rsidR="00CA0FE0">
        <w:rPr>
          <w:rFonts w:cs="Times New Roman"/>
        </w:rPr>
        <w:t>in</w:t>
      </w:r>
      <w:r w:rsidR="00B84249">
        <w:rPr>
          <w:rFonts w:cs="Times New Roman"/>
        </w:rPr>
        <w:t xml:space="preserve"> </w:t>
      </w:r>
      <w:r w:rsidR="00B84249">
        <w:rPr>
          <w:rFonts w:cs="Times New Roman"/>
        </w:rPr>
        <w:fldChar w:fldCharType="begin"/>
      </w:r>
      <w:r w:rsidR="00B84249">
        <w:rPr>
          <w:rFonts w:cs="Times New Roman"/>
        </w:rPr>
        <w:instrText xml:space="preserve"> REF _Ref235890459 \h </w:instrText>
      </w:r>
      <w:r w:rsidR="00B84249">
        <w:rPr>
          <w:rFonts w:cs="Times New Roman"/>
        </w:rPr>
      </w:r>
      <w:r w:rsidR="00B84249">
        <w:rPr>
          <w:rFonts w:cs="Times New Roman"/>
        </w:rPr>
        <w:fldChar w:fldCharType="separate"/>
      </w:r>
      <w:r w:rsidR="00B84249">
        <w:t xml:space="preserve">Figure </w:t>
      </w:r>
      <w:r w:rsidR="00B84249">
        <w:rPr>
          <w:noProof/>
        </w:rPr>
        <w:t>10</w:t>
      </w:r>
      <w:r w:rsidR="00B84249">
        <w:rPr>
          <w:rFonts w:cs="Times New Roman"/>
        </w:rPr>
        <w:fldChar w:fldCharType="end"/>
      </w:r>
      <w:r w:rsidR="00CA0FE0">
        <w:rPr>
          <w:rFonts w:cs="Times New Roman"/>
        </w:rPr>
        <w:t>.</w:t>
      </w:r>
    </w:p>
    <w:p w14:paraId="45DC9672" w14:textId="77777777" w:rsidR="00960E99" w:rsidRDefault="00CA0FE0" w:rsidP="00960E99">
      <w:pPr>
        <w:keepNext/>
        <w:spacing w:line="360" w:lineRule="auto"/>
      </w:pPr>
      <w:r>
        <w:rPr>
          <w:noProof/>
        </w:rPr>
        <w:lastRenderedPageBreak/>
        <w:drawing>
          <wp:inline distT="0" distB="0" distL="0" distR="0" wp14:anchorId="0D7DB334" wp14:editId="46CBE79E">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7416597E" w14:textId="7EF26985" w:rsidR="00CA0FE0" w:rsidRDefault="00960E99" w:rsidP="00960E99">
      <w:pPr>
        <w:pStyle w:val="Caption"/>
      </w:pPr>
      <w:bookmarkStart w:id="68" w:name="_Ref235890459"/>
      <w:bookmarkStart w:id="69" w:name="_Ref235572799"/>
      <w:r>
        <w:t xml:space="preserve">Figure </w:t>
      </w:r>
      <w:fldSimple w:instr=" SEQ Figure \* ARABIC ">
        <w:r>
          <w:rPr>
            <w:noProof/>
          </w:rPr>
          <w:t>10</w:t>
        </w:r>
      </w:fldSimple>
      <w:bookmarkEnd w:id="68"/>
      <w:r>
        <w:t xml:space="preserve">: </w:t>
      </w:r>
      <w:r w:rsidRPr="00960E99">
        <w:t>MR and MOM Sharpe ratios</w:t>
      </w:r>
      <w:bookmarkEnd w:id="69"/>
    </w:p>
    <w:p w14:paraId="796D4067" w14:textId="6C84324C"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5299427F" w14:textId="25DA918E" w:rsidR="00D70035" w:rsidRDefault="00D70035" w:rsidP="00E8120E">
      <w:pPr>
        <w:spacing w:line="360" w:lineRule="auto"/>
        <w:ind w:firstLine="567"/>
        <w:rPr>
          <w:rFonts w:cs="Times New Roman"/>
        </w:rPr>
      </w:pPr>
      <w:r>
        <w:rPr>
          <w:rFonts w:cs="Times New Roman"/>
        </w:rPr>
        <w:t>Furthermore,</w:t>
      </w:r>
      <w:r w:rsidR="00D52F26">
        <w:rPr>
          <w:rFonts w:cs="Times New Roman"/>
        </w:rPr>
        <w:t xml:space="preserve"> mean-reversion strategies are unprofitable during some periods of time whilst momentum strategies generate positive </w:t>
      </w:r>
      <w:proofErr w:type="spellStart"/>
      <w:r w:rsidR="00D52F26">
        <w:rPr>
          <w:rFonts w:cs="Times New Roman"/>
        </w:rPr>
        <w:t>PnL</w:t>
      </w:r>
      <w:proofErr w:type="spellEnd"/>
      <w:r w:rsidR="00D52F26">
        <w:rPr>
          <w:rFonts w:cs="Times New Roman"/>
        </w:rPr>
        <w:t xml:space="preserve">, as discovered in </w:t>
      </w:r>
      <w:r w:rsidR="00D52F26">
        <w:rPr>
          <w:rFonts w:cs="Times New Roman"/>
        </w:rPr>
        <w:fldChar w:fldCharType="begin"/>
      </w:r>
      <w:r w:rsidR="00D52F26">
        <w:rPr>
          <w:rFonts w:cs="Times New Roman"/>
        </w:rPr>
        <w:instrText xml:space="preserve"> REF _Ref232342318 \h </w:instrText>
      </w:r>
      <w:r w:rsidR="00D52F26">
        <w:rPr>
          <w:rFonts w:cs="Times New Roman"/>
        </w:rPr>
      </w:r>
      <w:r w:rsidR="00D52F26">
        <w:rPr>
          <w:rFonts w:cs="Times New Roman"/>
        </w:rPr>
        <w:fldChar w:fldCharType="separate"/>
      </w:r>
      <w:r w:rsidR="00D52F26">
        <w:rPr>
          <w:rFonts w:cs="Times New Roman"/>
        </w:rPr>
        <w:t>5</w:t>
      </w:r>
      <w:r w:rsidR="00D52F26" w:rsidRPr="00BB5EF0">
        <w:rPr>
          <w:rFonts w:cs="Times New Roman"/>
        </w:rPr>
        <w:t>.</w:t>
      </w:r>
      <w:r w:rsidR="00D52F26">
        <w:rPr>
          <w:rFonts w:cs="Times New Roman"/>
        </w:rPr>
        <w:t>2.</w:t>
      </w:r>
      <w:r w:rsidR="00D52F26" w:rsidRPr="00BB5EF0">
        <w:rPr>
          <w:rFonts w:cs="Times New Roman"/>
        </w:rPr>
        <w:t xml:space="preserve"> </w:t>
      </w:r>
      <w:r w:rsidR="00D52F26">
        <w:rPr>
          <w:rFonts w:cs="Times New Roman"/>
        </w:rPr>
        <w:t>Horizon</w:t>
      </w:r>
      <w:r w:rsidR="00D52F26">
        <w:rPr>
          <w:rFonts w:cs="Times New Roman"/>
        </w:rPr>
        <w:fldChar w:fldCharType="end"/>
      </w:r>
      <w:r w:rsidR="00D52F26">
        <w:rPr>
          <w:rFonts w:cs="Times New Roman"/>
        </w:rPr>
        <w:t>. The association may therefore be the inverse during such periods, particularly during periods of increased volatility and financial crises. Over GFC and Covid periods, it can be seen that the forecast drives the direction for a profit-generating signal</w:t>
      </w:r>
      <w:r w:rsidR="00012C52">
        <w:rPr>
          <w:rFonts w:cs="Times New Roman"/>
        </w:rPr>
        <w:t>: a</w:t>
      </w:r>
      <w:r w:rsidR="00D52F26">
        <w:rPr>
          <w:rFonts w:cs="Times New Roman"/>
        </w:rPr>
        <w:t>s the economy encounters negative productivity shocks</w:t>
      </w:r>
      <w:r w:rsidR="00012C52">
        <w:rPr>
          <w:rFonts w:cs="Times New Roman"/>
        </w:rPr>
        <w:t xml:space="preserve"> </w:t>
      </w:r>
      <w:r w:rsidR="00D52F26">
        <w:rPr>
          <w:rFonts w:cs="Times New Roman"/>
        </w:rPr>
        <w:t xml:space="preserve">and resulting output forecasts are lower than realised output, generally taking a short position with a view that corresponding equity markets have more to lose earns positive </w:t>
      </w:r>
      <w:proofErr w:type="spellStart"/>
      <w:r w:rsidR="00D52F26">
        <w:rPr>
          <w:rFonts w:cs="Times New Roman"/>
        </w:rPr>
        <w:t>PnL</w:t>
      </w:r>
      <w:proofErr w:type="spellEnd"/>
      <w:r w:rsidR="00012C52">
        <w:rPr>
          <w:rFonts w:cs="Times New Roman"/>
        </w:rPr>
        <w:t xml:space="preserve">. More importantly, following forecasts after initial </w:t>
      </w:r>
      <w:r w:rsidR="00E65238">
        <w:rPr>
          <w:rFonts w:cs="Times New Roman"/>
        </w:rPr>
        <w:t xml:space="preserve">market </w:t>
      </w:r>
      <w:r w:rsidR="00012C52">
        <w:rPr>
          <w:rFonts w:cs="Times New Roman"/>
        </w:rPr>
        <w:t xml:space="preserve">shocks </w:t>
      </w:r>
      <w:r w:rsidR="00E65238">
        <w:rPr>
          <w:rFonts w:cs="Times New Roman"/>
        </w:rPr>
        <w:t xml:space="preserve">subside </w:t>
      </w:r>
      <w:r w:rsidR="00012C52">
        <w:rPr>
          <w:rFonts w:cs="Times New Roman"/>
        </w:rPr>
        <w:t>and into the recovery phase is key for profitability, as e</w:t>
      </w:r>
      <w:r w:rsidR="003C4263">
        <w:rPr>
          <w:rFonts w:cs="Times New Roman"/>
        </w:rPr>
        <w:t>quity markets pri</w:t>
      </w:r>
      <w:r w:rsidR="00012C52">
        <w:rPr>
          <w:rFonts w:cs="Times New Roman"/>
        </w:rPr>
        <w:t xml:space="preserve">ce </w:t>
      </w:r>
      <w:r w:rsidR="003C4263">
        <w:rPr>
          <w:rFonts w:cs="Times New Roman"/>
        </w:rPr>
        <w:t xml:space="preserve">in </w:t>
      </w:r>
      <w:r w:rsidR="00E65238">
        <w:rPr>
          <w:rFonts w:cs="Times New Roman"/>
        </w:rPr>
        <w:t xml:space="preserve">a series of </w:t>
      </w:r>
      <w:r w:rsidR="009278D8">
        <w:rPr>
          <w:rFonts w:cs="Times New Roman"/>
        </w:rPr>
        <w:t xml:space="preserve">anticipated </w:t>
      </w:r>
      <w:r w:rsidR="003C4263">
        <w:rPr>
          <w:rFonts w:cs="Times New Roman"/>
        </w:rPr>
        <w:t>interest rate cuts</w:t>
      </w:r>
      <w:r w:rsidR="009278D8">
        <w:rPr>
          <w:rFonts w:cs="Times New Roman"/>
        </w:rPr>
        <w:t xml:space="preserve"> </w:t>
      </w:r>
      <w:r w:rsidR="003C4263">
        <w:rPr>
          <w:rFonts w:cs="Times New Roman"/>
        </w:rPr>
        <w:t>and depart</w:t>
      </w:r>
      <w:r w:rsidR="00012C52">
        <w:rPr>
          <w:rFonts w:cs="Times New Roman"/>
        </w:rPr>
        <w:t xml:space="preserve"> </w:t>
      </w:r>
      <w:r w:rsidR="003C4263">
        <w:rPr>
          <w:rFonts w:cs="Times New Roman"/>
        </w:rPr>
        <w:t>from the actual state of the economy</w:t>
      </w:r>
      <w:r w:rsidR="00012C52">
        <w:rPr>
          <w:rFonts w:cs="Times New Roman"/>
        </w:rPr>
        <w:t xml:space="preserve"> soon after</w:t>
      </w:r>
      <w:r w:rsidR="00E65238">
        <w:rPr>
          <w:rFonts w:cs="Times New Roman"/>
        </w:rPr>
        <w:t xml:space="preserve"> </w:t>
      </w:r>
      <w:r w:rsidR="00012C52">
        <w:rPr>
          <w:rFonts w:cs="Times New Roman"/>
        </w:rPr>
        <w:t>positive forecasts beat realised output</w:t>
      </w:r>
      <w:r w:rsidR="003C4263">
        <w:rPr>
          <w:rFonts w:cs="Times New Roman"/>
        </w:rPr>
        <w:t>.</w:t>
      </w:r>
      <w:r w:rsidR="009E2AFA">
        <w:rPr>
          <w:rFonts w:cs="Times New Roman"/>
        </w:rPr>
        <w:t xml:space="preserve"> Similar observations are found in the literature whereby there exists </w:t>
      </w:r>
      <w:r w:rsidR="009E2AFA" w:rsidRPr="009E2AFA">
        <w:rPr>
          <w:rFonts w:cs="Times New Roman"/>
        </w:rPr>
        <w:t>momentum in country/macro-linked equity indices in the near</w:t>
      </w:r>
      <w:r w:rsidR="009E2AFA">
        <w:rPr>
          <w:rFonts w:cs="Times New Roman"/>
        </w:rPr>
        <w:t>-</w:t>
      </w:r>
      <w:r w:rsidR="009E2AFA" w:rsidRPr="009E2AFA">
        <w:rPr>
          <w:rFonts w:cs="Times New Roman"/>
        </w:rPr>
        <w:t>term</w:t>
      </w:r>
      <w:r w:rsidR="009E2AFA">
        <w:rPr>
          <w:rFonts w:cs="Times New Roman"/>
        </w:rPr>
        <w:t xml:space="preserve"> </w:t>
      </w:r>
      <w:r w:rsidR="009E2AFA" w:rsidRPr="009E2AFA">
        <w:rPr>
          <w:rFonts w:cs="Times New Roman"/>
        </w:rPr>
        <w:t>with reversals emerging over subsequent years</w:t>
      </w:r>
      <w:r w:rsidR="009E2AFA">
        <w:rPr>
          <w:rFonts w:cs="Times New Roman"/>
        </w:rPr>
        <w:t xml:space="preserve"> </w:t>
      </w:r>
      <w:sdt>
        <w:sdtPr>
          <w:rPr>
            <w:rFonts w:cs="Times New Roman"/>
          </w:rPr>
          <w:id w:val="782073487"/>
          <w:citation/>
        </w:sdtPr>
        <w:sdtContent>
          <w:r w:rsidR="009E2AFA">
            <w:rPr>
              <w:rFonts w:cs="Times New Roman"/>
            </w:rPr>
            <w:fldChar w:fldCharType="begin"/>
          </w:r>
          <w:r w:rsidR="009E2AFA">
            <w:rPr>
              <w:rFonts w:cs="Times New Roman"/>
            </w:rPr>
            <w:instrText xml:space="preserve"> CITATION Bho06 \l 2057 </w:instrText>
          </w:r>
          <w:r w:rsidR="009E2AFA">
            <w:rPr>
              <w:rFonts w:cs="Times New Roman"/>
            </w:rPr>
            <w:fldChar w:fldCharType="separate"/>
          </w:r>
          <w:r w:rsidR="00334BDE" w:rsidRPr="00334BDE">
            <w:rPr>
              <w:rFonts w:cs="Times New Roman"/>
              <w:noProof/>
            </w:rPr>
            <w:t>(Bhojraj &amp; Swaminathan, 2006)</w:t>
          </w:r>
          <w:r w:rsidR="009E2AFA">
            <w:rPr>
              <w:rFonts w:cs="Times New Roman"/>
            </w:rPr>
            <w:fldChar w:fldCharType="end"/>
          </w:r>
        </w:sdtContent>
      </w:sdt>
      <w:r w:rsidR="009E2AFA">
        <w:rPr>
          <w:rFonts w:cs="Times New Roman"/>
        </w:rPr>
        <w:t>.</w:t>
      </w:r>
    </w:p>
    <w:p w14:paraId="6B8EA90D" w14:textId="68343414" w:rsidR="00E8120E" w:rsidRDefault="00D52F26" w:rsidP="00BB55F7">
      <w:pPr>
        <w:spacing w:line="360" w:lineRule="auto"/>
        <w:ind w:firstLine="567"/>
        <w:rPr>
          <w:rFonts w:cs="Times New Roman"/>
        </w:rPr>
      </w:pPr>
      <w:r>
        <w:rPr>
          <w:rFonts w:cs="Times New Roman"/>
        </w:rPr>
        <w:lastRenderedPageBreak/>
        <w:t>The overall</w:t>
      </w:r>
      <w:r w:rsidR="00BB55F7">
        <w:rPr>
          <w:rFonts w:cs="Times New Roman"/>
        </w:rPr>
        <w:t xml:space="preserve"> mechanism appears to favour mean-reversion to</w:t>
      </w:r>
      <w:r w:rsidR="003C4263">
        <w:rPr>
          <w:rFonts w:cs="Times New Roman"/>
        </w:rPr>
        <w:t>wards</w:t>
      </w:r>
      <w:r w:rsidR="00BB55F7">
        <w:rPr>
          <w:rFonts w:cs="Times New Roman"/>
        </w:rPr>
        <w:t xml:space="preserve"> realised output</w:t>
      </w:r>
      <w:r w:rsidR="003C4263">
        <w:rPr>
          <w:rFonts w:cs="Times New Roman"/>
        </w:rPr>
        <w:t xml:space="preserve"> </w:t>
      </w:r>
      <w:r w:rsidR="00BB55F7">
        <w:rPr>
          <w:rFonts w:cs="Times New Roman"/>
        </w:rPr>
        <w:t xml:space="preserve">in the application of a trading signal to assets linked to the economy, which in this case </w:t>
      </w:r>
      <w:r w:rsidR="003C4263">
        <w:rPr>
          <w:rFonts w:cs="Times New Roman"/>
        </w:rPr>
        <w:t xml:space="preserve">are </w:t>
      </w:r>
      <w:r w:rsidR="00BB55F7">
        <w:rPr>
          <w:rFonts w:cs="Times New Roman"/>
        </w:rPr>
        <w:t xml:space="preserve">two major US equity indices. This reverses during volatile and troubling economic periods whereby pursuing the direction of the forecast </w:t>
      </w:r>
      <w:r w:rsidR="00F4013E">
        <w:rPr>
          <w:rFonts w:cs="Times New Roman"/>
        </w:rPr>
        <w:t xml:space="preserve">instead </w:t>
      </w:r>
      <w:r w:rsidR="00BB55F7">
        <w:rPr>
          <w:rFonts w:cs="Times New Roman"/>
        </w:rPr>
        <w:t>is beneficial.</w:t>
      </w:r>
      <w:r w:rsidR="00F4013E">
        <w:rPr>
          <w:rFonts w:cs="Times New Roman"/>
        </w:rPr>
        <w:t xml:space="preserve"> This therefore answers the research question on forecasts leading or following realised values in generating profitable trades.</w:t>
      </w:r>
    </w:p>
    <w:p w14:paraId="1E5CD433" w14:textId="3847FD07" w:rsidR="003C3326" w:rsidRDefault="003C3326" w:rsidP="00BB55F7">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5AF85B4C" w14:textId="35C3955F" w:rsidR="00E8120E" w:rsidRPr="00BB5EF0" w:rsidRDefault="00E8120E" w:rsidP="00E8120E">
      <w:pPr>
        <w:pStyle w:val="Heading2"/>
        <w:spacing w:line="360" w:lineRule="auto"/>
        <w:rPr>
          <w:rFonts w:cs="Times New Roman"/>
        </w:rPr>
      </w:pPr>
      <w:bookmarkStart w:id="70" w:name="_Toc237195433"/>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70"/>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02D3E52F" w14:textId="7DD738B2" w:rsidR="001924E9"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performing noticeably worse in 12/2022-09/2025 as shown in</w:t>
      </w:r>
      <w:r w:rsidR="00B84249">
        <w:rPr>
          <w:rFonts w:cs="Times New Roman"/>
        </w:rPr>
        <w:t xml:space="preserve"> </w:t>
      </w:r>
      <w:r w:rsidR="00B84249">
        <w:rPr>
          <w:rFonts w:cs="Times New Roman"/>
        </w:rPr>
        <w:fldChar w:fldCharType="begin"/>
      </w:r>
      <w:r w:rsidR="00B84249">
        <w:rPr>
          <w:rFonts w:cs="Times New Roman"/>
        </w:rPr>
        <w:instrText xml:space="preserve"> REF _Ref235890247 \h </w:instrText>
      </w:r>
      <w:r w:rsidR="00B84249">
        <w:rPr>
          <w:rFonts w:cs="Times New Roman"/>
        </w:rPr>
      </w:r>
      <w:r w:rsidR="00B84249">
        <w:rPr>
          <w:rFonts w:cs="Times New Roman"/>
        </w:rPr>
        <w:fldChar w:fldCharType="separate"/>
      </w:r>
      <w:r w:rsidR="00B84249">
        <w:t xml:space="preserve">Table </w:t>
      </w:r>
      <w:r w:rsidR="00B84249">
        <w:rPr>
          <w:noProof/>
        </w:rPr>
        <w:t>7</w:t>
      </w:r>
      <w:r w:rsidR="00B84249">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w:t>
      </w:r>
    </w:p>
    <w:p w14:paraId="11CE1ABE" w14:textId="03AEBD6E" w:rsidR="001924E9" w:rsidRDefault="00534FDF" w:rsidP="00E8120E">
      <w:pPr>
        <w:spacing w:line="360" w:lineRule="auto"/>
        <w:ind w:firstLine="567"/>
        <w:rPr>
          <w:rFonts w:cs="Times New Roman"/>
        </w:rPr>
      </w:pPr>
      <w:r>
        <w:rPr>
          <w:rFonts w:cs="Times New Roman"/>
        </w:rPr>
        <w:t xml:space="preserve">The 20y strategy fares slightly worse than the 10y strategy across variants, plus does not produce results up to 12/2009 observations due to </w:t>
      </w:r>
      <w:r w:rsidR="001924E9">
        <w:rPr>
          <w:rFonts w:cs="Times New Roman"/>
        </w:rPr>
        <w:t xml:space="preserve">the </w:t>
      </w:r>
      <w:r>
        <w:rPr>
          <w:rFonts w:cs="Times New Roman"/>
        </w:rPr>
        <w:t>insufficient data availability.</w:t>
      </w:r>
    </w:p>
    <w:p w14:paraId="5025AD50" w14:textId="267F5A4E" w:rsidR="005352DB" w:rsidRDefault="00534FDF" w:rsidP="00E8120E">
      <w:pPr>
        <w:spacing w:line="360" w:lineRule="auto"/>
        <w:ind w:firstLine="567"/>
        <w:rPr>
          <w:rFonts w:cs="Times New Roman"/>
        </w:rPr>
      </w:pPr>
      <w:r>
        <w:rPr>
          <w:rFonts w:cs="Times New Roman"/>
        </w:rPr>
        <w:t xml:space="preserve">10 years are most effective in increasing net </w:t>
      </w:r>
      <w:proofErr w:type="spellStart"/>
      <w:r>
        <w:rPr>
          <w:rFonts w:cs="Times New Roman"/>
        </w:rPr>
        <w:t>PnL</w:t>
      </w:r>
      <w:proofErr w:type="spellEnd"/>
      <w:r>
        <w:rPr>
          <w:rFonts w:cs="Times New Roman"/>
        </w:rPr>
        <w:t xml:space="preserve"> and net SR across horizon and signal lag variants for unlevered mean-reversion strategies.</w:t>
      </w:r>
      <w:r w:rsidR="001924E9">
        <w:rPr>
          <w:rFonts w:cs="Times New Roman"/>
        </w:rPr>
        <w:t xml:space="preserve"> This demonstrates that the DSGE trading strategy can be profitable traded under appropriate modelling choices. </w:t>
      </w:r>
      <w:r>
        <w:rPr>
          <w:rFonts w:cs="Times New Roman"/>
        </w:rPr>
        <w:t xml:space="preserve">Results </w:t>
      </w:r>
      <w:r w:rsidR="000B270A">
        <w:rPr>
          <w:rFonts w:cs="Times New Roman"/>
        </w:rPr>
        <w:t>for</w:t>
      </w:r>
      <w:r>
        <w:rPr>
          <w:rFonts w:cs="Times New Roman"/>
        </w:rPr>
        <w:t xml:space="preserve"> more signal lags can be found in </w:t>
      </w:r>
      <w:r w:rsidR="000B270A">
        <w:rPr>
          <w:rFonts w:cs="Times New Roman"/>
        </w:rPr>
        <w:fldChar w:fldCharType="begin"/>
      </w:r>
      <w:r w:rsidR="000B270A">
        <w:rPr>
          <w:rFonts w:cs="Times New Roman"/>
        </w:rPr>
        <w:instrText xml:space="preserve"> REF _Ref232351355 \h </w:instrText>
      </w:r>
      <w:r w:rsidR="000B270A">
        <w:rPr>
          <w:rFonts w:cs="Times New Roman"/>
        </w:rPr>
      </w:r>
      <w:r w:rsidR="000B270A">
        <w:rPr>
          <w:rFonts w:cs="Times New Roman"/>
        </w:rPr>
        <w:fldChar w:fldCharType="separate"/>
      </w:r>
      <w:r w:rsidR="00883A69" w:rsidRPr="00BB5EF0">
        <w:rPr>
          <w:rFonts w:cs="Times New Roman"/>
        </w:rPr>
        <w:t xml:space="preserve">Appendix </w:t>
      </w:r>
      <w:r w:rsidR="00883A69">
        <w:rPr>
          <w:rFonts w:cs="Times New Roman"/>
        </w:rPr>
        <w:t>C</w:t>
      </w:r>
      <w:r w:rsidR="000B270A">
        <w:rPr>
          <w:rFonts w:cs="Times New Roman"/>
        </w:rPr>
        <w:fldChar w:fldCharType="end"/>
      </w:r>
      <w:r>
        <w:rPr>
          <w:rFonts w:cs="Times New Roman"/>
        </w:rPr>
        <w:t>.</w:t>
      </w:r>
    </w:p>
    <w:p w14:paraId="4D524616" w14:textId="0101638D" w:rsidR="000B270A" w:rsidRDefault="000B270A" w:rsidP="000B270A">
      <w:pPr>
        <w:pStyle w:val="Caption"/>
        <w:keepNext/>
      </w:pPr>
      <w:bookmarkStart w:id="71" w:name="_Ref235890247"/>
      <w:bookmarkStart w:id="72" w:name="_Ref232351342"/>
      <w:r>
        <w:t xml:space="preserve">Table </w:t>
      </w:r>
      <w:fldSimple w:instr=" SEQ Table \* ARABIC ">
        <w:r w:rsidR="00646A21">
          <w:rPr>
            <w:noProof/>
          </w:rPr>
          <w:t>7</w:t>
        </w:r>
      </w:fldSimple>
      <w:bookmarkEnd w:id="71"/>
      <w:r>
        <w:t>: Unlevered S&amp;P500 Data Length Results for 30b signal lag for all horizons</w:t>
      </w:r>
      <w:bookmarkEnd w:id="72"/>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1924E9" w:rsidRPr="000B270A" w14:paraId="35F970F6" w14:textId="77777777" w:rsidTr="001924E9">
        <w:trPr>
          <w:trHeight w:val="285"/>
        </w:trPr>
        <w:tc>
          <w:tcPr>
            <w:tcW w:w="761" w:type="dxa"/>
            <w:noWrap/>
            <w:vAlign w:val="bottom"/>
          </w:tcPr>
          <w:p w14:paraId="67914D04"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Net SR</w:t>
            </w:r>
          </w:p>
        </w:tc>
      </w:tr>
      <w:tr w:rsidR="001924E9" w:rsidRPr="00D61148" w14:paraId="478686C6" w14:textId="77777777" w:rsidTr="001924E9">
        <w:trPr>
          <w:trHeight w:val="285"/>
        </w:trPr>
        <w:tc>
          <w:tcPr>
            <w:tcW w:w="761" w:type="dxa"/>
            <w:noWrap/>
            <w:vAlign w:val="bottom"/>
          </w:tcPr>
          <w:p w14:paraId="3D6F5D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0.23</w:t>
            </w:r>
          </w:p>
        </w:tc>
      </w:tr>
      <w:tr w:rsidR="001924E9" w:rsidRPr="00D61148" w14:paraId="155CC8F6" w14:textId="77777777" w:rsidTr="001924E9">
        <w:trPr>
          <w:trHeight w:val="285"/>
        </w:trPr>
        <w:tc>
          <w:tcPr>
            <w:tcW w:w="761" w:type="dxa"/>
            <w:noWrap/>
            <w:vAlign w:val="bottom"/>
          </w:tcPr>
          <w:p w14:paraId="0EED45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r>
      <w:tr w:rsidR="001924E9" w:rsidRPr="00D61148" w14:paraId="662C7DE5" w14:textId="77777777" w:rsidTr="001924E9">
        <w:trPr>
          <w:trHeight w:val="285"/>
        </w:trPr>
        <w:tc>
          <w:tcPr>
            <w:tcW w:w="761" w:type="dxa"/>
            <w:shd w:val="clear" w:color="auto" w:fill="E8E8E8" w:themeFill="background2"/>
            <w:noWrap/>
            <w:vAlign w:val="bottom"/>
          </w:tcPr>
          <w:p w14:paraId="23964F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87C0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6AE476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59A9E67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5FB94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7F6ED6E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5A386EF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20588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shd w:val="clear" w:color="auto" w:fill="E8E8E8" w:themeFill="background2"/>
            <w:noWrap/>
            <w:vAlign w:val="bottom"/>
          </w:tcPr>
          <w:p w14:paraId="6A7AD1D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0.39</w:t>
            </w:r>
          </w:p>
        </w:tc>
      </w:tr>
      <w:tr w:rsidR="001924E9" w:rsidRPr="00D61148" w14:paraId="56C0397A" w14:textId="77777777" w:rsidTr="001924E9">
        <w:trPr>
          <w:trHeight w:val="285"/>
        </w:trPr>
        <w:tc>
          <w:tcPr>
            <w:tcW w:w="761" w:type="dxa"/>
            <w:shd w:val="clear" w:color="auto" w:fill="E8E8E8" w:themeFill="background2"/>
            <w:noWrap/>
            <w:vAlign w:val="bottom"/>
          </w:tcPr>
          <w:p w14:paraId="53E6B0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416B7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06791B4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6F185D6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14C4978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F6F9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1D737E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889536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0.27</w:t>
            </w:r>
          </w:p>
        </w:tc>
        <w:tc>
          <w:tcPr>
            <w:tcW w:w="708" w:type="dxa"/>
            <w:shd w:val="clear" w:color="auto" w:fill="E8E8E8" w:themeFill="background2"/>
            <w:noWrap/>
            <w:vAlign w:val="bottom"/>
          </w:tcPr>
          <w:p w14:paraId="6B09F5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0.19</w:t>
            </w:r>
          </w:p>
        </w:tc>
      </w:tr>
      <w:tr w:rsidR="001924E9" w:rsidRPr="00D61148" w14:paraId="071334B2" w14:textId="77777777" w:rsidTr="001924E9">
        <w:trPr>
          <w:trHeight w:val="285"/>
        </w:trPr>
        <w:tc>
          <w:tcPr>
            <w:tcW w:w="761" w:type="dxa"/>
            <w:noWrap/>
            <w:vAlign w:val="bottom"/>
          </w:tcPr>
          <w:p w14:paraId="2769F3E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26BFDF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-0.67</w:t>
            </w:r>
          </w:p>
        </w:tc>
      </w:tr>
      <w:tr w:rsidR="001924E9" w:rsidRPr="00D61148" w14:paraId="13D0FFB6" w14:textId="77777777" w:rsidTr="001924E9">
        <w:trPr>
          <w:trHeight w:val="285"/>
        </w:trPr>
        <w:tc>
          <w:tcPr>
            <w:tcW w:w="761" w:type="dxa"/>
            <w:noWrap/>
            <w:vAlign w:val="bottom"/>
          </w:tcPr>
          <w:p w14:paraId="06D949F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2C63E066" w14:textId="77777777" w:rsidTr="001924E9">
        <w:trPr>
          <w:trHeight w:val="285"/>
        </w:trPr>
        <w:tc>
          <w:tcPr>
            <w:tcW w:w="761" w:type="dxa"/>
            <w:shd w:val="clear" w:color="auto" w:fill="E8E8E8" w:themeFill="background2"/>
            <w:noWrap/>
            <w:vAlign w:val="bottom"/>
          </w:tcPr>
          <w:p w14:paraId="53EEA3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502B8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547FC62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44E1DD3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27F0B4B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852991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3C8E14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C7812C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1.4</w:t>
            </w:r>
          </w:p>
        </w:tc>
        <w:tc>
          <w:tcPr>
            <w:tcW w:w="708" w:type="dxa"/>
            <w:shd w:val="clear" w:color="auto" w:fill="E8E8E8" w:themeFill="background2"/>
            <w:noWrap/>
            <w:vAlign w:val="bottom"/>
          </w:tcPr>
          <w:p w14:paraId="3E2086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0.81</w:t>
            </w:r>
          </w:p>
        </w:tc>
      </w:tr>
      <w:tr w:rsidR="001924E9" w:rsidRPr="00D61148" w14:paraId="578D6755" w14:textId="77777777" w:rsidTr="001924E9">
        <w:trPr>
          <w:trHeight w:val="285"/>
        </w:trPr>
        <w:tc>
          <w:tcPr>
            <w:tcW w:w="761" w:type="dxa"/>
            <w:shd w:val="clear" w:color="auto" w:fill="E8E8E8" w:themeFill="background2"/>
            <w:noWrap/>
            <w:vAlign w:val="bottom"/>
          </w:tcPr>
          <w:p w14:paraId="0EA4864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BFC28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4F973CE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780849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0F3D17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B700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0B8A7D8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AFF108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1.25</w:t>
            </w:r>
          </w:p>
        </w:tc>
        <w:tc>
          <w:tcPr>
            <w:tcW w:w="708" w:type="dxa"/>
            <w:shd w:val="clear" w:color="auto" w:fill="E8E8E8" w:themeFill="background2"/>
            <w:noWrap/>
            <w:vAlign w:val="bottom"/>
          </w:tcPr>
          <w:p w14:paraId="007AB95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0.72</w:t>
            </w:r>
          </w:p>
        </w:tc>
      </w:tr>
      <w:tr w:rsidR="001924E9" w:rsidRPr="00D61148" w14:paraId="081EDF20" w14:textId="77777777" w:rsidTr="001924E9">
        <w:trPr>
          <w:trHeight w:val="285"/>
        </w:trPr>
        <w:tc>
          <w:tcPr>
            <w:tcW w:w="761" w:type="dxa"/>
            <w:shd w:val="clear" w:color="auto" w:fill="E8E8E8" w:themeFill="background2"/>
            <w:noWrap/>
            <w:vAlign w:val="bottom"/>
          </w:tcPr>
          <w:p w14:paraId="66C1FA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3ABA8D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21D9DC9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3DF191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759A93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5BE1B2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92424B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6AA09A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1.18</w:t>
            </w:r>
          </w:p>
        </w:tc>
        <w:tc>
          <w:tcPr>
            <w:tcW w:w="708" w:type="dxa"/>
            <w:shd w:val="clear" w:color="auto" w:fill="E8E8E8" w:themeFill="background2"/>
            <w:noWrap/>
            <w:vAlign w:val="bottom"/>
          </w:tcPr>
          <w:p w14:paraId="361156D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0.68</w:t>
            </w:r>
          </w:p>
        </w:tc>
      </w:tr>
      <w:tr w:rsidR="001924E9" w:rsidRPr="00D61148" w14:paraId="473012C4" w14:textId="77777777" w:rsidTr="001924E9">
        <w:trPr>
          <w:trHeight w:val="285"/>
        </w:trPr>
        <w:tc>
          <w:tcPr>
            <w:tcW w:w="761" w:type="dxa"/>
            <w:noWrap/>
            <w:vAlign w:val="bottom"/>
          </w:tcPr>
          <w:p w14:paraId="236283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54E2F4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2C4A9AF0" w14:textId="77777777" w:rsidTr="001924E9">
        <w:trPr>
          <w:trHeight w:val="285"/>
        </w:trPr>
        <w:tc>
          <w:tcPr>
            <w:tcW w:w="761" w:type="dxa"/>
            <w:noWrap/>
            <w:vAlign w:val="bottom"/>
          </w:tcPr>
          <w:p w14:paraId="1A4CC15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45B6B64B" w14:textId="77777777" w:rsidTr="001924E9">
        <w:trPr>
          <w:trHeight w:val="285"/>
        </w:trPr>
        <w:tc>
          <w:tcPr>
            <w:tcW w:w="761" w:type="dxa"/>
            <w:noWrap/>
            <w:vAlign w:val="bottom"/>
          </w:tcPr>
          <w:p w14:paraId="4526AE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0C0F0A45" w14:textId="77777777" w:rsidTr="001924E9">
        <w:trPr>
          <w:trHeight w:val="285"/>
        </w:trPr>
        <w:tc>
          <w:tcPr>
            <w:tcW w:w="761" w:type="dxa"/>
            <w:shd w:val="clear" w:color="auto" w:fill="E8E8E8" w:themeFill="background2"/>
            <w:noWrap/>
            <w:vAlign w:val="bottom"/>
          </w:tcPr>
          <w:p w14:paraId="0D7C48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73E49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248C1F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EA0B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6D217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24E635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E9E9EE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1641E6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681DE50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1D161F40" w14:textId="77777777" w:rsidTr="001924E9">
        <w:trPr>
          <w:trHeight w:val="285"/>
        </w:trPr>
        <w:tc>
          <w:tcPr>
            <w:tcW w:w="761" w:type="dxa"/>
            <w:shd w:val="clear" w:color="auto" w:fill="E8E8E8" w:themeFill="background2"/>
            <w:noWrap/>
            <w:vAlign w:val="bottom"/>
          </w:tcPr>
          <w:p w14:paraId="3809AC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6621A2A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336AFD7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A89F1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0902BB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8E7BA1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CD9D13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B3B861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7F13EA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370A54BF" w14:textId="77777777" w:rsidTr="001924E9">
        <w:trPr>
          <w:trHeight w:val="285"/>
        </w:trPr>
        <w:tc>
          <w:tcPr>
            <w:tcW w:w="761" w:type="dxa"/>
            <w:shd w:val="clear" w:color="auto" w:fill="E8E8E8" w:themeFill="background2"/>
            <w:noWrap/>
            <w:vAlign w:val="bottom"/>
          </w:tcPr>
          <w:p w14:paraId="74B990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DE9457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491A73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16DEC79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B9C64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39B8B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F5B9C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88F74B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0.18</w:t>
            </w:r>
          </w:p>
        </w:tc>
        <w:tc>
          <w:tcPr>
            <w:tcW w:w="708" w:type="dxa"/>
            <w:shd w:val="clear" w:color="auto" w:fill="E8E8E8" w:themeFill="background2"/>
            <w:noWrap/>
            <w:vAlign w:val="bottom"/>
          </w:tcPr>
          <w:p w14:paraId="1F36F2D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0.43</w:t>
            </w:r>
          </w:p>
        </w:tc>
      </w:tr>
    </w:tbl>
    <w:p w14:paraId="16D6E3FE"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42BC7E8B" w14:textId="3BA758D5" w:rsidR="00664A01" w:rsidRPr="00BB5EF0" w:rsidRDefault="00664A01" w:rsidP="00664A01">
      <w:pPr>
        <w:pStyle w:val="Heading2"/>
        <w:spacing w:line="360" w:lineRule="auto"/>
        <w:rPr>
          <w:rFonts w:cs="Times New Roman"/>
        </w:rPr>
      </w:pPr>
      <w:bookmarkStart w:id="73" w:name="_Toc237195434"/>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73"/>
    </w:p>
    <w:p w14:paraId="31182BB2" w14:textId="2BA46324" w:rsidR="00664A01" w:rsidRDefault="002B67E6" w:rsidP="00664A01">
      <w:pPr>
        <w:spacing w:line="360" w:lineRule="auto"/>
        <w:ind w:firstLine="567"/>
        <w:rPr>
          <w:rFonts w:cs="Times New Roman"/>
        </w:rPr>
      </w:pPr>
      <w:r>
        <w:rPr>
          <w:rFonts w:cs="Times New Roman"/>
        </w:rPr>
        <w:t xml:space="preserve">Three signals lags are run in the DSGE framework. These delay the relation of output forecasts </w:t>
      </w:r>
      <w:r w:rsidR="000777D7">
        <w:rPr>
          <w:rFonts w:cs="Times New Roman"/>
        </w:rPr>
        <w:t>to</w:t>
      </w:r>
      <w:r>
        <w:rPr>
          <w:rFonts w:cs="Times New Roman"/>
        </w:rPr>
        <w:t xml:space="preserve"> realised output values </w:t>
      </w:r>
      <w:r w:rsidR="001250A8">
        <w:rPr>
          <w:rFonts w:cs="Times New Roman"/>
        </w:rPr>
        <w:t xml:space="preserve">before </w:t>
      </w:r>
      <w:r>
        <w:rPr>
          <w:rFonts w:cs="Times New Roman"/>
        </w:rPr>
        <w:t xml:space="preserve">triggering </w:t>
      </w:r>
      <w:r w:rsidR="001250A8">
        <w:rPr>
          <w:rFonts w:cs="Times New Roman"/>
        </w:rPr>
        <w:t xml:space="preserve">the opening of </w:t>
      </w:r>
      <w:r>
        <w:rPr>
          <w:rFonts w:cs="Times New Roman"/>
        </w:rPr>
        <w:t>a position.</w:t>
      </w:r>
    </w:p>
    <w:p w14:paraId="2146E7F0" w14:textId="25D5C6C4" w:rsidR="001250A8" w:rsidRDefault="00AA0AB2" w:rsidP="00664A01">
      <w:pPr>
        <w:spacing w:line="360" w:lineRule="auto"/>
        <w:ind w:firstLine="567"/>
        <w:rPr>
          <w:rFonts w:cs="Times New Roman"/>
        </w:rPr>
      </w:pPr>
      <w:r>
        <w:rPr>
          <w:rFonts w:cs="Times New Roman"/>
        </w:rPr>
        <w:t>As with the 10y data length conclusion, the 30b signal lag consistently outperforms</w:t>
      </w:r>
      <w:r w:rsidR="00BD58D0">
        <w:rPr>
          <w:rFonts w:cs="Times New Roman"/>
        </w:rPr>
        <w:t xml:space="preserve"> </w:t>
      </w:r>
      <w:r w:rsidR="001250A8">
        <w:rPr>
          <w:rFonts w:cs="Times New Roman"/>
        </w:rPr>
        <w:t xml:space="preserve">other variants </w:t>
      </w:r>
      <w:r w:rsidR="00BD58D0">
        <w:rPr>
          <w:rFonts w:cs="Times New Roman"/>
        </w:rPr>
        <w:t>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that of the winn</w:t>
      </w:r>
      <w:r w:rsidR="001250A8">
        <w:rPr>
          <w:rFonts w:cs="Times New Roman"/>
        </w:rPr>
        <w:t>ing variant, as portrayed in</w:t>
      </w:r>
      <w:r w:rsidR="00B84249">
        <w:rPr>
          <w:rFonts w:cs="Times New Roman"/>
        </w:rPr>
        <w:t xml:space="preserve"> </w:t>
      </w:r>
      <w:r w:rsidR="00B84249">
        <w:rPr>
          <w:rFonts w:cs="Times New Roman"/>
        </w:rPr>
        <w:fldChar w:fldCharType="begin"/>
      </w:r>
      <w:r w:rsidR="00B84249">
        <w:rPr>
          <w:rFonts w:cs="Times New Roman"/>
        </w:rPr>
        <w:instrText xml:space="preserve"> REF _Ref235890264 \h </w:instrText>
      </w:r>
      <w:r w:rsidR="00B84249">
        <w:rPr>
          <w:rFonts w:cs="Times New Roman"/>
        </w:rPr>
      </w:r>
      <w:r w:rsidR="00B84249">
        <w:rPr>
          <w:rFonts w:cs="Times New Roman"/>
        </w:rPr>
        <w:fldChar w:fldCharType="separate"/>
      </w:r>
      <w:r w:rsidR="00B84249">
        <w:t xml:space="preserve">Table </w:t>
      </w:r>
      <w:r w:rsidR="00B84249">
        <w:rPr>
          <w:noProof/>
        </w:rPr>
        <w:t>8</w:t>
      </w:r>
      <w:r w:rsidR="00B84249">
        <w:rPr>
          <w:rFonts w:cs="Times New Roman"/>
        </w:rPr>
        <w:fldChar w:fldCharType="end"/>
      </w:r>
      <w:r>
        <w:rPr>
          <w:rFonts w:cs="Times New Roman"/>
        </w:rPr>
        <w:t xml:space="preserve">.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sidR="001250A8">
        <w:rPr>
          <w:rFonts w:cs="Times New Roman"/>
        </w:rPr>
        <w:t xml:space="preserve">begin to </w:t>
      </w:r>
      <w:r>
        <w:rPr>
          <w:rFonts w:cs="Times New Roman"/>
        </w:rPr>
        <w:t xml:space="preserve">take </w:t>
      </w:r>
      <w:r w:rsidR="001250A8">
        <w:rPr>
          <w:rFonts w:cs="Times New Roman"/>
        </w:rPr>
        <w:t xml:space="preserve">effect in equity markets </w:t>
      </w:r>
      <w:r>
        <w:rPr>
          <w:rFonts w:cs="Times New Roman"/>
        </w:rPr>
        <w:t xml:space="preserve">at least a month </w:t>
      </w:r>
      <w:r w:rsidR="001250A8">
        <w:rPr>
          <w:rFonts w:cs="Times New Roman"/>
        </w:rPr>
        <w:t xml:space="preserve">after the reference date and continue to </w:t>
      </w:r>
      <w:r>
        <w:rPr>
          <w:rFonts w:cs="Times New Roman"/>
        </w:rPr>
        <w:t>translate to corresponding</w:t>
      </w:r>
      <w:r w:rsidR="001250A8">
        <w:rPr>
          <w:rFonts w:cs="Times New Roman"/>
        </w:rPr>
        <w:t xml:space="preserve"> </w:t>
      </w:r>
      <w:r>
        <w:rPr>
          <w:rFonts w:cs="Times New Roman"/>
        </w:rPr>
        <w:t xml:space="preserve">valuations </w:t>
      </w:r>
      <w:r w:rsidR="001250A8">
        <w:rPr>
          <w:rFonts w:cs="Times New Roman"/>
        </w:rPr>
        <w:t xml:space="preserve">throughout the rest of the quarter </w:t>
      </w:r>
      <w:r>
        <w:rPr>
          <w:rFonts w:cs="Times New Roman"/>
        </w:rPr>
        <w:t>for mean-reversion variants</w:t>
      </w:r>
      <w:r w:rsidR="001250A8">
        <w:rPr>
          <w:rFonts w:cs="Times New Roman"/>
        </w:rPr>
        <w:t>.</w:t>
      </w:r>
      <w:r w:rsidR="008D6364">
        <w:rPr>
          <w:rFonts w:cs="Times New Roman"/>
        </w:rPr>
        <w:t xml:space="preserve"> This is aligned with literature findings whereby price drift persists for at least 60 trading days after the announcement of an earnings surprise</w:t>
      </w:r>
      <w:r w:rsidR="000408E4">
        <w:rPr>
          <w:rFonts w:cs="Times New Roman"/>
        </w:rPr>
        <w:t xml:space="preserve"> and which</w:t>
      </w:r>
      <w:r w:rsidR="000408E4" w:rsidRPr="000408E4">
        <w:t xml:space="preserve"> </w:t>
      </w:r>
      <w:r w:rsidR="000408E4" w:rsidRPr="000408E4">
        <w:rPr>
          <w:rFonts w:cs="Times New Roman"/>
        </w:rPr>
        <w:t>gives empirical precedent for information</w:t>
      </w:r>
      <w:r w:rsidR="000408E4">
        <w:rPr>
          <w:rFonts w:cs="Times New Roman"/>
        </w:rPr>
        <w:t xml:space="preserve"> </w:t>
      </w:r>
      <w:r w:rsidR="000408E4" w:rsidRPr="000408E4">
        <w:rPr>
          <w:rFonts w:cs="Times New Roman"/>
        </w:rPr>
        <w:t xml:space="preserve">from a scheduled fundamental release </w:t>
      </w:r>
      <w:r w:rsidR="000408E4">
        <w:rPr>
          <w:rFonts w:cs="Times New Roman"/>
        </w:rPr>
        <w:t xml:space="preserve">taking </w:t>
      </w:r>
      <w:r w:rsidR="000408E4" w:rsidRPr="000408E4">
        <w:rPr>
          <w:rFonts w:cs="Times New Roman"/>
        </w:rPr>
        <w:t>weeks</w:t>
      </w:r>
      <w:r w:rsidR="000408E4">
        <w:rPr>
          <w:rFonts w:cs="Times New Roman"/>
        </w:rPr>
        <w:t xml:space="preserve"> </w:t>
      </w:r>
      <w:r w:rsidR="000408E4" w:rsidRPr="000408E4">
        <w:rPr>
          <w:rFonts w:cs="Times New Roman"/>
        </w:rPr>
        <w:t>to be fully priced</w:t>
      </w:r>
      <w:r w:rsidR="000408E4">
        <w:rPr>
          <w:rFonts w:cs="Times New Roman"/>
        </w:rPr>
        <w:t xml:space="preserve"> </w:t>
      </w:r>
      <w:sdt>
        <w:sdtPr>
          <w:rPr>
            <w:rFonts w:cs="Times New Roman"/>
          </w:rPr>
          <w:id w:val="-1850940794"/>
          <w:citation/>
        </w:sdtPr>
        <w:sdtContent>
          <w:r w:rsidR="000408E4">
            <w:rPr>
              <w:rFonts w:cs="Times New Roman"/>
            </w:rPr>
            <w:fldChar w:fldCharType="begin"/>
          </w:r>
          <w:r w:rsidR="000408E4">
            <w:rPr>
              <w:rFonts w:cs="Times New Roman"/>
            </w:rPr>
            <w:instrText xml:space="preserve"> CITATION Ber89 \l 2057 </w:instrText>
          </w:r>
          <w:r w:rsidR="000408E4">
            <w:rPr>
              <w:rFonts w:cs="Times New Roman"/>
            </w:rPr>
            <w:fldChar w:fldCharType="separate"/>
          </w:r>
          <w:r w:rsidR="00334BDE" w:rsidRPr="00334BDE">
            <w:rPr>
              <w:rFonts w:cs="Times New Roman"/>
              <w:noProof/>
            </w:rPr>
            <w:t>(Bernard &amp; Thomas, 1989)</w:t>
          </w:r>
          <w:r w:rsidR="000408E4">
            <w:rPr>
              <w:rFonts w:cs="Times New Roman"/>
            </w:rPr>
            <w:fldChar w:fldCharType="end"/>
          </w:r>
        </w:sdtContent>
      </w:sdt>
      <w:r w:rsidR="008D6364">
        <w:rPr>
          <w:rFonts w:cs="Times New Roman"/>
        </w:rPr>
        <w:t>.</w:t>
      </w:r>
    </w:p>
    <w:p w14:paraId="127753C4" w14:textId="14FB572B" w:rsidR="00BD58D0" w:rsidRDefault="00EB6591" w:rsidP="00664A01">
      <w:pPr>
        <w:spacing w:line="360" w:lineRule="auto"/>
        <w:ind w:firstLine="567"/>
        <w:rPr>
          <w:rFonts w:cs="Times New Roman"/>
        </w:rPr>
      </w:pPr>
      <w:r>
        <w:rPr>
          <w:rFonts w:cs="Times New Roman"/>
        </w:rPr>
        <w:t>A longer lag length is also more practical in terms of signal generation</w:t>
      </w:r>
      <w:r w:rsidR="005A45C1">
        <w:rPr>
          <w:rFonts w:cs="Times New Roman"/>
        </w:rPr>
        <w:t>: 30 business days allow more time for macroeconomic data providers to publish TFP and GDP data</w:t>
      </w:r>
      <w:r w:rsidR="001250A8">
        <w:rPr>
          <w:rFonts w:cs="Times New Roman"/>
        </w:rPr>
        <w:t xml:space="preserve"> and for the data to be processed for signal generation</w:t>
      </w:r>
      <w:r w:rsidR="005A45C1">
        <w:rPr>
          <w:rFonts w:cs="Times New Roman"/>
        </w:rPr>
        <w:t>.</w:t>
      </w:r>
    </w:p>
    <w:p w14:paraId="6E7913A5" w14:textId="56D09C08" w:rsidR="00646A21" w:rsidRDefault="00646A21" w:rsidP="00646A21">
      <w:pPr>
        <w:pStyle w:val="Caption"/>
        <w:keepNext/>
      </w:pPr>
      <w:bookmarkStart w:id="74" w:name="_Ref235890264"/>
      <w:bookmarkStart w:id="75" w:name="_Ref232353644"/>
      <w:r>
        <w:t xml:space="preserve">Table </w:t>
      </w:r>
      <w:fldSimple w:instr=" SEQ Table \* ARABIC ">
        <w:r>
          <w:rPr>
            <w:noProof/>
          </w:rPr>
          <w:t>8</w:t>
        </w:r>
      </w:fldSimple>
      <w:bookmarkEnd w:id="74"/>
      <w:r>
        <w:t>: Unlevered S&amp;P500 MR signal lag results for 10y data length for all horizons</w:t>
      </w:r>
      <w:bookmarkEnd w:id="75"/>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42593B49" w14:textId="77777777" w:rsidTr="000777D7">
        <w:trPr>
          <w:trHeight w:val="285"/>
        </w:trPr>
        <w:tc>
          <w:tcPr>
            <w:tcW w:w="761" w:type="dxa"/>
            <w:noWrap/>
            <w:vAlign w:val="bottom"/>
          </w:tcPr>
          <w:p w14:paraId="283BD258" w14:textId="178D95D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796B4C8F" w14:textId="77777777" w:rsidTr="000777D7">
        <w:trPr>
          <w:trHeight w:val="285"/>
        </w:trPr>
        <w:tc>
          <w:tcPr>
            <w:tcW w:w="761" w:type="dxa"/>
            <w:noWrap/>
            <w:vAlign w:val="bottom"/>
          </w:tcPr>
          <w:p w14:paraId="74443C94" w14:textId="2F53B5A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0777D7" w:rsidRPr="00646A21" w:rsidRDefault="000777D7"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14A89FB9" w14:textId="77777777" w:rsidTr="000777D7">
        <w:trPr>
          <w:trHeight w:val="285"/>
        </w:trPr>
        <w:tc>
          <w:tcPr>
            <w:tcW w:w="761" w:type="dxa"/>
            <w:noWrap/>
            <w:vAlign w:val="bottom"/>
          </w:tcPr>
          <w:p w14:paraId="24651252" w14:textId="2B5CF89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42AEA3DA" w14:textId="77777777" w:rsidTr="000777D7">
        <w:trPr>
          <w:trHeight w:val="285"/>
        </w:trPr>
        <w:tc>
          <w:tcPr>
            <w:tcW w:w="761" w:type="dxa"/>
            <w:noWrap/>
            <w:vAlign w:val="bottom"/>
          </w:tcPr>
          <w:p w14:paraId="2404371A" w14:textId="3A76F252" w:rsidR="000777D7" w:rsidRPr="00646A21" w:rsidRDefault="000777D7" w:rsidP="00646A21">
            <w:pPr>
              <w:spacing w:line="360" w:lineRule="auto"/>
              <w:rPr>
                <w:rFonts w:cs="Times New Roman"/>
                <w:sz w:val="20"/>
                <w:szCs w:val="20"/>
              </w:rPr>
            </w:pPr>
            <w:r w:rsidRPr="00646A21">
              <w:rPr>
                <w:rFonts w:cs="Times New Roman"/>
                <w:color w:val="000000"/>
                <w:sz w:val="20"/>
                <w:szCs w:val="20"/>
              </w:rPr>
              <w:lastRenderedPageBreak/>
              <w:t>RBC</w:t>
            </w:r>
          </w:p>
        </w:tc>
        <w:tc>
          <w:tcPr>
            <w:tcW w:w="828" w:type="dxa"/>
            <w:noWrap/>
            <w:vAlign w:val="bottom"/>
          </w:tcPr>
          <w:p w14:paraId="50C2B171" w14:textId="757260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030894F1" w14:textId="77777777" w:rsidTr="001250A8">
        <w:trPr>
          <w:trHeight w:val="285"/>
        </w:trPr>
        <w:tc>
          <w:tcPr>
            <w:tcW w:w="761" w:type="dxa"/>
            <w:shd w:val="clear" w:color="auto" w:fill="E8E8E8" w:themeFill="background2"/>
            <w:noWrap/>
            <w:vAlign w:val="bottom"/>
          </w:tcPr>
          <w:p w14:paraId="40D0AFD2" w14:textId="3D3817C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0F5EC06" w14:textId="6A434F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56C68C4" w14:textId="13E3A15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AFBDEB9" w14:textId="03ED94FA"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2B9C4FE7" w14:textId="56606B0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26B20B97" w14:textId="4DF1E37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7735BF3" w14:textId="4CC4E72D"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F9B46AE" w14:textId="5984877C"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ADF4B95" w14:textId="2A534B0C"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3276DCB8" w14:textId="77777777" w:rsidTr="001250A8">
        <w:trPr>
          <w:trHeight w:val="285"/>
        </w:trPr>
        <w:tc>
          <w:tcPr>
            <w:tcW w:w="761" w:type="dxa"/>
            <w:shd w:val="clear" w:color="auto" w:fill="E8E8E8" w:themeFill="background2"/>
            <w:noWrap/>
            <w:vAlign w:val="bottom"/>
          </w:tcPr>
          <w:p w14:paraId="7B468D4E" w14:textId="2567BE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CA7EC89" w14:textId="7846E58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12A36A3" w14:textId="6F7B695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7ED026" w14:textId="61133EAC"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0B041FD8" w14:textId="64EAF6F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846535F" w14:textId="4B7BFA27"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CF93C4C" w14:textId="093891E3"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008B392F" w14:textId="17466032"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19FB5B86" w14:textId="655AF014"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30D89CA" w14:textId="77777777" w:rsidTr="001250A8">
        <w:trPr>
          <w:trHeight w:val="285"/>
        </w:trPr>
        <w:tc>
          <w:tcPr>
            <w:tcW w:w="761" w:type="dxa"/>
            <w:shd w:val="clear" w:color="auto" w:fill="E8E8E8" w:themeFill="background2"/>
            <w:noWrap/>
            <w:vAlign w:val="bottom"/>
          </w:tcPr>
          <w:p w14:paraId="14FE570A" w14:textId="42BB5B6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C5DC616" w14:textId="52D33CF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48547AF" w14:textId="462279DE"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81BCAA1" w14:textId="2019244E"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5D397C52" w14:textId="361E7DC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1633D1F" w14:textId="14D76E0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572C6DE1" w14:textId="227862B0"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E80439A" w14:textId="54670886"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1E732C6" w14:textId="1B32612D"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170676D3" w14:textId="77777777" w:rsidTr="000777D7">
        <w:trPr>
          <w:trHeight w:val="285"/>
        </w:trPr>
        <w:tc>
          <w:tcPr>
            <w:tcW w:w="761" w:type="dxa"/>
            <w:noWrap/>
            <w:vAlign w:val="bottom"/>
          </w:tcPr>
          <w:p w14:paraId="696C123A" w14:textId="5C3BCC2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D395C12" w14:textId="77777777" w:rsidTr="000777D7">
        <w:trPr>
          <w:trHeight w:val="285"/>
        </w:trPr>
        <w:tc>
          <w:tcPr>
            <w:tcW w:w="761" w:type="dxa"/>
            <w:noWrap/>
            <w:vAlign w:val="bottom"/>
          </w:tcPr>
          <w:p w14:paraId="6E094C4C" w14:textId="3D6887F3"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22C37AA4" w14:textId="77777777" w:rsidTr="000777D7">
        <w:trPr>
          <w:trHeight w:val="285"/>
        </w:trPr>
        <w:tc>
          <w:tcPr>
            <w:tcW w:w="761" w:type="dxa"/>
            <w:noWrap/>
            <w:vAlign w:val="bottom"/>
          </w:tcPr>
          <w:p w14:paraId="0C8DE3B4" w14:textId="22166C6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3DDE4B20" w14:textId="77777777" w:rsidTr="001250A8">
        <w:trPr>
          <w:trHeight w:val="285"/>
        </w:trPr>
        <w:tc>
          <w:tcPr>
            <w:tcW w:w="761" w:type="dxa"/>
            <w:shd w:val="clear" w:color="auto" w:fill="E8E8E8" w:themeFill="background2"/>
            <w:noWrap/>
            <w:vAlign w:val="bottom"/>
          </w:tcPr>
          <w:p w14:paraId="4044BD3F" w14:textId="5C43B9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81CE14C" w14:textId="56063F1E"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76FBD80E" w14:textId="2F492CC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369C7AD0" w14:textId="5FE66AB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203C6E" w14:textId="72E1F11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BBB0AA5" w14:textId="3693B21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1944F1C" w14:textId="6FA52785"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1AB9FB1" w14:textId="099CAC96"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24F6E270" w14:textId="49303E0D"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14562C9A" w14:textId="77777777" w:rsidTr="001250A8">
        <w:trPr>
          <w:trHeight w:val="285"/>
        </w:trPr>
        <w:tc>
          <w:tcPr>
            <w:tcW w:w="761" w:type="dxa"/>
            <w:shd w:val="clear" w:color="auto" w:fill="E8E8E8" w:themeFill="background2"/>
            <w:noWrap/>
            <w:vAlign w:val="bottom"/>
          </w:tcPr>
          <w:p w14:paraId="13F4D704" w14:textId="0CD9AD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2E98214" w14:textId="315BD81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3301A00" w14:textId="706F5059"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7623896" w14:textId="7E2692F7"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7E218A03" w14:textId="5E6749F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7B885C8" w14:textId="54433EBC"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CF12AB1" w14:textId="2057C1EA"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AFF8465" w14:textId="419BB0B5"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0CE9388D" w14:textId="7242300C"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17FAFD2E" w14:textId="77777777" w:rsidTr="001250A8">
        <w:trPr>
          <w:trHeight w:val="285"/>
        </w:trPr>
        <w:tc>
          <w:tcPr>
            <w:tcW w:w="761" w:type="dxa"/>
            <w:shd w:val="clear" w:color="auto" w:fill="E8E8E8" w:themeFill="background2"/>
            <w:noWrap/>
            <w:vAlign w:val="bottom"/>
          </w:tcPr>
          <w:p w14:paraId="48F9BE7A" w14:textId="7AD957F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00D2071" w14:textId="4C05DC6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2A26BE4" w14:textId="26768C1A"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C11BF54" w14:textId="188F95DA"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FE5C785" w14:textId="2A7E04BA"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D24072A" w14:textId="65E6EA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A33CBE6" w14:textId="6751202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021F0EC" w14:textId="295CBE35"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2F834319" w14:textId="765C49BB"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2D71418F" w14:textId="77777777" w:rsidTr="000777D7">
        <w:trPr>
          <w:trHeight w:val="285"/>
        </w:trPr>
        <w:tc>
          <w:tcPr>
            <w:tcW w:w="761" w:type="dxa"/>
            <w:noWrap/>
            <w:vAlign w:val="bottom"/>
          </w:tcPr>
          <w:p w14:paraId="12CF89CE" w14:textId="3F5A1B2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0777D7" w:rsidRPr="00646A21" w:rsidRDefault="000777D7"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r>
      <w:tr w:rsidR="000777D7" w:rsidRPr="00D61148" w14:paraId="478088B7" w14:textId="77777777" w:rsidTr="000777D7">
        <w:trPr>
          <w:trHeight w:val="285"/>
        </w:trPr>
        <w:tc>
          <w:tcPr>
            <w:tcW w:w="761" w:type="dxa"/>
            <w:noWrap/>
            <w:vAlign w:val="bottom"/>
          </w:tcPr>
          <w:p w14:paraId="6CECE263" w14:textId="79CBD36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0777D7" w:rsidRPr="00646A21" w:rsidRDefault="000777D7"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785EEEEC" w14:textId="77777777" w:rsidTr="000777D7">
        <w:trPr>
          <w:trHeight w:val="285"/>
        </w:trPr>
        <w:tc>
          <w:tcPr>
            <w:tcW w:w="761" w:type="dxa"/>
            <w:noWrap/>
            <w:vAlign w:val="bottom"/>
          </w:tcPr>
          <w:p w14:paraId="683546FE" w14:textId="32B1597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EF15B68" w14:textId="58C1B27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-0.35</w:t>
            </w:r>
          </w:p>
        </w:tc>
      </w:tr>
      <w:tr w:rsidR="000777D7" w:rsidRPr="00D61148" w14:paraId="367E245D" w14:textId="77777777" w:rsidTr="001250A8">
        <w:trPr>
          <w:trHeight w:val="285"/>
        </w:trPr>
        <w:tc>
          <w:tcPr>
            <w:tcW w:w="761" w:type="dxa"/>
            <w:shd w:val="clear" w:color="auto" w:fill="E8E8E8" w:themeFill="background2"/>
            <w:noWrap/>
            <w:vAlign w:val="bottom"/>
          </w:tcPr>
          <w:p w14:paraId="65FC9B1F" w14:textId="75566C8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6D7CF9A" w14:textId="0F8E757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0440A88" w14:textId="673C80B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0D54D71B" w14:textId="1723A2D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0ACCD62B" w14:textId="4D2AACD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F40DB4D" w14:textId="7936217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62A1535" w14:textId="2CAF2FF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77C4C06" w14:textId="57CF1CA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02821A85" w14:textId="71C876B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0.76</w:t>
            </w:r>
          </w:p>
        </w:tc>
      </w:tr>
      <w:tr w:rsidR="000777D7" w:rsidRPr="00D61148" w14:paraId="524D0255" w14:textId="77777777" w:rsidTr="001250A8">
        <w:trPr>
          <w:trHeight w:val="285"/>
        </w:trPr>
        <w:tc>
          <w:tcPr>
            <w:tcW w:w="761" w:type="dxa"/>
            <w:shd w:val="clear" w:color="auto" w:fill="E8E8E8" w:themeFill="background2"/>
            <w:noWrap/>
            <w:vAlign w:val="bottom"/>
          </w:tcPr>
          <w:p w14:paraId="239193FF" w14:textId="4D574C5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2E7663F" w14:textId="2919C8C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24A32BD" w14:textId="5D3771B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3894AD0" w14:textId="3311B4D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1507D25A" w14:textId="4953B3F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81D706E" w14:textId="2B2CAB8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C6F0C78" w14:textId="6BBC4F5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B3E2FA2" w14:textId="323D013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1A5F62A7" w14:textId="517A449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1CD089BE" w14:textId="77777777" w:rsidTr="001250A8">
        <w:trPr>
          <w:trHeight w:val="285"/>
        </w:trPr>
        <w:tc>
          <w:tcPr>
            <w:tcW w:w="761" w:type="dxa"/>
            <w:shd w:val="clear" w:color="auto" w:fill="E8E8E8" w:themeFill="background2"/>
            <w:noWrap/>
            <w:vAlign w:val="bottom"/>
          </w:tcPr>
          <w:p w14:paraId="29099E70" w14:textId="12A5623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10FECE0" w14:textId="789742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FF4471" w14:textId="77ED8BBE"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DF14849" w14:textId="5E2C870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6F234A" w14:textId="0A0C815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EA990A5" w14:textId="2AB59689"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1EDDB7" w14:textId="689A27C7"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D2C6BCD" w14:textId="5D014A91"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D6E8E15" w14:textId="1046D99A" w:rsidR="000777D7" w:rsidRPr="00646A21" w:rsidRDefault="000777D7" w:rsidP="00646A21">
            <w:pPr>
              <w:spacing w:line="360" w:lineRule="auto"/>
              <w:rPr>
                <w:rFonts w:cs="Times New Roman"/>
                <w:sz w:val="20"/>
                <w:szCs w:val="20"/>
              </w:rPr>
            </w:pPr>
            <w:r w:rsidRPr="00646A21">
              <w:rPr>
                <w:rFonts w:cs="Times New Roman"/>
                <w:color w:val="000000"/>
                <w:sz w:val="20"/>
                <w:szCs w:val="20"/>
              </w:rPr>
              <w:t>0.38</w:t>
            </w:r>
          </w:p>
        </w:tc>
      </w:tr>
    </w:tbl>
    <w:p w14:paraId="4CF53488"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12411D29" w14:textId="77777777" w:rsidR="00646A21" w:rsidRDefault="00646A21" w:rsidP="00664A01">
      <w:pPr>
        <w:spacing w:line="360" w:lineRule="auto"/>
        <w:ind w:firstLine="567"/>
        <w:rPr>
          <w:rFonts w:cs="Times New Roman"/>
        </w:rPr>
      </w:pPr>
    </w:p>
    <w:p w14:paraId="0824018A" w14:textId="6D2A12EE" w:rsidR="002B67E6" w:rsidRDefault="00BD58D0" w:rsidP="00664A01">
      <w:pPr>
        <w:spacing w:line="360" w:lineRule="auto"/>
        <w:ind w:firstLine="567"/>
        <w:rPr>
          <w:rFonts w:cs="Times New Roman"/>
        </w:rPr>
      </w:pPr>
      <w:r>
        <w:rPr>
          <w:rFonts w:cs="Times New Roman"/>
        </w:rPr>
        <w:t>The reverse is true for momentum strategies</w:t>
      </w:r>
      <w:r w:rsidR="001250A8">
        <w:rPr>
          <w:rFonts w:cs="Times New Roman"/>
        </w:rPr>
        <w:t xml:space="preserve"> in</w:t>
      </w:r>
      <w:r w:rsidR="00B84249">
        <w:rPr>
          <w:rFonts w:cs="Times New Roman"/>
        </w:rPr>
        <w:t xml:space="preserve"> </w:t>
      </w:r>
      <w:r w:rsidR="00B84249">
        <w:rPr>
          <w:rFonts w:cs="Times New Roman"/>
        </w:rPr>
        <w:fldChar w:fldCharType="begin"/>
      </w:r>
      <w:r w:rsidR="00B84249">
        <w:rPr>
          <w:rFonts w:cs="Times New Roman"/>
        </w:rPr>
        <w:instrText xml:space="preserve"> REF _Ref235890282 \h </w:instrText>
      </w:r>
      <w:r w:rsidR="00B84249">
        <w:rPr>
          <w:rFonts w:cs="Times New Roman"/>
        </w:rPr>
      </w:r>
      <w:r w:rsidR="00B84249">
        <w:rPr>
          <w:rFonts w:cs="Times New Roman"/>
        </w:rPr>
        <w:fldChar w:fldCharType="separate"/>
      </w:r>
      <w:r w:rsidR="00B84249">
        <w:t xml:space="preserve">Table </w:t>
      </w:r>
      <w:r w:rsidR="00B84249">
        <w:rPr>
          <w:noProof/>
        </w:rPr>
        <w:t>9</w:t>
      </w:r>
      <w:r w:rsidR="00B84249">
        <w:rPr>
          <w:rFonts w:cs="Times New Roman"/>
        </w:rPr>
        <w:fldChar w:fldCharType="end"/>
      </w:r>
      <w:r>
        <w:rPr>
          <w:rFonts w:cs="Times New Roman"/>
        </w:rPr>
        <w:t xml:space="preserve">: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w:t>
      </w:r>
      <w:r w:rsidR="00CB5697">
        <w:rPr>
          <w:rFonts w:cs="Times New Roman"/>
        </w:rPr>
        <w:t xml:space="preserve"> </w:t>
      </w:r>
      <w:r w:rsidR="00AA0AB2">
        <w:rPr>
          <w:rFonts w:cs="Times New Roman"/>
        </w:rPr>
        <w:t>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w:t>
      </w:r>
      <w:r w:rsidR="00CB5697">
        <w:rPr>
          <w:rFonts w:cs="Times New Roman"/>
        </w:rPr>
        <w:t xml:space="preserve">associated </w:t>
      </w:r>
      <w:r>
        <w:rPr>
          <w:rFonts w:cs="Times New Roman"/>
        </w:rPr>
        <w:t>asset. However, this phenomenon is not as clear as with the 30b signal lags in mean-reversion</w:t>
      </w:r>
      <w:r w:rsidR="00CB5697">
        <w:rPr>
          <w:rFonts w:cs="Times New Roman"/>
        </w:rPr>
        <w:t xml:space="preserve"> whereby the 10b lag does not end victorious in two out of </w:t>
      </w:r>
      <w:r w:rsidR="00B42D69">
        <w:rPr>
          <w:rFonts w:cs="Times New Roman"/>
        </w:rPr>
        <w:t xml:space="preserve">six </w:t>
      </w:r>
      <w:r w:rsidR="00CB5697">
        <w:rPr>
          <w:rFonts w:cs="Times New Roman"/>
        </w:rPr>
        <w:t>momentum horizons</w:t>
      </w:r>
      <w:r>
        <w:rPr>
          <w:rFonts w:cs="Times New Roman"/>
        </w:rPr>
        <w:t>.</w:t>
      </w:r>
    </w:p>
    <w:p w14:paraId="701923D4" w14:textId="1FFABC31" w:rsidR="00646A21" w:rsidRDefault="00646A21" w:rsidP="00646A21">
      <w:pPr>
        <w:pStyle w:val="Caption"/>
        <w:keepNext/>
      </w:pPr>
      <w:bookmarkStart w:id="76" w:name="_Ref235890282"/>
      <w:bookmarkStart w:id="77" w:name="_Ref232353707"/>
      <w:r>
        <w:t xml:space="preserve">Table </w:t>
      </w:r>
      <w:fldSimple w:instr=" SEQ Table \* ARABIC ">
        <w:r>
          <w:rPr>
            <w:noProof/>
          </w:rPr>
          <w:t>9</w:t>
        </w:r>
      </w:fldSimple>
      <w:bookmarkEnd w:id="76"/>
      <w:r>
        <w:t>: Unlevered S&amp;P500 MOM signal lag results for 10y data length for all horizons</w:t>
      </w:r>
      <w:bookmarkEnd w:id="77"/>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6B30D674" w14:textId="77777777" w:rsidTr="000777D7">
        <w:trPr>
          <w:trHeight w:val="285"/>
        </w:trPr>
        <w:tc>
          <w:tcPr>
            <w:tcW w:w="761" w:type="dxa"/>
            <w:noWrap/>
            <w:vAlign w:val="bottom"/>
          </w:tcPr>
          <w:p w14:paraId="2277AFFB" w14:textId="67DE2C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3B4750C7" w14:textId="77777777" w:rsidTr="000777D7">
        <w:trPr>
          <w:trHeight w:val="285"/>
        </w:trPr>
        <w:tc>
          <w:tcPr>
            <w:tcW w:w="761" w:type="dxa"/>
            <w:noWrap/>
            <w:vAlign w:val="bottom"/>
          </w:tcPr>
          <w:p w14:paraId="4BA00990" w14:textId="15B6D72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1CEA76A3" w14:textId="77777777" w:rsidTr="000777D7">
        <w:trPr>
          <w:trHeight w:val="285"/>
        </w:trPr>
        <w:tc>
          <w:tcPr>
            <w:tcW w:w="761" w:type="dxa"/>
            <w:noWrap/>
            <w:vAlign w:val="bottom"/>
          </w:tcPr>
          <w:p w14:paraId="39F2AD5F" w14:textId="35865D6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3D8D3464" w14:textId="77777777" w:rsidTr="000777D7">
        <w:trPr>
          <w:trHeight w:val="285"/>
        </w:trPr>
        <w:tc>
          <w:tcPr>
            <w:tcW w:w="761" w:type="dxa"/>
            <w:noWrap/>
            <w:vAlign w:val="bottom"/>
          </w:tcPr>
          <w:p w14:paraId="69D605E2" w14:textId="605C4C8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0777D7" w:rsidRPr="00646A21" w:rsidRDefault="000777D7" w:rsidP="00646A21">
            <w:pPr>
              <w:spacing w:line="360" w:lineRule="auto"/>
              <w:rPr>
                <w:rFonts w:cs="Times New Roman"/>
                <w:sz w:val="20"/>
                <w:szCs w:val="20"/>
              </w:rPr>
            </w:pPr>
            <w:r w:rsidRPr="00646A21">
              <w:rPr>
                <w:rFonts w:cs="Times New Roman"/>
                <w:color w:val="000000"/>
                <w:sz w:val="20"/>
                <w:szCs w:val="20"/>
              </w:rPr>
              <w:t>-1.17</w:t>
            </w:r>
          </w:p>
        </w:tc>
        <w:tc>
          <w:tcPr>
            <w:tcW w:w="708" w:type="dxa"/>
            <w:noWrap/>
            <w:vAlign w:val="bottom"/>
          </w:tcPr>
          <w:p w14:paraId="3C9C76BE" w14:textId="4D65D981"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5A559004" w14:textId="77777777" w:rsidTr="001250A8">
        <w:trPr>
          <w:trHeight w:val="285"/>
        </w:trPr>
        <w:tc>
          <w:tcPr>
            <w:tcW w:w="761" w:type="dxa"/>
            <w:shd w:val="clear" w:color="auto" w:fill="E8E8E8" w:themeFill="background2"/>
            <w:noWrap/>
            <w:vAlign w:val="bottom"/>
          </w:tcPr>
          <w:p w14:paraId="6D1FB8AB" w14:textId="6670FFF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4FC57E0" w14:textId="2D51DDA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FC431FA" w14:textId="5E333241"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4BDF233" w14:textId="5E43808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36017914" w14:textId="29061C6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18EB321" w14:textId="554C2B9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7AE20B" w14:textId="1DA0F43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73E6696" w14:textId="50B34E38"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E1566AF" w14:textId="29D4C84C"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DC7291C" w14:textId="77777777" w:rsidTr="001250A8">
        <w:trPr>
          <w:trHeight w:val="285"/>
        </w:trPr>
        <w:tc>
          <w:tcPr>
            <w:tcW w:w="761" w:type="dxa"/>
            <w:shd w:val="clear" w:color="auto" w:fill="E8E8E8" w:themeFill="background2"/>
            <w:noWrap/>
            <w:vAlign w:val="bottom"/>
          </w:tcPr>
          <w:p w14:paraId="1F82C41E" w14:textId="730CCC6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6AA847E" w14:textId="3293B1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A9CE90" w14:textId="7B7FCBA6"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66164C" w14:textId="5D12E77E"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56722CFC" w14:textId="0CDB263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534B568" w14:textId="2B56657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2204C46" w14:textId="405B8B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C1AC5B7" w14:textId="48F9FEFA"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4ED71887" w14:textId="786A044F"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62E7A73D" w14:textId="77777777" w:rsidTr="001250A8">
        <w:trPr>
          <w:trHeight w:val="285"/>
        </w:trPr>
        <w:tc>
          <w:tcPr>
            <w:tcW w:w="761" w:type="dxa"/>
            <w:shd w:val="clear" w:color="auto" w:fill="E8E8E8" w:themeFill="background2"/>
            <w:noWrap/>
            <w:vAlign w:val="bottom"/>
          </w:tcPr>
          <w:p w14:paraId="5C811F04" w14:textId="59EB7077"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608FC26E" w14:textId="7FAB7C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22D7F9" w14:textId="32B3780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01C40F0D" w14:textId="04666E9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598223E9" w14:textId="451E6CF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0A898B5" w14:textId="5DCD8B7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EF73A4A" w14:textId="1768085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3D83D6F7" w14:textId="5A10F77B"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2CE2B4FB" w14:textId="1C0B8555"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2124C007" w14:textId="77777777" w:rsidTr="000777D7">
        <w:trPr>
          <w:trHeight w:val="285"/>
        </w:trPr>
        <w:tc>
          <w:tcPr>
            <w:tcW w:w="761" w:type="dxa"/>
            <w:noWrap/>
            <w:vAlign w:val="bottom"/>
          </w:tcPr>
          <w:p w14:paraId="6C07B4E9" w14:textId="0268E1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6E9E11B9" w14:textId="77777777" w:rsidTr="000777D7">
        <w:trPr>
          <w:trHeight w:val="285"/>
        </w:trPr>
        <w:tc>
          <w:tcPr>
            <w:tcW w:w="761" w:type="dxa"/>
            <w:noWrap/>
            <w:vAlign w:val="bottom"/>
          </w:tcPr>
          <w:p w14:paraId="19E78651" w14:textId="4EA43F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3A9EE4DB" w14:textId="77777777" w:rsidTr="000777D7">
        <w:trPr>
          <w:trHeight w:val="285"/>
        </w:trPr>
        <w:tc>
          <w:tcPr>
            <w:tcW w:w="761" w:type="dxa"/>
            <w:noWrap/>
            <w:vAlign w:val="bottom"/>
          </w:tcPr>
          <w:p w14:paraId="411ACC09" w14:textId="48769CB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A6B8574" w14:textId="77777777" w:rsidTr="001250A8">
        <w:trPr>
          <w:trHeight w:val="285"/>
        </w:trPr>
        <w:tc>
          <w:tcPr>
            <w:tcW w:w="761" w:type="dxa"/>
            <w:shd w:val="clear" w:color="auto" w:fill="E8E8E8" w:themeFill="background2"/>
            <w:noWrap/>
            <w:vAlign w:val="bottom"/>
          </w:tcPr>
          <w:p w14:paraId="7CBE7248" w14:textId="75A5B35A" w:rsidR="000777D7" w:rsidRPr="00646A21" w:rsidRDefault="000777D7" w:rsidP="00646A21">
            <w:pPr>
              <w:spacing w:line="360" w:lineRule="auto"/>
              <w:rPr>
                <w:rFonts w:cs="Times New Roman"/>
                <w:sz w:val="20"/>
                <w:szCs w:val="20"/>
              </w:rPr>
            </w:pPr>
            <w:r w:rsidRPr="00646A21">
              <w:rPr>
                <w:rFonts w:cs="Times New Roman"/>
                <w:color w:val="000000"/>
                <w:sz w:val="20"/>
                <w:szCs w:val="20"/>
              </w:rPr>
              <w:lastRenderedPageBreak/>
              <w:t>RBC</w:t>
            </w:r>
          </w:p>
        </w:tc>
        <w:tc>
          <w:tcPr>
            <w:tcW w:w="828" w:type="dxa"/>
            <w:shd w:val="clear" w:color="auto" w:fill="E8E8E8" w:themeFill="background2"/>
            <w:noWrap/>
            <w:vAlign w:val="bottom"/>
          </w:tcPr>
          <w:p w14:paraId="3133345C" w14:textId="218B56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46C7F2C" w14:textId="2C2CCC4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15774FB" w14:textId="779057E0"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32F8B4A" w14:textId="3B6B5AC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1FF6203" w14:textId="0CCB333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D5FD58B" w14:textId="0103D23D"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60902822" w14:textId="7A870D37"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367DBEF3" w14:textId="36DE7D68"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5F3A6E8F" w14:textId="77777777" w:rsidTr="001250A8">
        <w:trPr>
          <w:trHeight w:val="285"/>
        </w:trPr>
        <w:tc>
          <w:tcPr>
            <w:tcW w:w="761" w:type="dxa"/>
            <w:shd w:val="clear" w:color="auto" w:fill="E8E8E8" w:themeFill="background2"/>
            <w:noWrap/>
            <w:vAlign w:val="bottom"/>
          </w:tcPr>
          <w:p w14:paraId="79EB8063" w14:textId="1971D17E"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AA96095" w14:textId="16EFFC1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EEB0F78" w14:textId="6DF46198"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0ABD322F" w14:textId="64CD644B"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173AE269" w14:textId="6EC169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90C8580" w14:textId="447B431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06A518D" w14:textId="4DA97C6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09C73DBB" w14:textId="59C590D6"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4DC168B6" w14:textId="10A41822"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393EFA1E" w14:textId="77777777" w:rsidTr="001250A8">
        <w:trPr>
          <w:trHeight w:val="285"/>
        </w:trPr>
        <w:tc>
          <w:tcPr>
            <w:tcW w:w="761" w:type="dxa"/>
            <w:shd w:val="clear" w:color="auto" w:fill="E8E8E8" w:themeFill="background2"/>
            <w:noWrap/>
            <w:vAlign w:val="bottom"/>
          </w:tcPr>
          <w:p w14:paraId="5FB043DB" w14:textId="15621A0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08281595" w14:textId="76F829B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4D0B39F" w14:textId="4CF09F47"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5587A0F8" w14:textId="21CFD2E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4F372B80" w14:textId="1C7939C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128CAC70" w14:textId="2467D0C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39BFFD7C" w14:textId="18F2E93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56C4BC0" w14:textId="3068D253"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5D9622D1" w14:textId="0D9BF8E4"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6FAD8C21" w14:textId="77777777" w:rsidTr="000777D7">
        <w:trPr>
          <w:trHeight w:val="285"/>
        </w:trPr>
        <w:tc>
          <w:tcPr>
            <w:tcW w:w="761" w:type="dxa"/>
            <w:noWrap/>
            <w:vAlign w:val="bottom"/>
          </w:tcPr>
          <w:p w14:paraId="400E1934" w14:textId="6FC5C5B4"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0777D7" w:rsidRPr="00646A21" w:rsidRDefault="000777D7"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0777D7" w:rsidRPr="00646A21" w:rsidRDefault="000777D7" w:rsidP="00646A21">
            <w:pPr>
              <w:spacing w:line="360" w:lineRule="auto"/>
              <w:rPr>
                <w:rFonts w:cs="Times New Roman"/>
                <w:sz w:val="20"/>
                <w:szCs w:val="20"/>
              </w:rPr>
            </w:pPr>
            <w:r w:rsidRPr="00646A21">
              <w:rPr>
                <w:rFonts w:cs="Times New Roman"/>
                <w:color w:val="000000"/>
                <w:sz w:val="20"/>
                <w:szCs w:val="20"/>
              </w:rPr>
              <w:t>0.35</w:t>
            </w:r>
          </w:p>
        </w:tc>
      </w:tr>
      <w:tr w:rsidR="000777D7" w:rsidRPr="00D61148" w14:paraId="2A74231A" w14:textId="77777777" w:rsidTr="000777D7">
        <w:trPr>
          <w:trHeight w:val="285"/>
        </w:trPr>
        <w:tc>
          <w:tcPr>
            <w:tcW w:w="761" w:type="dxa"/>
            <w:noWrap/>
            <w:vAlign w:val="bottom"/>
          </w:tcPr>
          <w:p w14:paraId="6FE5B802" w14:textId="3A34B11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c>
          <w:tcPr>
            <w:tcW w:w="708" w:type="dxa"/>
            <w:noWrap/>
            <w:vAlign w:val="bottom"/>
          </w:tcPr>
          <w:p w14:paraId="2187F7D8" w14:textId="42C9048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52062C4C" w14:textId="77777777" w:rsidTr="000777D7">
        <w:trPr>
          <w:trHeight w:val="285"/>
        </w:trPr>
        <w:tc>
          <w:tcPr>
            <w:tcW w:w="761" w:type="dxa"/>
            <w:noWrap/>
            <w:vAlign w:val="bottom"/>
          </w:tcPr>
          <w:p w14:paraId="447374C9" w14:textId="7386A3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0.25</w:t>
            </w:r>
          </w:p>
        </w:tc>
      </w:tr>
      <w:tr w:rsidR="000777D7" w:rsidRPr="00D61148" w14:paraId="798DE556" w14:textId="77777777" w:rsidTr="001250A8">
        <w:trPr>
          <w:trHeight w:val="285"/>
        </w:trPr>
        <w:tc>
          <w:tcPr>
            <w:tcW w:w="761" w:type="dxa"/>
            <w:shd w:val="clear" w:color="auto" w:fill="E8E8E8" w:themeFill="background2"/>
            <w:noWrap/>
            <w:vAlign w:val="bottom"/>
          </w:tcPr>
          <w:p w14:paraId="51DE3EFE" w14:textId="3D2FA44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62378E1" w14:textId="2E6D828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9E12B14" w14:textId="4837AB2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3E3E61DA" w14:textId="4205F56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7A3CBBE3" w14:textId="54CC617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700EF8D" w14:textId="02C76D9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9F29FE8" w14:textId="0BCF438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7BED5D25" w14:textId="3208286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076C516" w14:textId="0DA838E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-0.38</w:t>
            </w:r>
          </w:p>
        </w:tc>
      </w:tr>
      <w:tr w:rsidR="000777D7" w:rsidRPr="00D61148" w14:paraId="23909078" w14:textId="77777777" w:rsidTr="001250A8">
        <w:trPr>
          <w:trHeight w:val="285"/>
        </w:trPr>
        <w:tc>
          <w:tcPr>
            <w:tcW w:w="761" w:type="dxa"/>
            <w:shd w:val="clear" w:color="auto" w:fill="E8E8E8" w:themeFill="background2"/>
            <w:noWrap/>
            <w:vAlign w:val="bottom"/>
          </w:tcPr>
          <w:p w14:paraId="53A418DD" w14:textId="20F656E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95AC39B" w14:textId="56D8869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0EEBAD" w14:textId="3121329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9740191" w14:textId="2A0DC8F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726D20F1" w14:textId="743C3A6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5F95B4C3" w14:textId="396874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D447662" w14:textId="03AD04A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67E4367" w14:textId="1EC6ED8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1743C31" w14:textId="7453CAF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034DAAE2" w14:textId="77777777" w:rsidTr="001250A8">
        <w:trPr>
          <w:trHeight w:val="285"/>
        </w:trPr>
        <w:tc>
          <w:tcPr>
            <w:tcW w:w="761" w:type="dxa"/>
            <w:shd w:val="clear" w:color="auto" w:fill="E8E8E8" w:themeFill="background2"/>
            <w:noWrap/>
            <w:vAlign w:val="bottom"/>
          </w:tcPr>
          <w:p w14:paraId="7C030A15" w14:textId="7A488EFD"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1BA6B434" w14:textId="11F7004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655BEA02" w14:textId="3B4B83C8"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22D34A2" w14:textId="5D59FBA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6B48DF86" w14:textId="1004A5D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5B40C1E" w14:textId="6AA39B71"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741BF3A" w14:textId="0B4663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4051F63A" w14:textId="1B9221AC"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312C47AE" w14:textId="7F4B7E7E" w:rsidR="000777D7" w:rsidRPr="00646A21" w:rsidRDefault="000777D7" w:rsidP="00646A21">
            <w:pPr>
              <w:spacing w:line="360" w:lineRule="auto"/>
              <w:rPr>
                <w:rFonts w:cs="Times New Roman"/>
                <w:sz w:val="20"/>
                <w:szCs w:val="20"/>
              </w:rPr>
            </w:pPr>
            <w:r w:rsidRPr="00646A21">
              <w:rPr>
                <w:rFonts w:cs="Times New Roman"/>
                <w:color w:val="000000"/>
                <w:sz w:val="20"/>
                <w:szCs w:val="20"/>
              </w:rPr>
              <w:t>-0.76</w:t>
            </w:r>
          </w:p>
        </w:tc>
      </w:tr>
    </w:tbl>
    <w:p w14:paraId="75ED1427"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576A9649" w14:textId="77777777" w:rsidR="00646A21" w:rsidRDefault="00646A21" w:rsidP="00664A01">
      <w:pPr>
        <w:spacing w:line="360" w:lineRule="auto"/>
        <w:ind w:firstLine="567"/>
        <w:rPr>
          <w:rFonts w:cs="Times New Roman"/>
        </w:rPr>
      </w:pPr>
    </w:p>
    <w:p w14:paraId="3E350307" w14:textId="019BEA3F" w:rsidR="00664A01" w:rsidRDefault="00BD58D0" w:rsidP="00BD58D0">
      <w:pPr>
        <w:spacing w:line="360" w:lineRule="auto"/>
        <w:ind w:firstLine="567"/>
        <w:rPr>
          <w:rFonts w:cs="Times New Roman"/>
        </w:rPr>
      </w:pPr>
      <w:r>
        <w:rPr>
          <w:rFonts w:cs="Times New Roman"/>
        </w:rPr>
        <w:t xml:space="preserve">Overall, </w:t>
      </w:r>
      <w:r w:rsidR="002C7318">
        <w:rPr>
          <w:rFonts w:cs="Times New Roman"/>
        </w:rPr>
        <w:t xml:space="preserve">these </w:t>
      </w:r>
      <w:r>
        <w:rPr>
          <w:rFonts w:cs="Times New Roman"/>
        </w:rPr>
        <w:t>observations and practical ease of implementation point to 30b being the preferred signal lag.</w:t>
      </w:r>
      <w:r w:rsidR="00592723">
        <w:rPr>
          <w:rFonts w:cs="Times New Roman"/>
        </w:rPr>
        <w:t xml:space="preserve"> This concludes the research question on appropriate timing of DSGE forecasts and realised data to successfully generate trading signals.</w:t>
      </w:r>
    </w:p>
    <w:p w14:paraId="12C20A59" w14:textId="7858B658" w:rsidR="00664A01" w:rsidRPr="00BB5EF0" w:rsidRDefault="00664A01" w:rsidP="00664A01">
      <w:pPr>
        <w:pStyle w:val="Heading2"/>
        <w:spacing w:line="360" w:lineRule="auto"/>
        <w:rPr>
          <w:rFonts w:cs="Times New Roman"/>
        </w:rPr>
      </w:pPr>
      <w:bookmarkStart w:id="78" w:name="_Ref235885544"/>
      <w:bookmarkStart w:id="79" w:name="_Toc237195435"/>
      <w:r>
        <w:rPr>
          <w:rFonts w:cs="Times New Roman"/>
        </w:rPr>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78"/>
      <w:bookmarkEnd w:id="79"/>
    </w:p>
    <w:p w14:paraId="3DE17229" w14:textId="1212F049" w:rsidR="00664A01" w:rsidRDefault="005F6B8B" w:rsidP="00664A01">
      <w:pPr>
        <w:spacing w:line="360" w:lineRule="auto"/>
        <w:ind w:firstLine="567"/>
        <w:rPr>
          <w:rFonts w:cs="Times New Roman"/>
        </w:rPr>
      </w:pPr>
      <w:r>
        <w:rPr>
          <w:rFonts w:cs="Times New Roman"/>
        </w:rPr>
        <w:t xml:space="preserve">Directly applying leverage as a scalar and doubling down on persistent positions collectively represent the concept of leverage. </w:t>
      </w:r>
      <w:r w:rsidR="00111189">
        <w:rPr>
          <w:rFonts w:cs="Times New Roman"/>
        </w:rPr>
        <w:t xml:space="preserve">Trading directions in these strategy variants are aligned with their unlevered counterparts, yet the magnitudes of resulting positions diverge. </w:t>
      </w:r>
      <w:r w:rsidR="00B84249">
        <w:rPr>
          <w:rFonts w:cs="Times New Roman"/>
        </w:rPr>
        <w:fldChar w:fldCharType="begin"/>
      </w:r>
      <w:r w:rsidR="00B84249">
        <w:rPr>
          <w:rFonts w:cs="Times New Roman"/>
        </w:rPr>
        <w:instrText xml:space="preserve"> REF _Ref235890097 \h </w:instrText>
      </w:r>
      <w:r w:rsidR="00B84249">
        <w:rPr>
          <w:rFonts w:cs="Times New Roman"/>
        </w:rPr>
      </w:r>
      <w:r w:rsidR="00B84249">
        <w:rPr>
          <w:rFonts w:cs="Times New Roman"/>
        </w:rPr>
        <w:fldChar w:fldCharType="separate"/>
      </w:r>
      <w:r w:rsidR="00B84249">
        <w:t xml:space="preserve">Table </w:t>
      </w:r>
      <w:r w:rsidR="00B84249">
        <w:rPr>
          <w:noProof/>
        </w:rPr>
        <w:t>2</w:t>
      </w:r>
      <w:r w:rsidR="00B84249">
        <w:rPr>
          <w:rFonts w:cs="Times New Roman"/>
        </w:rPr>
        <w:fldChar w:fldCharType="end"/>
      </w:r>
      <w:r w:rsidR="00B84249">
        <w:rPr>
          <w:rFonts w:cs="Times New Roman"/>
        </w:rPr>
        <w:t xml:space="preserve"> </w:t>
      </w:r>
      <w:r w:rsidR="00C76010">
        <w:rPr>
          <w:rFonts w:cs="Times New Roman"/>
        </w:rPr>
        <w:t xml:space="preserve">and </w:t>
      </w:r>
      <w:r w:rsidR="00B84249">
        <w:rPr>
          <w:rFonts w:cs="Times New Roman"/>
        </w:rPr>
        <w:fldChar w:fldCharType="begin"/>
      </w:r>
      <w:r w:rsidR="00B84249">
        <w:rPr>
          <w:rFonts w:cs="Times New Roman"/>
        </w:rPr>
        <w:instrText xml:space="preserve"> REF _Ref235890469 \h </w:instrText>
      </w:r>
      <w:r w:rsidR="00B84249">
        <w:rPr>
          <w:rFonts w:cs="Times New Roman"/>
        </w:rPr>
      </w:r>
      <w:r w:rsidR="00B84249">
        <w:rPr>
          <w:rFonts w:cs="Times New Roman"/>
        </w:rPr>
        <w:fldChar w:fldCharType="separate"/>
      </w:r>
      <w:r w:rsidR="00B84249">
        <w:t xml:space="preserve">Figure </w:t>
      </w:r>
      <w:r w:rsidR="00B84249">
        <w:rPr>
          <w:noProof/>
        </w:rPr>
        <w:t>11</w:t>
      </w:r>
      <w:r w:rsidR="00B84249">
        <w:rPr>
          <w:rFonts w:cs="Times New Roman"/>
        </w:rPr>
        <w:fldChar w:fldCharType="end"/>
      </w:r>
      <w:r w:rsidR="00B84249">
        <w:rPr>
          <w:rFonts w:cs="Times New Roman"/>
        </w:rPr>
        <w:t xml:space="preserve"> </w:t>
      </w:r>
      <w:r w:rsidR="00C76010">
        <w:rPr>
          <w:rFonts w:cs="Times New Roman"/>
        </w:rPr>
        <w:t xml:space="preserve">show that </w:t>
      </w:r>
      <w:r>
        <w:rPr>
          <w:rFonts w:cs="Times New Roman"/>
        </w:rPr>
        <w:t xml:space="preserve">they can </w:t>
      </w:r>
      <w:r w:rsidR="00C76010">
        <w:rPr>
          <w:rFonts w:cs="Times New Roman"/>
        </w:rPr>
        <w:t xml:space="preserve">have positive effects on net </w:t>
      </w:r>
      <w:proofErr w:type="spellStart"/>
      <w:r w:rsidR="00C76010">
        <w:rPr>
          <w:rFonts w:cs="Times New Roman"/>
        </w:rPr>
        <w:t>PnL</w:t>
      </w:r>
      <w:proofErr w:type="spellEnd"/>
      <w:r w:rsidR="00C76010">
        <w:rPr>
          <w:rFonts w:cs="Times New Roman"/>
        </w:rPr>
        <w:t>.</w:t>
      </w:r>
    </w:p>
    <w:p w14:paraId="5959F5AC" w14:textId="00C5C326" w:rsidR="00664A01" w:rsidRDefault="003171F1" w:rsidP="00664A01">
      <w:pPr>
        <w:spacing w:line="360" w:lineRule="auto"/>
        <w:ind w:firstLine="567"/>
        <w:rPr>
          <w:rFonts w:cs="Times New Roman"/>
        </w:rPr>
      </w:pPr>
      <w:r>
        <w:rPr>
          <w:rFonts w:cs="Times New Roman"/>
        </w:rPr>
        <w:t>The approach to signal generation and position setting in this framework is conducive to applying leverage. Positions change infrequently and, provided the right mean-reversion strategy type is selected</w:t>
      </w:r>
      <w:r w:rsidR="005F6B8B">
        <w:rPr>
          <w:rFonts w:cs="Times New Roman"/>
        </w:rPr>
        <w:t xml:space="preserve"> and the portfolio is established in a benign regime</w:t>
      </w:r>
      <w:r>
        <w:rPr>
          <w:rFonts w:cs="Times New Roman"/>
        </w:rPr>
        <w:t xml:space="preserve">, the portfolio is well prepared to earn excess returns and cover higher trading costs. </w:t>
      </w:r>
      <w:r w:rsidR="005F6B8B">
        <w:rPr>
          <w:rFonts w:cs="Times New Roman"/>
        </w:rPr>
        <w:t xml:space="preserve">Furthermore, the assets chosen for trading in this framework consist of a broad range of equities whose long-term cumulative value generally increases. </w:t>
      </w:r>
      <w:r>
        <w:rPr>
          <w:rFonts w:cs="Times New Roman"/>
        </w:rPr>
        <w:t>However, the benefit is path-dependent and may not materialise under high volatility.</w:t>
      </w:r>
    </w:p>
    <w:p w14:paraId="300C420D" w14:textId="77777777" w:rsidR="005F6B8B" w:rsidRDefault="003171F1" w:rsidP="00664A01">
      <w:pPr>
        <w:spacing w:line="360" w:lineRule="auto"/>
        <w:ind w:firstLine="567"/>
        <w:rPr>
          <w:rFonts w:cs="Times New Roman"/>
        </w:rPr>
      </w:pPr>
      <w:r>
        <w:rPr>
          <w:rFonts w:cs="Times New Roman"/>
        </w:rPr>
        <w:t>Doubling down is very similar to 2x leverage in the DSGE framework. This is due to long periods of time during which positioning remains unchanged, hence doubling down sets in</w:t>
      </w:r>
      <w:r w:rsidR="005F6B8B">
        <w:rPr>
          <w:rFonts w:cs="Times New Roman"/>
        </w:rPr>
        <w:t xml:space="preserve"> frequently</w:t>
      </w:r>
      <w:r>
        <w:rPr>
          <w:rFonts w:cs="Times New Roman"/>
        </w:rPr>
        <w:t>.</w:t>
      </w:r>
    </w:p>
    <w:p w14:paraId="67AE8BB2" w14:textId="6B9E78C6" w:rsidR="0077660D" w:rsidRDefault="003171F1" w:rsidP="005F6B8B">
      <w:pPr>
        <w:spacing w:line="360" w:lineRule="auto"/>
        <w:ind w:firstLine="567"/>
        <w:rPr>
          <w:rFonts w:cs="Times New Roman"/>
        </w:rPr>
      </w:pPr>
      <w:r>
        <w:rPr>
          <w:rFonts w:cs="Times New Roman"/>
        </w:rPr>
        <w:t xml:space="preserve">Combining the impact of both scaling approaches results in an effective near 4x leverage and final net </w:t>
      </w:r>
      <w:proofErr w:type="spellStart"/>
      <w:r>
        <w:rPr>
          <w:rFonts w:cs="Times New Roman"/>
        </w:rPr>
        <w:t>PnL</w:t>
      </w:r>
      <w:proofErr w:type="spellEnd"/>
      <w:r>
        <w:rPr>
          <w:rFonts w:cs="Times New Roman"/>
        </w:rPr>
        <w:t xml:space="preserve"> of 3.97 in the 10 year-calibrated 30 day</w:t>
      </w:r>
      <w:r w:rsidR="005F6B8B">
        <w:rPr>
          <w:rFonts w:cs="Times New Roman"/>
        </w:rPr>
        <w:t xml:space="preserve"> </w:t>
      </w:r>
      <w:r>
        <w:rPr>
          <w:rFonts w:cs="Times New Roman"/>
        </w:rPr>
        <w:t>signal</w:t>
      </w:r>
      <w:r w:rsidR="005F6B8B">
        <w:rPr>
          <w:rFonts w:cs="Times New Roman"/>
        </w:rPr>
        <w:t>-</w:t>
      </w:r>
      <w:r>
        <w:rPr>
          <w:rFonts w:cs="Times New Roman"/>
        </w:rPr>
        <w:t>lagged full horizon</w:t>
      </w:r>
      <w:r w:rsidR="005F6B8B">
        <w:rPr>
          <w:rFonts w:cs="Times New Roman"/>
        </w:rPr>
        <w:t xml:space="preserve"> </w:t>
      </w:r>
      <w:r>
        <w:rPr>
          <w:rFonts w:cs="Times New Roman"/>
        </w:rPr>
        <w:t>mean-reversion strategy</w:t>
      </w:r>
      <w:r w:rsidR="002A2A2C">
        <w:rPr>
          <w:rFonts w:cs="Times New Roman"/>
        </w:rPr>
        <w:t xml:space="preserve"> for the S&amp;P 500 asset</w:t>
      </w:r>
      <w:r>
        <w:rPr>
          <w:rFonts w:cs="Times New Roman"/>
        </w:rPr>
        <w:t xml:space="preserve">. Net SR remains at 0.24 due to the increased volatility </w:t>
      </w:r>
      <w:r>
        <w:rPr>
          <w:rFonts w:cs="Times New Roman"/>
        </w:rPr>
        <w:lastRenderedPageBreak/>
        <w:t xml:space="preserve">of </w:t>
      </w:r>
      <w:proofErr w:type="spellStart"/>
      <w:r>
        <w:rPr>
          <w:rFonts w:cs="Times New Roman"/>
        </w:rPr>
        <w:t>PnL</w:t>
      </w:r>
      <w:proofErr w:type="spellEnd"/>
      <w:r w:rsidR="0077660D">
        <w:rPr>
          <w:rFonts w:cs="Times New Roman"/>
        </w:rPr>
        <w:t xml:space="preserve"> and is expected in the absence of variance-conditioning dynamic leverage techniques </w:t>
      </w:r>
      <w:sdt>
        <w:sdtPr>
          <w:rPr>
            <w:rFonts w:cs="Times New Roman"/>
          </w:rPr>
          <w:id w:val="-694992478"/>
          <w:citation/>
        </w:sdtPr>
        <w:sdtContent>
          <w:r w:rsidR="0077660D">
            <w:rPr>
              <w:rFonts w:cs="Times New Roman"/>
            </w:rPr>
            <w:fldChar w:fldCharType="begin"/>
          </w:r>
          <w:r w:rsidR="0077660D">
            <w:rPr>
              <w:rFonts w:cs="Times New Roman"/>
            </w:rPr>
            <w:instrText xml:space="preserve"> CITATION Dan16 \l 2057 </w:instrText>
          </w:r>
          <w:r w:rsidR="0077660D">
            <w:rPr>
              <w:rFonts w:cs="Times New Roman"/>
            </w:rPr>
            <w:fldChar w:fldCharType="separate"/>
          </w:r>
          <w:r w:rsidR="00334BDE" w:rsidRPr="00334BDE">
            <w:rPr>
              <w:rFonts w:cs="Times New Roman"/>
              <w:noProof/>
            </w:rPr>
            <w:t>(Daniel &amp; Moskowitz, 2016)</w:t>
          </w:r>
          <w:r w:rsidR="0077660D">
            <w:rPr>
              <w:rFonts w:cs="Times New Roman"/>
            </w:rPr>
            <w:fldChar w:fldCharType="end"/>
          </w:r>
        </w:sdtContent>
      </w:sdt>
      <w:r w:rsidR="0077660D">
        <w:rPr>
          <w:rFonts w:cs="Times New Roman"/>
        </w:rPr>
        <w:t>.</w:t>
      </w:r>
    </w:p>
    <w:p w14:paraId="107B905B" w14:textId="4BDFE705" w:rsidR="005F6B8B" w:rsidRDefault="005F6B8B" w:rsidP="005F6B8B">
      <w:pPr>
        <w:spacing w:line="360" w:lineRule="auto"/>
        <w:ind w:firstLine="567"/>
        <w:rPr>
          <w:rFonts w:cs="Times New Roman"/>
        </w:rPr>
      </w:pPr>
      <w:r>
        <w:rPr>
          <w:rFonts w:cs="Times New Roman"/>
        </w:rPr>
        <w:t>The impact reinforces the view that there exist assets that can be profitably traded based on signals related to DSGE modelling</w:t>
      </w:r>
      <w:r w:rsidR="00593F06">
        <w:rPr>
          <w:rFonts w:cs="Times New Roman"/>
        </w:rPr>
        <w:t xml:space="preserve"> and reaffirms the hypothesis that there is value in pursuing this framework.</w:t>
      </w:r>
    </w:p>
    <w:p w14:paraId="6923C2E1" w14:textId="77777777" w:rsidR="00960E99" w:rsidRDefault="00C76010" w:rsidP="00960E99">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2593437D" w14:textId="4F0A2156" w:rsidR="00C76010" w:rsidRDefault="00960E99" w:rsidP="00960E99">
      <w:pPr>
        <w:pStyle w:val="Caption"/>
      </w:pPr>
      <w:bookmarkStart w:id="80" w:name="_Ref235890469"/>
      <w:bookmarkStart w:id="81" w:name="_Ref235572833"/>
      <w:r>
        <w:t xml:space="preserve">Figure </w:t>
      </w:r>
      <w:fldSimple w:instr=" SEQ Figure \* ARABIC ">
        <w:r>
          <w:rPr>
            <w:noProof/>
          </w:rPr>
          <w:t>11</w:t>
        </w:r>
      </w:fldSimple>
      <w:bookmarkEnd w:id="80"/>
      <w:r>
        <w:t xml:space="preserve">: </w:t>
      </w:r>
      <w:proofErr w:type="spellStart"/>
      <w:r w:rsidRPr="00960E99">
        <w:t>PnL</w:t>
      </w:r>
      <w:proofErr w:type="spellEnd"/>
      <w:r w:rsidRPr="00960E99">
        <w:t xml:space="preserve"> with doubling down and 2x leverage of rbc_10cal_1999-12-31_2025-09-30_30lag</w:t>
      </w:r>
      <w:bookmarkEnd w:id="81"/>
    </w:p>
    <w:p w14:paraId="475F60AC" w14:textId="456D7B4D"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62B1B501" w14:textId="698EB614" w:rsidR="00093290" w:rsidRPr="00BB5EF0" w:rsidRDefault="00093290" w:rsidP="00093290">
      <w:pPr>
        <w:pStyle w:val="Heading2"/>
        <w:spacing w:line="360" w:lineRule="auto"/>
        <w:rPr>
          <w:rFonts w:cs="Times New Roman"/>
        </w:rPr>
      </w:pPr>
      <w:bookmarkStart w:id="82" w:name="_Toc237195436"/>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82"/>
    </w:p>
    <w:p w14:paraId="1C9EA3E5" w14:textId="753D872C" w:rsidR="00093290" w:rsidRDefault="002732A1" w:rsidP="00093290">
      <w:pPr>
        <w:spacing w:line="360" w:lineRule="auto"/>
        <w:ind w:firstLine="567"/>
        <w:rPr>
          <w:rFonts w:cs="Times New Roman"/>
        </w:rPr>
      </w:pPr>
      <w:r>
        <w:rPr>
          <w:rFonts w:cs="Times New Roman"/>
        </w:rPr>
        <w:t xml:space="preserve">The buy-and-hold strategy prints a net </w:t>
      </w:r>
      <w:proofErr w:type="spellStart"/>
      <w:r>
        <w:rPr>
          <w:rFonts w:cs="Times New Roman"/>
        </w:rPr>
        <w:t>PnL</w:t>
      </w:r>
      <w:proofErr w:type="spellEnd"/>
      <w:r>
        <w:rPr>
          <w:rFonts w:cs="Times New Roman"/>
        </w:rPr>
        <w:t xml:space="preserve"> of 2.03 and net SR of 0.4. Being long one unit in an equity asset, it performs well in bull markets and poorly in bear markets</w:t>
      </w:r>
      <w:r w:rsidR="00F07B72">
        <w:rPr>
          <w:rFonts w:cs="Times New Roman"/>
        </w:rPr>
        <w:t>.</w:t>
      </w:r>
      <w:r w:rsidR="00F25115">
        <w:rPr>
          <w:rFonts w:cs="Times New Roman"/>
        </w:rPr>
        <w:t xml:space="preserve"> Its infrequent trading, long-term investment horizon and applicability to the equities asset class render it an acceptable benchmark for the DSGE trading strategy</w:t>
      </w:r>
      <w:r w:rsidR="0077660D">
        <w:rPr>
          <w:rFonts w:cs="Times New Roman"/>
        </w:rPr>
        <w:t xml:space="preserve"> </w:t>
      </w:r>
      <w:sdt>
        <w:sdtPr>
          <w:rPr>
            <w:rFonts w:cs="Times New Roman"/>
          </w:rPr>
          <w:id w:val="-1219349555"/>
          <w:citation/>
        </w:sdtPr>
        <w:sdtContent>
          <w:r w:rsidR="0077660D">
            <w:rPr>
              <w:rFonts w:cs="Times New Roman"/>
            </w:rPr>
            <w:fldChar w:fldCharType="begin"/>
          </w:r>
          <w:r w:rsidR="0077660D">
            <w:rPr>
              <w:rFonts w:cs="Times New Roman"/>
            </w:rPr>
            <w:instrText xml:space="preserve"> CITATION Mal19 \l 2057 </w:instrText>
          </w:r>
          <w:r w:rsidR="0077660D">
            <w:rPr>
              <w:rFonts w:cs="Times New Roman"/>
            </w:rPr>
            <w:fldChar w:fldCharType="separate"/>
          </w:r>
          <w:r w:rsidR="00334BDE" w:rsidRPr="00334BDE">
            <w:rPr>
              <w:rFonts w:cs="Times New Roman"/>
              <w:noProof/>
            </w:rPr>
            <w:t>(Malkiel, 2019)</w:t>
          </w:r>
          <w:r w:rsidR="0077660D">
            <w:rPr>
              <w:rFonts w:cs="Times New Roman"/>
            </w:rPr>
            <w:fldChar w:fldCharType="end"/>
          </w:r>
        </w:sdtContent>
      </w:sdt>
      <w:r w:rsidR="00F25115">
        <w:rPr>
          <w:rFonts w:cs="Times New Roman"/>
        </w:rPr>
        <w:t>.</w:t>
      </w:r>
    </w:p>
    <w:p w14:paraId="1BEED408" w14:textId="1E24A656" w:rsidR="00164609" w:rsidRDefault="0015218C" w:rsidP="00093290">
      <w:pPr>
        <w:spacing w:line="360" w:lineRule="auto"/>
        <w:ind w:firstLine="567"/>
        <w:rPr>
          <w:rFonts w:cs="Times New Roman"/>
        </w:rPr>
      </w:pPr>
      <w:r>
        <w:rPr>
          <w:rFonts w:cs="Times New Roman"/>
        </w:rPr>
        <w:t>Whilst delivering on the objective of systematically earning a net profit, t</w:t>
      </w:r>
      <w:r w:rsidR="00F07B72">
        <w:rPr>
          <w:rFonts w:cs="Times New Roman"/>
        </w:rPr>
        <w:t xml:space="preserve">he best unlevered DSGE strategy performs slightly worse than </w:t>
      </w:r>
      <w:r>
        <w:rPr>
          <w:rFonts w:cs="Times New Roman"/>
        </w:rPr>
        <w:t xml:space="preserve">the buy-and-hold strategy </w:t>
      </w:r>
      <w:r w:rsidR="00F07B72">
        <w:rPr>
          <w:rFonts w:cs="Times New Roman"/>
        </w:rPr>
        <w:t>over the full horizon</w:t>
      </w:r>
      <w:r>
        <w:rPr>
          <w:rFonts w:cs="Times New Roman"/>
        </w:rPr>
        <w:t>. A</w:t>
      </w:r>
      <w:r w:rsidR="00F07B72">
        <w:rPr>
          <w:rFonts w:cs="Times New Roman"/>
        </w:rPr>
        <w:t xml:space="preserve">forementioned nuances </w:t>
      </w:r>
      <w:r w:rsidR="00397877">
        <w:rPr>
          <w:rFonts w:cs="Times New Roman"/>
        </w:rPr>
        <w:t xml:space="preserve">described </w:t>
      </w:r>
      <w:r>
        <w:rPr>
          <w:rFonts w:cs="Times New Roman"/>
        </w:rPr>
        <w:t xml:space="preserve">throughout </w:t>
      </w:r>
      <w:r>
        <w:rPr>
          <w:rFonts w:cs="Times New Roman"/>
        </w:rPr>
        <w:fldChar w:fldCharType="begin"/>
      </w:r>
      <w:r>
        <w:rPr>
          <w:rFonts w:cs="Times New Roman"/>
        </w:rPr>
        <w:instrText xml:space="preserve"> REF _Ref235741468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improve performance, for example adding leverage or introducing logic that switches between mean-reversion and momentum depending on the regime</w:t>
      </w:r>
      <w:r w:rsidR="00F07B72">
        <w:rPr>
          <w:rFonts w:cs="Times New Roman"/>
        </w:rPr>
        <w:t xml:space="preserve">. Net </w:t>
      </w:r>
      <w:proofErr w:type="spellStart"/>
      <w:r w:rsidR="00F07B72">
        <w:rPr>
          <w:rFonts w:cs="Times New Roman"/>
        </w:rPr>
        <w:t>PnL</w:t>
      </w:r>
      <w:proofErr w:type="spellEnd"/>
      <w:r w:rsidR="00F07B72">
        <w:rPr>
          <w:rFonts w:cs="Times New Roman"/>
        </w:rPr>
        <w:t xml:space="preserve"> progression over time is illustrated in</w:t>
      </w:r>
      <w:r w:rsidR="00B84249">
        <w:rPr>
          <w:rFonts w:cs="Times New Roman"/>
        </w:rPr>
        <w:t xml:space="preserve"> </w:t>
      </w:r>
      <w:r w:rsidR="00B84249">
        <w:rPr>
          <w:rFonts w:cs="Times New Roman"/>
        </w:rPr>
        <w:fldChar w:fldCharType="begin"/>
      </w:r>
      <w:r w:rsidR="00B84249">
        <w:rPr>
          <w:rFonts w:cs="Times New Roman"/>
        </w:rPr>
        <w:instrText xml:space="preserve"> REF _Ref235890487 \h </w:instrText>
      </w:r>
      <w:r w:rsidR="00B84249">
        <w:rPr>
          <w:rFonts w:cs="Times New Roman"/>
        </w:rPr>
      </w:r>
      <w:r w:rsidR="00B84249">
        <w:rPr>
          <w:rFonts w:cs="Times New Roman"/>
        </w:rPr>
        <w:fldChar w:fldCharType="separate"/>
      </w:r>
      <w:r w:rsidR="00B84249">
        <w:t xml:space="preserve">Figure </w:t>
      </w:r>
      <w:r w:rsidR="00B84249">
        <w:rPr>
          <w:noProof/>
        </w:rPr>
        <w:t>12</w:t>
      </w:r>
      <w:r w:rsidR="00B84249">
        <w:rPr>
          <w:rFonts w:cs="Times New Roman"/>
        </w:rPr>
        <w:fldChar w:fldCharType="end"/>
      </w:r>
      <w:r w:rsidR="00F07B72">
        <w:rPr>
          <w:rFonts w:cs="Times New Roman"/>
        </w:rPr>
        <w:t>.</w:t>
      </w:r>
    </w:p>
    <w:p w14:paraId="412450A9" w14:textId="63249BA4" w:rsidR="00F07B72" w:rsidRDefault="00F07B72" w:rsidP="00E54D5E">
      <w:pPr>
        <w:spacing w:line="360" w:lineRule="auto"/>
        <w:ind w:firstLine="567"/>
        <w:rPr>
          <w:rFonts w:cs="Times New Roman"/>
        </w:rPr>
      </w:pPr>
      <w:r>
        <w:rPr>
          <w:rFonts w:cs="Times New Roman"/>
        </w:rPr>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w:t>
      </w:r>
      <w:r w:rsidR="0015218C">
        <w:rPr>
          <w:rFonts w:cs="Times New Roman"/>
        </w:rPr>
        <w:t xml:space="preserve">analysis </w:t>
      </w:r>
      <w:r w:rsidR="00E54D5E">
        <w:rPr>
          <w:rFonts w:cs="Times New Roman"/>
        </w:rPr>
        <w:t xml:space="preserve">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E54D5E">
        <w:rPr>
          <w:rFonts w:cs="Times New Roman"/>
        </w:rPr>
        <w:t>5</w:t>
      </w:r>
      <w:r w:rsidR="00E54D5E" w:rsidRPr="00BB5EF0">
        <w:rPr>
          <w:rFonts w:cs="Times New Roman"/>
        </w:rPr>
        <w:t>.</w:t>
      </w:r>
      <w:r w:rsidR="00E54D5E">
        <w:rPr>
          <w:rFonts w:cs="Times New Roman"/>
        </w:rPr>
        <w:t>2.</w:t>
      </w:r>
      <w:r w:rsidR="00E54D5E" w:rsidRPr="00BB5EF0">
        <w:rPr>
          <w:rFonts w:cs="Times New Roman"/>
        </w:rPr>
        <w:t xml:space="preserve"> </w:t>
      </w:r>
      <w:r w:rsidR="00E54D5E">
        <w:rPr>
          <w:rFonts w:cs="Times New Roman"/>
        </w:rPr>
        <w:t>Horizon</w:t>
      </w:r>
      <w:r w:rsidR="00E54D5E">
        <w:rPr>
          <w:rFonts w:cs="Times New Roman"/>
        </w:rPr>
        <w:fldChar w:fldCharType="end"/>
      </w:r>
      <w:r w:rsidR="0015218C">
        <w:rPr>
          <w:rFonts w:cs="Times New Roman"/>
        </w:rPr>
        <w:t xml:space="preserve"> and </w:t>
      </w:r>
      <w:r w:rsidR="0015218C">
        <w:rPr>
          <w:rFonts w:cs="Times New Roman"/>
        </w:rPr>
        <w:fldChar w:fldCharType="begin"/>
      </w:r>
      <w:r w:rsidR="0015218C">
        <w:rPr>
          <w:rFonts w:cs="Times New Roman"/>
        </w:rPr>
        <w:instrText xml:space="preserve"> REF _Ref235741745 \h </w:instrText>
      </w:r>
      <w:r w:rsidR="0015218C">
        <w:rPr>
          <w:rFonts w:cs="Times New Roman"/>
        </w:rPr>
      </w:r>
      <w:r w:rsidR="0015218C">
        <w:rPr>
          <w:rFonts w:cs="Times New Roman"/>
        </w:rPr>
        <w:fldChar w:fldCharType="separate"/>
      </w:r>
      <w:r w:rsidR="0015218C">
        <w:rPr>
          <w:rFonts w:cs="Times New Roman"/>
        </w:rPr>
        <w:t>5</w:t>
      </w:r>
      <w:r w:rsidR="0015218C" w:rsidRPr="00BB5EF0">
        <w:rPr>
          <w:rFonts w:cs="Times New Roman"/>
        </w:rPr>
        <w:t>.</w:t>
      </w:r>
      <w:r w:rsidR="0015218C">
        <w:rPr>
          <w:rFonts w:cs="Times New Roman"/>
        </w:rPr>
        <w:t>1.</w:t>
      </w:r>
      <w:r w:rsidR="0015218C" w:rsidRPr="00BB5EF0">
        <w:rPr>
          <w:rFonts w:cs="Times New Roman"/>
        </w:rPr>
        <w:t xml:space="preserve"> </w:t>
      </w:r>
      <w:r w:rsidR="0015218C">
        <w:rPr>
          <w:rFonts w:cs="Times New Roman"/>
        </w:rPr>
        <w:t>Gross and Net Performance</w:t>
      </w:r>
      <w:r w:rsidR="0015218C">
        <w:rPr>
          <w:rFonts w:cs="Times New Roman"/>
        </w:rPr>
        <w:fldChar w:fldCharType="end"/>
      </w:r>
      <w:r w:rsidR="00E54D5E">
        <w:rPr>
          <w:rFonts w:cs="Times New Roman"/>
        </w:rPr>
        <w:t>.</w:t>
      </w:r>
    </w:p>
    <w:p w14:paraId="0C97D5F0" w14:textId="77777777" w:rsidR="00960E99" w:rsidRDefault="00F07B72" w:rsidP="00960E99">
      <w:pPr>
        <w:keepNext/>
        <w:spacing w:line="360" w:lineRule="auto"/>
      </w:pPr>
      <w:r>
        <w:rPr>
          <w:noProof/>
        </w:rPr>
        <w:lastRenderedPageBreak/>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5E87CF57" w14:textId="29ACFC14" w:rsidR="00F07B72" w:rsidRDefault="00960E99" w:rsidP="00960E99">
      <w:pPr>
        <w:pStyle w:val="Caption"/>
      </w:pPr>
      <w:bookmarkStart w:id="83" w:name="_Ref235890487"/>
      <w:bookmarkStart w:id="84" w:name="_Ref235572869"/>
      <w:r>
        <w:t xml:space="preserve">Figure </w:t>
      </w:r>
      <w:fldSimple w:instr=" SEQ Figure \* ARABIC ">
        <w:r>
          <w:rPr>
            <w:noProof/>
          </w:rPr>
          <w:t>12</w:t>
        </w:r>
      </w:fldSimple>
      <w:bookmarkEnd w:id="83"/>
      <w:r>
        <w:t xml:space="preserve">: </w:t>
      </w:r>
      <w:r w:rsidRPr="00960E99">
        <w:t>DSGE strategy benchmark with buy-and-hold for S&amp;P 500</w:t>
      </w:r>
      <w:bookmarkEnd w:id="84"/>
    </w:p>
    <w:p w14:paraId="2E5BDD47" w14:textId="08E43948"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85" w:name="_Toc237195437"/>
      <w:r w:rsidRPr="00BB5EF0">
        <w:rPr>
          <w:rFonts w:cs="Times New Roman"/>
        </w:rPr>
        <w:lastRenderedPageBreak/>
        <w:t xml:space="preserve">6. </w:t>
      </w:r>
      <w:r w:rsidR="005475C8">
        <w:rPr>
          <w:rFonts w:cs="Times New Roman"/>
        </w:rPr>
        <w:t>LIMITATIONS AND IMPROVEMENTS</w:t>
      </w:r>
      <w:bookmarkEnd w:id="85"/>
    </w:p>
    <w:p w14:paraId="4543A205" w14:textId="34B34D5B" w:rsidR="00055827" w:rsidRDefault="00192752" w:rsidP="002937FC">
      <w:pPr>
        <w:spacing w:line="360" w:lineRule="auto"/>
        <w:ind w:firstLine="567"/>
        <w:rPr>
          <w:rFonts w:cs="Times New Roman"/>
        </w:rPr>
      </w:pPr>
      <w:r>
        <w:rPr>
          <w:rFonts w:cs="Times New Roman"/>
        </w:rPr>
        <w:t xml:space="preserve">The DSGE trading framework is designed in a way to facilitate the interpretation of DSGE model forecasts and realised macroeconomic data in the context of signal generation in a systematic trading strategy. </w:t>
      </w:r>
      <w:r w:rsidR="00055827">
        <w:rPr>
          <w:rFonts w:cs="Times New Roman"/>
        </w:rPr>
        <w:t>Whilst confirmed it adds value upon trading, the DSGE trading strategy research questions leave room for future improvements that are explored in this section.</w:t>
      </w:r>
    </w:p>
    <w:p w14:paraId="5314E0F4" w14:textId="51E89790" w:rsidR="00B44B6F" w:rsidRDefault="00192752" w:rsidP="002937FC">
      <w:pPr>
        <w:spacing w:line="360" w:lineRule="auto"/>
        <w:ind w:firstLine="567"/>
        <w:rPr>
          <w:rFonts w:cs="Times New Roman"/>
        </w:rPr>
      </w:pPr>
      <w:r>
        <w:rPr>
          <w:rFonts w:cs="Times New Roman"/>
        </w:rPr>
        <w:t>Results show that a basic RBC model and AR1 process estimation are capable of producing the data required</w:t>
      </w:r>
      <w:r w:rsidR="00F52FF8">
        <w:rPr>
          <w:rFonts w:cs="Times New Roman"/>
        </w:rPr>
        <w:t xml:space="preserve"> for ongoing signal generation</w:t>
      </w:r>
      <w:r>
        <w:rPr>
          <w:rFonts w:cs="Times New Roman"/>
        </w:rPr>
        <w:t xml:space="preserve">. </w:t>
      </w:r>
      <w:r w:rsidR="00484ED2">
        <w:rPr>
          <w:rFonts w:cs="Times New Roman"/>
        </w:rPr>
        <w:t xml:space="preserve">The DSGE strategy in its current form addresses the research questions on containing exploitable information for trading and forecasts being appropriately timed with realised data to generate trading signals. </w:t>
      </w:r>
      <w:r w:rsidR="00397877">
        <w:rPr>
          <w:rFonts w:cs="Times New Roman"/>
        </w:rPr>
        <w:t xml:space="preserve">Nevertheless, </w:t>
      </w:r>
      <w:r w:rsidR="00484ED2">
        <w:rPr>
          <w:rFonts w:cs="Times New Roman"/>
        </w:rPr>
        <w:t>DSGE modelling enhancements may further improve these aspects</w:t>
      </w:r>
      <w:r w:rsidR="001A1219">
        <w:rPr>
          <w:rFonts w:cs="Times New Roman"/>
        </w:rPr>
        <w:t xml:space="preserve">. There exist DSGE models that assume the existence of government, export sectors and even financial frictions, each of which </w:t>
      </w:r>
      <w:r w:rsidR="00F52FF8">
        <w:rPr>
          <w:rFonts w:cs="Times New Roman"/>
        </w:rPr>
        <w:t xml:space="preserve">would yield different </w:t>
      </w:r>
      <w:r w:rsidR="001A1219">
        <w:rPr>
          <w:rFonts w:cs="Times New Roman"/>
        </w:rPr>
        <w:t>forecast</w:t>
      </w:r>
      <w:r w:rsidR="00F52FF8">
        <w:rPr>
          <w:rFonts w:cs="Times New Roman"/>
        </w:rPr>
        <w:t xml:space="preserve"> results </w:t>
      </w:r>
      <w:r w:rsidR="001A1219">
        <w:rPr>
          <w:rFonts w:cs="Times New Roman"/>
        </w:rPr>
        <w:t>than the current RBC model</w:t>
      </w:r>
      <w:r w:rsidR="003A63A6">
        <w:rPr>
          <w:rFonts w:cs="Times New Roman"/>
        </w:rPr>
        <w:t xml:space="preserve"> </w:t>
      </w:r>
      <w:sdt>
        <w:sdtPr>
          <w:rPr>
            <w:rFonts w:cs="Times New Roman"/>
          </w:rPr>
          <w:id w:val="-1394341211"/>
          <w:citation/>
        </w:sdtPr>
        <w:sdtContent>
          <w:r w:rsidR="003A63A6" w:rsidRPr="00BB5EF0">
            <w:rPr>
              <w:rFonts w:cs="Times New Roman"/>
            </w:rPr>
            <w:fldChar w:fldCharType="begin"/>
          </w:r>
          <w:r w:rsidR="003A63A6" w:rsidRPr="00BB5EF0">
            <w:rPr>
              <w:rFonts w:cs="Times New Roman"/>
            </w:rPr>
            <w:instrText xml:space="preserve"> CITATION Woo03 \l 2057  \m Gal15</w:instrText>
          </w:r>
          <w:r w:rsidR="003A63A6" w:rsidRPr="00BB5EF0">
            <w:rPr>
              <w:rFonts w:cs="Times New Roman"/>
            </w:rPr>
            <w:fldChar w:fldCharType="separate"/>
          </w:r>
          <w:r w:rsidR="00334BDE" w:rsidRPr="00334BDE">
            <w:rPr>
              <w:rFonts w:cs="Times New Roman"/>
              <w:noProof/>
            </w:rPr>
            <w:t>(Woodford, 2003; Galí, 2015)</w:t>
          </w:r>
          <w:r w:rsidR="003A63A6" w:rsidRPr="00BB5EF0">
            <w:rPr>
              <w:rFonts w:cs="Times New Roman"/>
            </w:rPr>
            <w:fldChar w:fldCharType="end"/>
          </w:r>
        </w:sdtContent>
      </w:sdt>
      <w:r w:rsidR="001A1219">
        <w:rPr>
          <w:rFonts w:cs="Times New Roman"/>
        </w:rPr>
        <w:t xml:space="preserve">. </w:t>
      </w:r>
      <w:r w:rsidR="00F52FF8">
        <w:rPr>
          <w:rFonts w:cs="Times New Roman"/>
        </w:rPr>
        <w:t xml:space="preserve">Comparison with realised values could then produce different signals. </w:t>
      </w:r>
      <w:r w:rsidR="001A1219">
        <w:rPr>
          <w:rFonts w:cs="Times New Roman"/>
        </w:rPr>
        <w:t>Estimating variables in addition to TFP may also yield improvements, as the DSGE model would benefit from updated model parameters most tailored to the economy in question</w:t>
      </w:r>
      <w:r w:rsidR="00397877">
        <w:rPr>
          <w:rFonts w:cs="Times New Roman"/>
        </w:rPr>
        <w:t xml:space="preserve"> at a given point in time</w:t>
      </w:r>
      <w:r w:rsidR="001A1219">
        <w:rPr>
          <w:rFonts w:cs="Times New Roman"/>
        </w:rPr>
        <w:t xml:space="preserve">. Furthermore, DSGE modelling allows the forecasting of variables other than output (such as consumption and investment) whose predictive power </w:t>
      </w:r>
      <w:r w:rsidR="00397877">
        <w:rPr>
          <w:rFonts w:cs="Times New Roman"/>
        </w:rPr>
        <w:t xml:space="preserve">could be explored in the context of </w:t>
      </w:r>
      <w:r w:rsidR="001A1219">
        <w:rPr>
          <w:rFonts w:cs="Times New Roman"/>
        </w:rPr>
        <w:t xml:space="preserve">trading. Such variations may </w:t>
      </w:r>
      <w:r w:rsidR="00562F6E">
        <w:rPr>
          <w:rFonts w:cs="Times New Roman"/>
        </w:rPr>
        <w:t>offer alternative trading avenues</w:t>
      </w:r>
      <w:r w:rsidR="001A1219">
        <w:rPr>
          <w:rFonts w:cs="Times New Roman"/>
        </w:rPr>
        <w:t xml:space="preserve">, producing </w:t>
      </w:r>
      <w:r w:rsidR="00FA478D">
        <w:rPr>
          <w:rFonts w:cs="Times New Roman"/>
        </w:rPr>
        <w:t xml:space="preserve">different </w:t>
      </w:r>
      <w:r>
        <w:rPr>
          <w:rFonts w:cs="Times New Roman"/>
        </w:rPr>
        <w:t>signals</w:t>
      </w:r>
      <w:r w:rsidR="001A1219">
        <w:rPr>
          <w:rFonts w:cs="Times New Roman"/>
        </w:rPr>
        <w:t xml:space="preserve"> </w:t>
      </w:r>
      <w:r w:rsidR="00FA478D">
        <w:rPr>
          <w:rFonts w:cs="Times New Roman"/>
        </w:rPr>
        <w:t>or ones that pertain to assets other than equity indices</w:t>
      </w:r>
      <w:r w:rsidR="00F52FF8">
        <w:rPr>
          <w:rFonts w:cs="Times New Roman"/>
        </w:rPr>
        <w:t>. There could also be a</w:t>
      </w:r>
      <w:r w:rsidR="00FA478D">
        <w:rPr>
          <w:rFonts w:cs="Times New Roman"/>
        </w:rPr>
        <w:t xml:space="preserve"> </w:t>
      </w:r>
      <w:r w:rsidR="00F52FF8">
        <w:rPr>
          <w:rFonts w:cs="Times New Roman"/>
        </w:rPr>
        <w:t xml:space="preserve">different way of applying the DSGE model. The current approach retrains the model on a set data length, </w:t>
      </w:r>
      <w:r w:rsidR="00562F6E">
        <w:rPr>
          <w:rFonts w:cs="Times New Roman"/>
        </w:rPr>
        <w:t xml:space="preserve">produces a next-period forecast, shifts incrementally and continuously repeats the process throughout the horizon. This is driven by the utility of running a DSGE model that is updated with the latest input data and by the </w:t>
      </w:r>
      <w:r w:rsidR="00FA478D">
        <w:rPr>
          <w:rFonts w:cs="Times New Roman"/>
        </w:rPr>
        <w:t xml:space="preserve">utility </w:t>
      </w:r>
      <w:r w:rsidR="00562F6E">
        <w:rPr>
          <w:rFonts w:cs="Times New Roman"/>
        </w:rPr>
        <w:t xml:space="preserve">of </w:t>
      </w:r>
      <w:r w:rsidR="00FA478D">
        <w:rPr>
          <w:rFonts w:cs="Times New Roman"/>
        </w:rPr>
        <w:t xml:space="preserve">near-period </w:t>
      </w:r>
      <w:r w:rsidR="00562F6E">
        <w:rPr>
          <w:rFonts w:cs="Times New Roman"/>
        </w:rPr>
        <w:t xml:space="preserve">forecasts in the IRF. Nevertheless, it may be useful to observe the impact of splitting data </w:t>
      </w:r>
      <w:r w:rsidR="00F52FF8">
        <w:rPr>
          <w:rFonts w:cs="Times New Roman"/>
        </w:rPr>
        <w:t xml:space="preserve">into </w:t>
      </w:r>
      <w:r w:rsidR="00562F6E">
        <w:rPr>
          <w:rFonts w:cs="Times New Roman"/>
        </w:rPr>
        <w:t xml:space="preserve">traditional </w:t>
      </w:r>
      <w:r w:rsidR="00F52FF8">
        <w:rPr>
          <w:rFonts w:cs="Times New Roman"/>
        </w:rPr>
        <w:t>in-sample and out-of-sample periods</w:t>
      </w:r>
      <w:r w:rsidR="00562F6E">
        <w:rPr>
          <w:rFonts w:cs="Times New Roman"/>
        </w:rPr>
        <w:t xml:space="preserve"> whereby more IRF quarters are used </w:t>
      </w:r>
      <w:r w:rsidR="00FA478D">
        <w:rPr>
          <w:rFonts w:cs="Times New Roman"/>
        </w:rPr>
        <w:t xml:space="preserve">and </w:t>
      </w:r>
      <w:r w:rsidR="00562F6E">
        <w:rPr>
          <w:rFonts w:cs="Times New Roman"/>
        </w:rPr>
        <w:t xml:space="preserve">the underlying system </w:t>
      </w:r>
      <w:r w:rsidR="00FA478D">
        <w:rPr>
          <w:rFonts w:cs="Times New Roman"/>
        </w:rPr>
        <w:t xml:space="preserve">is not </w:t>
      </w:r>
      <w:r w:rsidR="00562F6E">
        <w:rPr>
          <w:rFonts w:cs="Times New Roman"/>
        </w:rPr>
        <w:t>recalibrated</w:t>
      </w:r>
      <w:r w:rsidR="00FA478D">
        <w:rPr>
          <w:rFonts w:cs="Times New Roman"/>
        </w:rPr>
        <w:t xml:space="preserve"> past a certain point.</w:t>
      </w:r>
    </w:p>
    <w:p w14:paraId="318436B6" w14:textId="32B9A643" w:rsidR="001A1219" w:rsidRDefault="001A1219" w:rsidP="002937FC">
      <w:pPr>
        <w:spacing w:line="360" w:lineRule="auto"/>
        <w:ind w:firstLine="567"/>
        <w:rPr>
          <w:rFonts w:cs="Times New Roman"/>
        </w:rPr>
      </w:pPr>
      <w:r>
        <w:rPr>
          <w:rFonts w:cs="Times New Roman"/>
        </w:rPr>
        <w:t>Mean-reversion and momentum are both tested in this framework and they each have their own strengths, particularly when isolating horizons.</w:t>
      </w:r>
      <w:r w:rsidR="00484ED2">
        <w:rPr>
          <w:rFonts w:cs="Times New Roman"/>
        </w:rPr>
        <w:t xml:space="preserve"> Analysis in </w:t>
      </w:r>
      <w:r w:rsidR="00484ED2">
        <w:rPr>
          <w:rFonts w:cs="Times New Roman"/>
        </w:rPr>
        <w:fldChar w:fldCharType="begin"/>
      </w:r>
      <w:r w:rsidR="00484ED2">
        <w:rPr>
          <w:rFonts w:cs="Times New Roman"/>
        </w:rPr>
        <w:instrText xml:space="preserve"> REF _Ref232342318 \h </w:instrText>
      </w:r>
      <w:r w:rsidR="00484ED2">
        <w:rPr>
          <w:rFonts w:cs="Times New Roman"/>
        </w:rPr>
      </w:r>
      <w:r w:rsidR="00484ED2">
        <w:rPr>
          <w:rFonts w:cs="Times New Roman"/>
        </w:rPr>
        <w:fldChar w:fldCharType="separate"/>
      </w:r>
      <w:r w:rsidR="00484ED2">
        <w:rPr>
          <w:rFonts w:cs="Times New Roman"/>
        </w:rPr>
        <w:t>5</w:t>
      </w:r>
      <w:r w:rsidR="00484ED2" w:rsidRPr="00BB5EF0">
        <w:rPr>
          <w:rFonts w:cs="Times New Roman"/>
        </w:rPr>
        <w:t>.</w:t>
      </w:r>
      <w:r w:rsidR="00484ED2">
        <w:rPr>
          <w:rFonts w:cs="Times New Roman"/>
        </w:rPr>
        <w:t>2.</w:t>
      </w:r>
      <w:r w:rsidR="00484ED2" w:rsidRPr="00BB5EF0">
        <w:rPr>
          <w:rFonts w:cs="Times New Roman"/>
        </w:rPr>
        <w:t xml:space="preserve"> </w:t>
      </w:r>
      <w:r w:rsidR="00484ED2">
        <w:rPr>
          <w:rFonts w:cs="Times New Roman"/>
        </w:rPr>
        <w:t>Horizon</w:t>
      </w:r>
      <w:r w:rsidR="00484ED2">
        <w:rPr>
          <w:rFonts w:cs="Times New Roman"/>
        </w:rPr>
        <w:fldChar w:fldCharType="end"/>
      </w:r>
      <w:r w:rsidR="00484ED2">
        <w:rPr>
          <w:rFonts w:cs="Times New Roman"/>
        </w:rPr>
        <w:t xml:space="preserve"> explores the research question of whether forecasts lead or follow realised values in generating profitable trades.</w:t>
      </w:r>
      <w:r>
        <w:rPr>
          <w:rFonts w:cs="Times New Roman"/>
        </w:rPr>
        <w:t xml:space="preserve"> </w:t>
      </w:r>
      <w:r>
        <w:rPr>
          <w:rFonts w:cs="Times New Roman"/>
        </w:rPr>
        <w:fldChar w:fldCharType="begin"/>
      </w:r>
      <w:r>
        <w:rPr>
          <w:rFonts w:cs="Times New Roman"/>
        </w:rPr>
        <w:instrText xml:space="preserve"> REF _Ref232358409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2.</w:t>
      </w:r>
      <w:r w:rsidRPr="00BB5EF0">
        <w:rPr>
          <w:rFonts w:cs="Times New Roman"/>
        </w:rPr>
        <w:t xml:space="preserve"> </w:t>
      </w:r>
      <w:r>
        <w:rPr>
          <w:rFonts w:cs="Times New Roman"/>
        </w:rPr>
        <w:t>Horizon</w:t>
      </w:r>
      <w:r>
        <w:rPr>
          <w:rFonts w:cs="Times New Roman"/>
        </w:rPr>
        <w:fldChar w:fldCharType="end"/>
      </w:r>
      <w:r>
        <w:rPr>
          <w:rFonts w:cs="Times New Roman"/>
        </w:rPr>
        <w:t xml:space="preserve"> </w:t>
      </w:r>
      <w:r w:rsidR="00484ED2">
        <w:rPr>
          <w:rFonts w:cs="Times New Roman"/>
        </w:rPr>
        <w:t xml:space="preserve">also </w:t>
      </w:r>
      <w:r>
        <w:rPr>
          <w:rFonts w:cs="Times New Roman"/>
        </w:rPr>
        <w:t xml:space="preserve">demonstrates when each </w:t>
      </w:r>
      <w:r w:rsidR="00A31651">
        <w:rPr>
          <w:rFonts w:cs="Times New Roman"/>
        </w:rPr>
        <w:t xml:space="preserve">variant generates the larger </w:t>
      </w:r>
      <w:proofErr w:type="spellStart"/>
      <w:r w:rsidR="00A31651">
        <w:rPr>
          <w:rFonts w:cs="Times New Roman"/>
        </w:rPr>
        <w:t>PnL</w:t>
      </w:r>
      <w:proofErr w:type="spellEnd"/>
      <w:r w:rsidR="00A31651">
        <w:rPr>
          <w:rFonts w:cs="Times New Roman"/>
        </w:rPr>
        <w:t xml:space="preserve"> and hints at the idea of switching between them based on regime change. Incorporating a trigger for regime change into the framework may </w:t>
      </w:r>
      <w:r w:rsidR="00055827">
        <w:rPr>
          <w:rFonts w:cs="Times New Roman"/>
        </w:rPr>
        <w:t xml:space="preserve">constitute </w:t>
      </w:r>
      <w:r w:rsidR="00FA478D">
        <w:rPr>
          <w:rFonts w:cs="Times New Roman"/>
        </w:rPr>
        <w:t xml:space="preserve">a </w:t>
      </w:r>
      <w:r w:rsidR="00055827">
        <w:rPr>
          <w:rFonts w:cs="Times New Roman"/>
        </w:rPr>
        <w:t>worthy extension of the framework</w:t>
      </w:r>
      <w:r w:rsidR="00A31651">
        <w:rPr>
          <w:rFonts w:cs="Times New Roman"/>
        </w:rPr>
        <w:t>.</w:t>
      </w:r>
    </w:p>
    <w:p w14:paraId="5E5A67F4" w14:textId="1D4C70F4" w:rsidR="0077660D" w:rsidRDefault="0077660D" w:rsidP="002937FC">
      <w:pPr>
        <w:spacing w:line="360" w:lineRule="auto"/>
        <w:ind w:firstLine="567"/>
        <w:rPr>
          <w:rFonts w:cs="Times New Roman"/>
        </w:rPr>
      </w:pPr>
      <w:r>
        <w:rPr>
          <w:rFonts w:cs="Times New Roman"/>
        </w:rPr>
        <w:lastRenderedPageBreak/>
        <w:t xml:space="preserve">A natural extension of the framework following the </w:t>
      </w:r>
      <w:r w:rsidR="00011A2A">
        <w:rPr>
          <w:rFonts w:cs="Times New Roman"/>
        </w:rPr>
        <w:t xml:space="preserve">unchanged SR </w:t>
      </w:r>
      <w:r>
        <w:rPr>
          <w:rFonts w:cs="Times New Roman"/>
        </w:rPr>
        <w:t xml:space="preserve">observation in </w:t>
      </w:r>
      <w:r>
        <w:rPr>
          <w:rFonts w:cs="Times New Roman"/>
        </w:rPr>
        <w:fldChar w:fldCharType="begin"/>
      </w:r>
      <w:r>
        <w:rPr>
          <w:rFonts w:cs="Times New Roman"/>
        </w:rPr>
        <w:instrText xml:space="preserve"> REF _Ref235885544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r>
        <w:rPr>
          <w:rFonts w:cs="Times New Roman"/>
        </w:rPr>
        <w:fldChar w:fldCharType="end"/>
      </w:r>
      <w:r>
        <w:rPr>
          <w:rFonts w:cs="Times New Roman"/>
        </w:rPr>
        <w:t xml:space="preserve"> would be to introduce </w:t>
      </w:r>
      <w:r w:rsidR="003A63A6">
        <w:rPr>
          <w:rFonts w:cs="Times New Roman"/>
        </w:rPr>
        <w:t xml:space="preserve">modifications to </w:t>
      </w:r>
      <w:r>
        <w:rPr>
          <w:rFonts w:cs="Times New Roman"/>
        </w:rPr>
        <w:t>leverage.</w:t>
      </w:r>
      <w:r w:rsidR="00011A2A">
        <w:rPr>
          <w:rFonts w:cs="Times New Roman"/>
        </w:rPr>
        <w:t xml:space="preserve"> Research suggests </w:t>
      </w:r>
      <w:r w:rsidR="00011A2A" w:rsidRPr="00011A2A">
        <w:rPr>
          <w:rFonts w:cs="Times New Roman"/>
        </w:rPr>
        <w:t xml:space="preserve">that variance-conditioned dynamic leverage roughly doubles the </w:t>
      </w:r>
      <w:r w:rsidR="00011A2A">
        <w:rPr>
          <w:rFonts w:cs="Times New Roman"/>
        </w:rPr>
        <w:t xml:space="preserve">SR </w:t>
      </w:r>
      <w:r w:rsidR="00011A2A" w:rsidRPr="00011A2A">
        <w:rPr>
          <w:rFonts w:cs="Times New Roman"/>
        </w:rPr>
        <w:t>of a static leveraged strategy</w:t>
      </w:r>
      <w:r w:rsidR="00011A2A">
        <w:rPr>
          <w:rFonts w:cs="Times New Roman"/>
        </w:rPr>
        <w:t xml:space="preserve"> </w:t>
      </w:r>
      <w:sdt>
        <w:sdtPr>
          <w:rPr>
            <w:rFonts w:cs="Times New Roman"/>
          </w:rPr>
          <w:id w:val="978880852"/>
          <w:citation/>
        </w:sdtPr>
        <w:sdtContent>
          <w:r w:rsidR="00011A2A">
            <w:rPr>
              <w:rFonts w:cs="Times New Roman"/>
            </w:rPr>
            <w:fldChar w:fldCharType="begin"/>
          </w:r>
          <w:r w:rsidR="00011A2A">
            <w:rPr>
              <w:rFonts w:cs="Times New Roman"/>
            </w:rPr>
            <w:instrText xml:space="preserve"> CITATION Dan16 \l 2057 </w:instrText>
          </w:r>
          <w:r w:rsidR="00011A2A">
            <w:rPr>
              <w:rFonts w:cs="Times New Roman"/>
            </w:rPr>
            <w:fldChar w:fldCharType="separate"/>
          </w:r>
          <w:r w:rsidR="00334BDE" w:rsidRPr="00334BDE">
            <w:rPr>
              <w:rFonts w:cs="Times New Roman"/>
              <w:noProof/>
            </w:rPr>
            <w:t>(Daniel &amp; Moskowitz, 2016)</w:t>
          </w:r>
          <w:r w:rsidR="00011A2A">
            <w:rPr>
              <w:rFonts w:cs="Times New Roman"/>
            </w:rPr>
            <w:fldChar w:fldCharType="end"/>
          </w:r>
        </w:sdtContent>
      </w:sdt>
      <w:r w:rsidR="00011A2A">
        <w:rPr>
          <w:rFonts w:cs="Times New Roman"/>
        </w:rPr>
        <w:t>.</w:t>
      </w:r>
    </w:p>
    <w:p w14:paraId="2B04ED43" w14:textId="6BDBD3BD" w:rsidR="00F52FF8" w:rsidRDefault="00A31651" w:rsidP="00F52FF8">
      <w:pPr>
        <w:spacing w:line="360" w:lineRule="auto"/>
        <w:ind w:firstLine="567"/>
        <w:rPr>
          <w:rFonts w:cs="Times New Roman"/>
        </w:rPr>
      </w:pPr>
      <w:r>
        <w:rPr>
          <w:rFonts w:cs="Times New Roman"/>
        </w:rPr>
        <w:t xml:space="preserve">Finally, assets intuitively associated with the US economy are tested. </w:t>
      </w:r>
      <w:r w:rsidR="00484ED2">
        <w:rPr>
          <w:rFonts w:cs="Times New Roman"/>
        </w:rPr>
        <w:t xml:space="preserve">They are shown to be profitably traded based on signals related to DSGE modelling, addressing the last research question. </w:t>
      </w:r>
      <w:r>
        <w:rPr>
          <w:rFonts w:cs="Times New Roman"/>
        </w:rPr>
        <w:t xml:space="preserve">Broadening the assets tested beyond the S&amp;P 500 and DJIA could result in </w:t>
      </w:r>
      <w:r w:rsidR="00484ED2">
        <w:rPr>
          <w:rFonts w:cs="Times New Roman"/>
        </w:rPr>
        <w:t xml:space="preserve">a wider selection of </w:t>
      </w:r>
      <w:r>
        <w:rPr>
          <w:rFonts w:cs="Times New Roman"/>
        </w:rPr>
        <w:t xml:space="preserve">profitable scenarios. With more macroeconomic variables </w:t>
      </w:r>
      <w:r w:rsidR="00484ED2">
        <w:rPr>
          <w:rFonts w:cs="Times New Roman"/>
        </w:rPr>
        <w:t xml:space="preserve">potentially </w:t>
      </w:r>
      <w:r>
        <w:rPr>
          <w:rFonts w:cs="Times New Roman"/>
        </w:rPr>
        <w:t xml:space="preserve">being </w:t>
      </w:r>
      <w:r w:rsidR="00484ED2">
        <w:rPr>
          <w:rFonts w:cs="Times New Roman"/>
        </w:rPr>
        <w:t xml:space="preserve">able to be </w:t>
      </w:r>
      <w:r>
        <w:rPr>
          <w:rFonts w:cs="Times New Roman"/>
        </w:rPr>
        <w:t xml:space="preserve">forecast by the DSGE model, there could consequently be more asset candidates </w:t>
      </w:r>
      <w:r w:rsidR="00484ED2">
        <w:rPr>
          <w:rFonts w:cs="Times New Roman"/>
        </w:rPr>
        <w:t>for trading</w:t>
      </w:r>
      <w:r>
        <w:rPr>
          <w:rFonts w:cs="Times New Roman"/>
        </w:rPr>
        <w:t xml:space="preserve">. For example, a consumption-related equity basket </w:t>
      </w:r>
      <w:r w:rsidR="00484ED2">
        <w:rPr>
          <w:rFonts w:cs="Times New Roman"/>
        </w:rPr>
        <w:t xml:space="preserve">may </w:t>
      </w:r>
      <w:r w:rsidR="00397877">
        <w:rPr>
          <w:rFonts w:cs="Times New Roman"/>
        </w:rPr>
        <w:t xml:space="preserve">be traded </w:t>
      </w:r>
      <w:r>
        <w:rPr>
          <w:rFonts w:cs="Times New Roman"/>
        </w:rPr>
        <w:t>in response to consumption forecasts.</w:t>
      </w:r>
    </w:p>
    <w:p w14:paraId="75E29734" w14:textId="313A7771" w:rsidR="00804FB2" w:rsidRPr="00BB5EF0" w:rsidRDefault="00804FB2" w:rsidP="00F52FF8">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86" w:name="_Toc237195438"/>
      <w:r w:rsidRPr="00BB5EF0">
        <w:rPr>
          <w:rFonts w:cs="Times New Roman"/>
        </w:rPr>
        <w:lastRenderedPageBreak/>
        <w:t xml:space="preserve">7. </w:t>
      </w:r>
      <w:r w:rsidR="005475C8">
        <w:rPr>
          <w:rFonts w:cs="Times New Roman"/>
        </w:rPr>
        <w:t>CONCLUSION</w:t>
      </w:r>
      <w:bookmarkEnd w:id="86"/>
    </w:p>
    <w:p w14:paraId="3A669171" w14:textId="609D39BA" w:rsidR="00192752" w:rsidRDefault="00192752" w:rsidP="00192752">
      <w:pPr>
        <w:spacing w:line="360" w:lineRule="auto"/>
        <w:ind w:firstLine="567"/>
        <w:rPr>
          <w:rFonts w:cs="Times New Roman"/>
        </w:rPr>
      </w:pPr>
      <w:r>
        <w:rPr>
          <w:rFonts w:cs="Times New Roman"/>
        </w:rPr>
        <w:t>The systematic trading strategy introduced in this paper lays the groundwork for a novel type of low-frequency trading</w:t>
      </w:r>
      <w:r w:rsidR="005970E1">
        <w:rPr>
          <w:rFonts w:cs="Times New Roman"/>
        </w:rPr>
        <w:t xml:space="preserve"> </w:t>
      </w:r>
      <w:r>
        <w:rPr>
          <w:rFonts w:cs="Times New Roman"/>
        </w:rPr>
        <w:t>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Both momentum and mean-reversion </w:t>
      </w:r>
      <w:r w:rsidR="005970E1">
        <w:rPr>
          <w:rFonts w:cs="Times New Roman"/>
        </w:rPr>
        <w:t xml:space="preserve">approaches </w:t>
      </w:r>
      <w:r w:rsidR="00152419">
        <w:rPr>
          <w:rFonts w:cs="Times New Roman"/>
        </w:rPr>
        <w:t xml:space="preserve">are </w:t>
      </w:r>
      <w:r w:rsidR="00DA0D35">
        <w:rPr>
          <w:rFonts w:cs="Times New Roman"/>
        </w:rPr>
        <w:t xml:space="preserve">considered </w:t>
      </w:r>
      <w:r w:rsidR="00152419">
        <w:rPr>
          <w:rFonts w:cs="Times New Roman"/>
        </w:rPr>
        <w:t xml:space="preserve">and, alongside several parameter variations, a series of </w:t>
      </w:r>
      <w:proofErr w:type="spellStart"/>
      <w:r w:rsidR="00152419">
        <w:rPr>
          <w:rFonts w:cs="Times New Roman"/>
        </w:rPr>
        <w:t>backtests</w:t>
      </w:r>
      <w:proofErr w:type="spellEnd"/>
      <w:r w:rsidR="00152419">
        <w:rPr>
          <w:rFonts w:cs="Times New Roman"/>
        </w:rPr>
        <w:t xml:space="preserve"> are produced. The entirety of this pipeline is programmatic and reproducible.</w:t>
      </w:r>
      <w:r w:rsidR="004D3B1E">
        <w:rPr>
          <w:rFonts w:cs="Times New Roman"/>
        </w:rPr>
        <w:t xml:space="preserve"> The creation and execution of the trading strategy </w:t>
      </w:r>
      <w:r w:rsidR="003A63A6">
        <w:rPr>
          <w:rFonts w:cs="Times New Roman"/>
        </w:rPr>
        <w:t xml:space="preserve">produces results that </w:t>
      </w:r>
      <w:r w:rsidR="004D3B1E">
        <w:rPr>
          <w:rFonts w:cs="Times New Roman"/>
        </w:rPr>
        <w:t>confirm</w:t>
      </w:r>
      <w:r w:rsidR="003A63A6">
        <w:rPr>
          <w:rFonts w:cs="Times New Roman"/>
        </w:rPr>
        <w:t xml:space="preserve"> </w:t>
      </w:r>
      <w:r w:rsidR="004D3B1E">
        <w:rPr>
          <w:rFonts w:cs="Times New Roman"/>
        </w:rPr>
        <w:t>the hypothesis that there exists value in generating DSGE-based forecasts and relating them to realised data for the purpose of trading related assets.</w:t>
      </w:r>
    </w:p>
    <w:p w14:paraId="5BDCF863" w14:textId="59A4B61E" w:rsidR="00152419" w:rsidRDefault="00152419" w:rsidP="00192752">
      <w:pPr>
        <w:spacing w:line="360" w:lineRule="auto"/>
        <w:ind w:firstLine="567"/>
        <w:rPr>
          <w:rFonts w:cs="Times New Roman"/>
        </w:rPr>
      </w:pPr>
      <w:r>
        <w:rPr>
          <w:rFonts w:cs="Times New Roman"/>
        </w:rPr>
        <w:t xml:space="preserve">The </w:t>
      </w:r>
      <w:r w:rsidR="003A63A6">
        <w:rPr>
          <w:rFonts w:cs="Times New Roman"/>
        </w:rPr>
        <w:t>most successful</w:t>
      </w:r>
      <w:r>
        <w:rPr>
          <w:rFonts w:cs="Times New Roman"/>
        </w:rPr>
        <w:t xml:space="preserve">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w:t>
      </w:r>
      <w:proofErr w:type="spellStart"/>
      <w:r w:rsidR="00A021FF">
        <w:rPr>
          <w:rFonts w:cs="Times New Roman"/>
        </w:rPr>
        <w:t>PnL</w:t>
      </w:r>
      <w:proofErr w:type="spellEnd"/>
      <w:r w:rsidR="00A021FF">
        <w:rPr>
          <w:rFonts w:cs="Times New Roman"/>
        </w:rPr>
        <w:t xml:space="preserve">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 xml:space="preserve">due to quarterly position reassessment and positions linked to US macroeconomic </w:t>
      </w:r>
      <w:r w:rsidR="00262597">
        <w:rPr>
          <w:rFonts w:cs="Times New Roman"/>
        </w:rPr>
        <w:t>data</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Pr>
          <w:rFonts w:cs="Times New Roman"/>
        </w:rPr>
        <w:t>PnL</w:t>
      </w:r>
      <w:proofErr w:type="spellEnd"/>
      <w:r w:rsidR="00060AE5">
        <w:rPr>
          <w:rFonts w:cs="Times New Roman"/>
        </w:rPr>
        <w:t xml:space="preserve">, thus reflecting a potential delay between factors driving realised output divergence and equity valuations. </w:t>
      </w:r>
      <w:r w:rsidR="00262597">
        <w:rPr>
          <w:rFonts w:cs="Times New Roman"/>
        </w:rPr>
        <w:t>The m</w:t>
      </w:r>
      <w:r w:rsidR="00060AE5">
        <w:rPr>
          <w:rFonts w:cs="Times New Roman"/>
        </w:rPr>
        <w:t xml:space="preserve">ean-reversion </w:t>
      </w:r>
      <w:r w:rsidR="00262597">
        <w:rPr>
          <w:rFonts w:cs="Times New Roman"/>
        </w:rPr>
        <w:t xml:space="preserve">approach </w:t>
      </w:r>
      <w:r w:rsidR="00060AE5">
        <w:rPr>
          <w:rFonts w:cs="Times New Roman"/>
        </w:rPr>
        <w:t xml:space="preserve">proves to be more profitable </w:t>
      </w:r>
      <w:r w:rsidR="00262597">
        <w:rPr>
          <w:rFonts w:cs="Times New Roman"/>
        </w:rPr>
        <w:t xml:space="preserve">than the momentum approach </w:t>
      </w:r>
      <w:r w:rsidR="00060AE5">
        <w:rPr>
          <w:rFonts w:cs="Times New Roman"/>
        </w:rPr>
        <w:t xml:space="preserve">overall, indicating </w:t>
      </w:r>
      <w:r w:rsidR="00262597">
        <w:rPr>
          <w:rFonts w:cs="Times New Roman"/>
        </w:rPr>
        <w:t xml:space="preserve">realised </w:t>
      </w:r>
      <w:r w:rsidR="00060AE5">
        <w:rPr>
          <w:rFonts w:cs="Times New Roman"/>
        </w:rPr>
        <w:t>output</w:t>
      </w:r>
      <w:r w:rsidR="00262597">
        <w:rPr>
          <w:rFonts w:cs="Times New Roman"/>
        </w:rPr>
        <w:t xml:space="preserve"> growth </w:t>
      </w:r>
      <w:r w:rsidR="00060AE5">
        <w:rPr>
          <w:rFonts w:cs="Times New Roman"/>
        </w:rPr>
        <w:t xml:space="preserve">surprises </w:t>
      </w:r>
      <w:r w:rsidR="00262597">
        <w:rPr>
          <w:rFonts w:cs="Times New Roman"/>
        </w:rPr>
        <w:t xml:space="preserve">generally lead </w:t>
      </w:r>
      <w:r w:rsidR="00060AE5">
        <w:rPr>
          <w:rFonts w:cs="Times New Roman"/>
        </w:rPr>
        <w:t>forecast</w:t>
      </w:r>
      <w:r w:rsidR="00262597">
        <w:rPr>
          <w:rFonts w:cs="Times New Roman"/>
        </w:rPr>
        <w:t xml:space="preserve">s in </w:t>
      </w:r>
      <w:r w:rsidR="00060AE5">
        <w:rPr>
          <w:rFonts w:cs="Times New Roman"/>
        </w:rPr>
        <w:t>driv</w:t>
      </w:r>
      <w:r w:rsidR="00262597">
        <w:rPr>
          <w:rFonts w:cs="Times New Roman"/>
        </w:rPr>
        <w:t xml:space="preserve">ing </w:t>
      </w:r>
      <w:r w:rsidR="00060AE5">
        <w:rPr>
          <w:rFonts w:cs="Times New Roman"/>
        </w:rPr>
        <w:t>the direction of subsequent corresponding equity moves. This does not hold for all subperiods and could be taken advantage of with additional regime</w:t>
      </w:r>
      <w:r w:rsidR="003A63A6">
        <w:rPr>
          <w:rFonts w:cs="Times New Roman"/>
        </w:rPr>
        <w:t>-</w:t>
      </w:r>
      <w:r w:rsidR="00060AE5">
        <w:rPr>
          <w:rFonts w:cs="Times New Roman"/>
        </w:rPr>
        <w:t>switching identification techniques.</w:t>
      </w:r>
    </w:p>
    <w:p w14:paraId="5CE8BE57" w14:textId="1EEB76E4" w:rsidR="00060AE5" w:rsidRDefault="00060AE5" w:rsidP="00192752">
      <w:pPr>
        <w:spacing w:line="360" w:lineRule="auto"/>
        <w:ind w:firstLine="567"/>
        <w:rPr>
          <w:rFonts w:cs="Times New Roman"/>
        </w:rPr>
      </w:pPr>
      <w:r>
        <w:rPr>
          <w:rFonts w:cs="Times New Roman"/>
        </w:rPr>
        <w:t xml:space="preserve">Leverage in its pure form and doubling down upon position consistency are both effective in increasing </w:t>
      </w:r>
      <w:proofErr w:type="spellStart"/>
      <w:r>
        <w:rPr>
          <w:rFonts w:cs="Times New Roman"/>
        </w:rPr>
        <w:t>PnL</w:t>
      </w:r>
      <w:proofErr w:type="spellEnd"/>
      <w:r>
        <w:rPr>
          <w:rFonts w:cs="Times New Roman"/>
        </w:rPr>
        <w:t>.</w:t>
      </w:r>
      <w:r w:rsidR="00B96431">
        <w:rPr>
          <w:rFonts w:cs="Times New Roman"/>
        </w:rPr>
        <w:t xml:space="preserve"> Acknowledging timing constraints and challenges during volatile markets, strategies employing leverage outperform </w:t>
      </w:r>
      <w:r w:rsidR="00262597">
        <w:rPr>
          <w:rFonts w:cs="Times New Roman"/>
        </w:rPr>
        <w:t xml:space="preserve">the </w:t>
      </w:r>
      <w:r w:rsidR="00B96431">
        <w:rPr>
          <w:rFonts w:cs="Times New Roman"/>
        </w:rPr>
        <w:t xml:space="preserve">buy-and-hold </w:t>
      </w:r>
      <w:r w:rsidR="00262597">
        <w:rPr>
          <w:rFonts w:cs="Times New Roman"/>
        </w:rPr>
        <w:t>benchmark strategy</w:t>
      </w:r>
      <w:r w:rsidR="00B96431">
        <w:rPr>
          <w:rFonts w:cs="Times New Roman"/>
        </w:rPr>
        <w:t>.</w:t>
      </w:r>
    </w:p>
    <w:p w14:paraId="4BCB171B" w14:textId="74A20EF9" w:rsidR="00804FB2" w:rsidRPr="00BB5EF0" w:rsidRDefault="00B96431" w:rsidP="003A63A6">
      <w:pPr>
        <w:spacing w:line="360" w:lineRule="auto"/>
        <w:ind w:firstLine="567"/>
        <w:rPr>
          <w:rFonts w:cs="Times New Roman"/>
        </w:rPr>
      </w:pPr>
      <w:r>
        <w:rPr>
          <w:rFonts w:cs="Times New Roman"/>
        </w:rPr>
        <w:t xml:space="preserve">The framework produces a healthy low-frequency systematic trading strategy which stands the test of time and is a good alternative to the buy-and-hold strategy, particularly when levered. </w:t>
      </w:r>
      <w:r w:rsidR="001C0621">
        <w:rPr>
          <w:rFonts w:cs="Times New Roman"/>
        </w:rPr>
        <w:t xml:space="preserve">It </w:t>
      </w:r>
      <w:r w:rsidR="003A63A6">
        <w:rPr>
          <w:rFonts w:cs="Times New Roman"/>
        </w:rPr>
        <w:t>confirms</w:t>
      </w:r>
      <w:r w:rsidR="001C0621">
        <w:rPr>
          <w:rFonts w:cs="Times New Roman"/>
        </w:rPr>
        <w:t xml:space="preserve"> the hypothesis and </w:t>
      </w:r>
      <w:r w:rsidR="003A63A6">
        <w:rPr>
          <w:rFonts w:cs="Times New Roman"/>
        </w:rPr>
        <w:t xml:space="preserve">addresses </w:t>
      </w:r>
      <w:r w:rsidR="001C0621">
        <w:rPr>
          <w:rFonts w:cs="Times New Roman"/>
        </w:rPr>
        <w:t>the research questions posed</w:t>
      </w:r>
      <w:r w:rsidR="003A63A6">
        <w:t xml:space="preserve">: </w:t>
      </w:r>
      <w:r w:rsidR="003A63A6" w:rsidRPr="003A63A6">
        <w:rPr>
          <w:rFonts w:cs="Times New Roman"/>
        </w:rPr>
        <w:t xml:space="preserve">DSGE models </w:t>
      </w:r>
      <w:r w:rsidR="003A63A6" w:rsidRPr="003A63A6">
        <w:rPr>
          <w:rFonts w:cs="Times New Roman"/>
        </w:rPr>
        <w:lastRenderedPageBreak/>
        <w:t>contain exploitable information for trading;</w:t>
      </w:r>
      <w:r w:rsidR="003A63A6">
        <w:rPr>
          <w:rFonts w:cs="Times New Roman"/>
        </w:rPr>
        <w:t xml:space="preserve"> </w:t>
      </w:r>
      <w:r w:rsidR="003A63A6" w:rsidRPr="003A63A6">
        <w:rPr>
          <w:rFonts w:cs="Times New Roman"/>
        </w:rPr>
        <w:t>DSGE forecasts can be appropriately timed with realised data to generate trading signals;</w:t>
      </w:r>
      <w:r w:rsidR="003A63A6">
        <w:rPr>
          <w:rFonts w:cs="Times New Roman"/>
        </w:rPr>
        <w:t xml:space="preserve"> f</w:t>
      </w:r>
      <w:r w:rsidR="003A63A6" w:rsidRPr="003A63A6">
        <w:rPr>
          <w:rFonts w:cs="Times New Roman"/>
        </w:rPr>
        <w:t>orecasts lead or follow realised values in generating profitable trades;</w:t>
      </w:r>
      <w:r w:rsidR="003A63A6">
        <w:rPr>
          <w:rFonts w:cs="Times New Roman"/>
        </w:rPr>
        <w:t xml:space="preserve"> t</w:t>
      </w:r>
      <w:r w:rsidR="003A63A6" w:rsidRPr="003A63A6">
        <w:rPr>
          <w:rFonts w:cs="Times New Roman"/>
        </w:rPr>
        <w:t>here exist assets that can be profitably traded based on signals related to DSGE modelling.</w:t>
      </w:r>
      <w:r w:rsidR="001C0621">
        <w:rPr>
          <w:rFonts w:cs="Times New Roman"/>
        </w:rPr>
        <w:t xml:space="preserve"> </w:t>
      </w:r>
      <w:r w:rsidR="003A63A6">
        <w:rPr>
          <w:rFonts w:cs="Times New Roman"/>
        </w:rPr>
        <w:t xml:space="preserve">The framework </w:t>
      </w:r>
      <w:r w:rsidR="001C0621">
        <w:rPr>
          <w:rFonts w:cs="Times New Roman"/>
        </w:rPr>
        <w:t xml:space="preserve">also </w:t>
      </w:r>
      <w:r>
        <w:rPr>
          <w:rFonts w:cs="Times New Roman"/>
        </w:rPr>
        <w:t>has the potential to be expanded further in terms of DSGE modelling assumptions</w:t>
      </w:r>
      <w:r w:rsidR="00194A28">
        <w:rPr>
          <w:rFonts w:cs="Times New Roman"/>
        </w:rPr>
        <w:t>, signal generation</w:t>
      </w:r>
      <w:r w:rsidR="00262597">
        <w:rPr>
          <w:rFonts w:cs="Times New Roman"/>
        </w:rPr>
        <w:t xml:space="preserve"> and assets traded</w:t>
      </w:r>
      <w:r>
        <w:rPr>
          <w:rFonts w:cs="Times New Roman"/>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87" w:name="_Toc237195439"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87"/>
        </w:p>
        <w:sdt>
          <w:sdtPr>
            <w:rPr>
              <w:rFonts w:cs="Times New Roman"/>
            </w:rPr>
            <w:id w:val="111145805"/>
            <w:bibliography/>
          </w:sdtPr>
          <w:sdtContent>
            <w:p w14:paraId="19B1F057" w14:textId="77777777" w:rsidR="00334BDE" w:rsidRDefault="000D054F" w:rsidP="00334BDE">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334BDE">
                <w:rPr>
                  <w:noProof/>
                </w:rPr>
                <w:t xml:space="preserve">Aldridge, I. (2013). </w:t>
              </w:r>
              <w:r w:rsidR="00334BDE">
                <w:rPr>
                  <w:i/>
                  <w:iCs/>
                  <w:noProof/>
                </w:rPr>
                <w:t>High-Frequency Trading: A Practical Guide to Algorithmic Strategies and Trading Systems.</w:t>
              </w:r>
              <w:r w:rsidR="00334BDE">
                <w:rPr>
                  <w:noProof/>
                </w:rPr>
                <w:t xml:space="preserve"> Wiley.</w:t>
              </w:r>
            </w:p>
            <w:p w14:paraId="5A5DE8BC" w14:textId="77777777" w:rsidR="00334BDE" w:rsidRDefault="00334BDE" w:rsidP="00334BDE">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5FB657CD" w14:textId="77777777" w:rsidR="00334BDE" w:rsidRDefault="00334BDE" w:rsidP="00334BDE">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715335B3" w14:textId="77777777" w:rsidR="00334BDE" w:rsidRDefault="00334BDE" w:rsidP="00334BDE">
              <w:pPr>
                <w:pStyle w:val="Bibliography"/>
                <w:ind w:left="720" w:hanging="720"/>
                <w:rPr>
                  <w:noProof/>
                </w:rPr>
              </w:pPr>
              <w:r>
                <w:rPr>
                  <w:noProof/>
                </w:rPr>
                <w:t xml:space="preserve">Baltussen, G., &amp; Soebhag, A. (2022). </w:t>
              </w:r>
              <w:r>
                <w:rPr>
                  <w:i/>
                  <w:iCs/>
                  <w:noProof/>
                </w:rPr>
                <w:t>Caught by Surprise: How Markets Respond to Macroeconomic News.</w:t>
              </w:r>
              <w:r>
                <w:rPr>
                  <w:noProof/>
                </w:rPr>
                <w:t xml:space="preserve"> Rotterdam: SSRN.</w:t>
              </w:r>
            </w:p>
            <w:p w14:paraId="20401941" w14:textId="77777777" w:rsidR="00334BDE" w:rsidRDefault="00334BDE" w:rsidP="00334BDE">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56158497" w14:textId="77777777" w:rsidR="00334BDE" w:rsidRDefault="00334BDE" w:rsidP="00334BDE">
              <w:pPr>
                <w:pStyle w:val="Bibliography"/>
                <w:ind w:left="720" w:hanging="720"/>
                <w:rPr>
                  <w:noProof/>
                </w:rPr>
              </w:pPr>
              <w:r>
                <w:rPr>
                  <w:noProof/>
                </w:rPr>
                <w:t xml:space="preserve">Bernard, V. L., &amp; Thomas, J. K. (1989). Post-Earnings-Announcement Drift: Delayed Price Response or Risk Premium? </w:t>
              </w:r>
              <w:r>
                <w:rPr>
                  <w:i/>
                  <w:iCs/>
                  <w:noProof/>
                </w:rPr>
                <w:t>Journal of Accounting Research</w:t>
              </w:r>
              <w:r>
                <w:rPr>
                  <w:noProof/>
                </w:rPr>
                <w:t>, 1–36.</w:t>
              </w:r>
            </w:p>
            <w:p w14:paraId="128C749E" w14:textId="77777777" w:rsidR="00334BDE" w:rsidRDefault="00334BDE" w:rsidP="00334BDE">
              <w:pPr>
                <w:pStyle w:val="Bibliography"/>
                <w:ind w:left="720" w:hanging="720"/>
                <w:rPr>
                  <w:noProof/>
                </w:rPr>
              </w:pPr>
              <w:r>
                <w:rPr>
                  <w:noProof/>
                </w:rPr>
                <w:t xml:space="preserve">Bhojraj, S., &amp; Swaminathan, B. (2006). Macromomentum: Returns Predictability in International Equity Indices. </w:t>
              </w:r>
              <w:r>
                <w:rPr>
                  <w:i/>
                  <w:iCs/>
                  <w:noProof/>
                </w:rPr>
                <w:t>The Journal of Business</w:t>
              </w:r>
              <w:r>
                <w:rPr>
                  <w:noProof/>
                </w:rPr>
                <w:t>, 429–451.</w:t>
              </w:r>
            </w:p>
            <w:p w14:paraId="31628A1F" w14:textId="77777777" w:rsidR="00334BDE" w:rsidRDefault="00334BDE" w:rsidP="00334BDE">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2C598DFF" w14:textId="77777777" w:rsidR="00334BDE" w:rsidRDefault="00334BDE" w:rsidP="00334BDE">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02A93519" w14:textId="77777777" w:rsidR="00334BDE" w:rsidRDefault="00334BDE" w:rsidP="00334BDE">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3066C22C" w14:textId="77777777" w:rsidR="00334BDE" w:rsidRDefault="00334BDE" w:rsidP="00334BDE">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7133CD67" w14:textId="77777777" w:rsidR="00334BDE" w:rsidRDefault="00334BDE" w:rsidP="00334BDE">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6B5BDAD5" w14:textId="77777777" w:rsidR="00334BDE" w:rsidRDefault="00334BDE" w:rsidP="00334BDE">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3DE7054E" w14:textId="77777777" w:rsidR="00334BDE" w:rsidRDefault="00334BDE" w:rsidP="00334BDE">
              <w:pPr>
                <w:pStyle w:val="Bibliography"/>
                <w:ind w:left="720" w:hanging="720"/>
                <w:rPr>
                  <w:noProof/>
                </w:rPr>
              </w:pPr>
              <w:r w:rsidRPr="00656C7D">
                <w:rPr>
                  <w:noProof/>
                  <w:lang w:val="pl-PL"/>
                </w:rPr>
                <w:t xml:space="preserve">Daniel, K., &amp; Moskowitz, T. J. (2016). </w:t>
              </w:r>
              <w:r>
                <w:rPr>
                  <w:noProof/>
                </w:rPr>
                <w:t xml:space="preserve">Momentum Crashes. </w:t>
              </w:r>
              <w:r>
                <w:rPr>
                  <w:i/>
                  <w:iCs/>
                  <w:noProof/>
                </w:rPr>
                <w:t>Journal of Financial Economics</w:t>
              </w:r>
              <w:r>
                <w:rPr>
                  <w:noProof/>
                </w:rPr>
                <w:t>, 221–247.</w:t>
              </w:r>
            </w:p>
            <w:p w14:paraId="62C358C7" w14:textId="77777777" w:rsidR="00334BDE" w:rsidRDefault="00334BDE" w:rsidP="00334BDE">
              <w:pPr>
                <w:pStyle w:val="Bibliography"/>
                <w:ind w:left="720" w:hanging="720"/>
                <w:rPr>
                  <w:noProof/>
                </w:rPr>
              </w:pPr>
              <w:r>
                <w:rPr>
                  <w:noProof/>
                </w:rPr>
                <w:t xml:space="preserve">DiNuzzo Wealth Management. (2026, July 25). </w:t>
              </w:r>
              <w:r>
                <w:rPr>
                  <w:i/>
                  <w:iCs/>
                  <w:noProof/>
                </w:rPr>
                <w:t>Here Today Gone Tomorrow: The Impact of Economic Surprises on Asset Returns</w:t>
              </w:r>
              <w:r>
                <w:rPr>
                  <w:noProof/>
                </w:rPr>
                <w:t>. Retrieved from DiNuzzo Wealth Management: https://www.dinuzzo.com/here-today-gone-tomorrow-the-impact-of-economic-surprises-on-asset-returns/</w:t>
              </w:r>
            </w:p>
            <w:p w14:paraId="7B31A328" w14:textId="77777777" w:rsidR="00334BDE" w:rsidRDefault="00334BDE" w:rsidP="00334BDE">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3A4D1FB5" w14:textId="77777777" w:rsidR="00334BDE" w:rsidRDefault="00334BDE" w:rsidP="00334BDE">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3BC62511" w14:textId="77777777" w:rsidR="00334BDE" w:rsidRDefault="00334BDE" w:rsidP="00334BDE">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3B88CD80" w14:textId="77777777" w:rsidR="00334BDE" w:rsidRDefault="00334BDE" w:rsidP="00334BDE">
              <w:pPr>
                <w:pStyle w:val="Bibliography"/>
                <w:ind w:left="720" w:hanging="720"/>
                <w:rPr>
                  <w:noProof/>
                </w:rPr>
              </w:pPr>
              <w:r>
                <w:rPr>
                  <w:noProof/>
                </w:rPr>
                <w:lastRenderedPageBreak/>
                <w:t xml:space="preserve">Foster, A., &amp; Chlebus, M. (2026, May 24). </w:t>
              </w:r>
              <w:r>
                <w:rPr>
                  <w:i/>
                  <w:iCs/>
                  <w:noProof/>
                </w:rPr>
                <w:t>GitHub</w:t>
              </w:r>
              <w:r>
                <w:rPr>
                  <w:noProof/>
                </w:rPr>
                <w:t>. Retrieved from dsge_trading: https://github.com/afoster28/dsge_trading</w:t>
              </w:r>
            </w:p>
            <w:p w14:paraId="0A40768E" w14:textId="77777777" w:rsidR="00334BDE" w:rsidRDefault="00334BDE" w:rsidP="00334BDE">
              <w:pPr>
                <w:pStyle w:val="Bibliography"/>
                <w:ind w:left="720" w:hanging="720"/>
                <w:rPr>
                  <w:noProof/>
                </w:rPr>
              </w:pPr>
              <w:r w:rsidRPr="00656C7D">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6610CAE6" w14:textId="77777777" w:rsidR="00334BDE" w:rsidRDefault="00334BDE" w:rsidP="00334BDE">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2D44C4EE" w14:textId="77777777" w:rsidR="00334BDE" w:rsidRDefault="00334BDE" w:rsidP="00334BDE">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42439D1A" w14:textId="77777777" w:rsidR="00334BDE" w:rsidRDefault="00334BDE" w:rsidP="00334BDE">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36EEC297" w14:textId="77777777" w:rsidR="00334BDE" w:rsidRDefault="00334BDE" w:rsidP="00334BDE">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00ABF406" w14:textId="77777777" w:rsidR="00334BDE" w:rsidRDefault="00334BDE" w:rsidP="00334BDE">
              <w:pPr>
                <w:pStyle w:val="Bibliography"/>
                <w:ind w:left="720" w:hanging="720"/>
                <w:rPr>
                  <w:noProof/>
                </w:rPr>
              </w:pPr>
              <w:r>
                <w:rPr>
                  <w:noProof/>
                </w:rPr>
                <w:t xml:space="preserve">Hasbrouck, J. (2007). </w:t>
              </w:r>
              <w:r>
                <w:rPr>
                  <w:i/>
                  <w:iCs/>
                  <w:noProof/>
                </w:rPr>
                <w:t>Empirical Market Microstructure.</w:t>
              </w:r>
              <w:r>
                <w:rPr>
                  <w:noProof/>
                </w:rPr>
                <w:t xml:space="preserve"> Oxford University Press.</w:t>
              </w:r>
            </w:p>
            <w:p w14:paraId="5FBD4380" w14:textId="77777777" w:rsidR="00334BDE" w:rsidRDefault="00334BDE" w:rsidP="00334BDE">
              <w:pPr>
                <w:pStyle w:val="Bibliography"/>
                <w:ind w:left="720" w:hanging="720"/>
                <w:rPr>
                  <w:noProof/>
                </w:rPr>
              </w:pPr>
              <w:r>
                <w:rPr>
                  <w:noProof/>
                </w:rPr>
                <w:t xml:space="preserve">Haver Analytics. (2026, July 25). </w:t>
              </w:r>
              <w:r>
                <w:rPr>
                  <w:i/>
                  <w:iCs/>
                  <w:noProof/>
                </w:rPr>
                <w:t>The Power of Surprises</w:t>
              </w:r>
              <w:r>
                <w:rPr>
                  <w:noProof/>
                </w:rPr>
                <w:t>. Retrieved from Haver Analytics: https://www.haver.com/articles/archive-economy-the-power-of-surprises</w:t>
              </w:r>
            </w:p>
            <w:p w14:paraId="7AD35D9D" w14:textId="77777777" w:rsidR="00334BDE" w:rsidRDefault="00334BDE" w:rsidP="00334BDE">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19BB4CB8" w14:textId="77777777" w:rsidR="00334BDE" w:rsidRDefault="00334BDE" w:rsidP="00334BDE">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417AEBE9" w14:textId="77777777" w:rsidR="00334BDE" w:rsidRDefault="00334BDE" w:rsidP="00334BDE">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23B924E9" w14:textId="77777777" w:rsidR="00334BDE" w:rsidRDefault="00334BDE" w:rsidP="00334BDE">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10C9BB44" w14:textId="77777777" w:rsidR="00334BDE" w:rsidRDefault="00334BDE" w:rsidP="00334BDE">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2621D128" w14:textId="77777777" w:rsidR="00334BDE" w:rsidRDefault="00334BDE" w:rsidP="00334BDE">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7A61C0DF" w14:textId="77777777" w:rsidR="00334BDE" w:rsidRDefault="00334BDE" w:rsidP="00334BDE">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133126F2" w14:textId="77777777" w:rsidR="00334BDE" w:rsidRDefault="00334BDE" w:rsidP="00334BDE">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5FAFD62C" w14:textId="77777777" w:rsidR="00334BDE" w:rsidRDefault="00334BDE" w:rsidP="00334BDE">
              <w:pPr>
                <w:pStyle w:val="Bibliography"/>
                <w:ind w:left="720" w:hanging="720"/>
                <w:rPr>
                  <w:noProof/>
                </w:rPr>
              </w:pPr>
              <w:r>
                <w:rPr>
                  <w:noProof/>
                </w:rPr>
                <w:t xml:space="preserve">Sims, C. A. (1980). Macroeconomics and Reality. </w:t>
              </w:r>
              <w:r>
                <w:rPr>
                  <w:i/>
                  <w:iCs/>
                  <w:noProof/>
                </w:rPr>
                <w:t>Econometrica</w:t>
              </w:r>
              <w:r>
                <w:rPr>
                  <w:noProof/>
                </w:rPr>
                <w:t>, 1–48.</w:t>
              </w:r>
            </w:p>
            <w:p w14:paraId="77B84207" w14:textId="77777777" w:rsidR="00334BDE" w:rsidRDefault="00334BDE" w:rsidP="00334BDE">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72CA03E5" w14:textId="77777777" w:rsidR="00334BDE" w:rsidRDefault="00334BDE" w:rsidP="00334BDE">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4B04640C" w14:textId="77777777" w:rsidR="00334BDE" w:rsidRDefault="00334BDE" w:rsidP="00334BDE">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027F03F1" w14:textId="77777777" w:rsidR="00334BDE" w:rsidRDefault="00334BDE" w:rsidP="00334BDE">
              <w:pPr>
                <w:pStyle w:val="Bibliography"/>
                <w:ind w:left="720" w:hanging="720"/>
                <w:rPr>
                  <w:noProof/>
                </w:rPr>
              </w:pPr>
              <w:r>
                <w:rPr>
                  <w:noProof/>
                </w:rPr>
                <w:t xml:space="preserve">Wickens, M. R. (2012). </w:t>
              </w:r>
              <w:r>
                <w:rPr>
                  <w:i/>
                  <w:iCs/>
                  <w:noProof/>
                </w:rPr>
                <w:t>Macroeconomic Theory: A Dynamic General Equilibrium Approach.</w:t>
              </w:r>
              <w:r>
                <w:rPr>
                  <w:noProof/>
                </w:rPr>
                <w:t xml:space="preserve"> Princeton, NJ: Princeton University Press.</w:t>
              </w:r>
            </w:p>
            <w:p w14:paraId="5DC6F763" w14:textId="77777777" w:rsidR="00334BDE" w:rsidRDefault="00334BDE" w:rsidP="00334BDE">
              <w:pPr>
                <w:pStyle w:val="Bibliography"/>
                <w:ind w:left="720" w:hanging="720"/>
                <w:rPr>
                  <w:noProof/>
                </w:rPr>
              </w:pPr>
              <w:r>
                <w:rPr>
                  <w:noProof/>
                </w:rPr>
                <w:lastRenderedPageBreak/>
                <w:t xml:space="preserve">Winant, P. (2019, June 23). </w:t>
              </w:r>
              <w:r>
                <w:rPr>
                  <w:i/>
                  <w:iCs/>
                  <w:noProof/>
                </w:rPr>
                <w:t>rbc_model.ipynb</w:t>
              </w:r>
              <w:r>
                <w:rPr>
                  <w:noProof/>
                </w:rPr>
                <w:t>. Retrieved from EconForge: https://github.com/EconForge/dolo.py/blob/master/examples/notebooks/rbc_model.ipynb</w:t>
              </w:r>
            </w:p>
            <w:p w14:paraId="350D6BB5" w14:textId="77777777" w:rsidR="00334BDE" w:rsidRDefault="00334BDE" w:rsidP="00334BDE">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5EE9C7F5" w14:textId="77777777" w:rsidR="00334BDE" w:rsidRDefault="00334BDE" w:rsidP="00334BDE">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334BDE">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88" w:name="_Toc237195440"/>
      <w:r>
        <w:rPr>
          <w:rFonts w:cs="Times New Roman"/>
        </w:rPr>
        <w:lastRenderedPageBreak/>
        <w:t>APPENDICES</w:t>
      </w:r>
      <w:bookmarkEnd w:id="88"/>
    </w:p>
    <w:p w14:paraId="5FB95BA5" w14:textId="32CC35F9" w:rsidR="009E5FDF" w:rsidRPr="00BB5EF0" w:rsidRDefault="009E5FDF" w:rsidP="00BB5EF0">
      <w:pPr>
        <w:pStyle w:val="Heading2"/>
        <w:spacing w:line="360" w:lineRule="auto"/>
        <w:rPr>
          <w:rFonts w:cs="Times New Roman"/>
        </w:rPr>
      </w:pPr>
      <w:bookmarkStart w:id="89" w:name="_Ref230539016"/>
      <w:bookmarkStart w:id="90" w:name="_Ref230526407"/>
      <w:bookmarkStart w:id="91" w:name="_Toc237195441"/>
      <w:r w:rsidRPr="00BB5EF0">
        <w:rPr>
          <w:rFonts w:cs="Times New Roman"/>
        </w:rPr>
        <w:t xml:space="preserve">Appendix A: </w:t>
      </w:r>
      <w:r w:rsidR="006458DF" w:rsidRPr="00BB5EF0">
        <w:rPr>
          <w:rFonts w:cs="Times New Roman"/>
        </w:rPr>
        <w:t>Framework Setup</w:t>
      </w:r>
      <w:bookmarkEnd w:id="89"/>
      <w:bookmarkEnd w:id="91"/>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90"/>
    <w:p w14:paraId="336CA246" w14:textId="77777777" w:rsidR="00F32328" w:rsidRPr="00BB5EF0" w:rsidRDefault="00F32328" w:rsidP="00BB5EF0">
      <w:pPr>
        <w:spacing w:line="360" w:lineRule="auto"/>
        <w:rPr>
          <w:rFonts w:cs="Times New Roman"/>
        </w:rPr>
      </w:pPr>
    </w:p>
    <w:p w14:paraId="6E971F94" w14:textId="5686BC1B" w:rsidR="00283DBD" w:rsidRPr="00BB5EF0" w:rsidRDefault="00283DBD" w:rsidP="00283DBD">
      <w:pPr>
        <w:pStyle w:val="Heading2"/>
        <w:spacing w:line="360" w:lineRule="auto"/>
        <w:rPr>
          <w:rFonts w:cs="Times New Roman"/>
        </w:rPr>
      </w:pPr>
      <w:bookmarkStart w:id="92" w:name="_Ref232278925"/>
      <w:bookmarkStart w:id="93" w:name="_Toc237195442"/>
      <w:r w:rsidRPr="00BB5EF0">
        <w:rPr>
          <w:rFonts w:cs="Times New Roman"/>
        </w:rPr>
        <w:t xml:space="preserve">Appendix </w:t>
      </w:r>
      <w:r w:rsidR="00E473CF">
        <w:rPr>
          <w:rFonts w:cs="Times New Roman"/>
        </w:rPr>
        <w:t>B</w:t>
      </w:r>
      <w:r w:rsidRPr="00BB5EF0">
        <w:rPr>
          <w:rFonts w:cs="Times New Roman"/>
        </w:rPr>
        <w:t xml:space="preserve">: </w:t>
      </w:r>
      <w:r>
        <w:rPr>
          <w:rFonts w:cs="Times New Roman"/>
        </w:rPr>
        <w:t>Strategy Results across Horizons</w:t>
      </w:r>
      <w:bookmarkEnd w:id="92"/>
      <w:bookmarkEnd w:id="93"/>
    </w:p>
    <w:p w14:paraId="48C5A46C" w14:textId="051A673B" w:rsidR="00F32328" w:rsidRPr="00283DBD" w:rsidRDefault="00F32328" w:rsidP="00F32328">
      <w:pPr>
        <w:spacing w:line="360" w:lineRule="auto"/>
        <w:rPr>
          <w:rFonts w:cs="Times New Roman"/>
          <w:u w:val="single"/>
        </w:rPr>
      </w:pPr>
      <w:r w:rsidRPr="00283DBD">
        <w:rPr>
          <w:rFonts w:cs="Times New Roman"/>
          <w:u w:val="single"/>
        </w:rPr>
        <w:t>S&amp;P500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D61148" w14:paraId="5CB28D9C" w14:textId="77777777" w:rsidTr="00746198">
        <w:trPr>
          <w:trHeight w:val="285"/>
        </w:trPr>
        <w:tc>
          <w:tcPr>
            <w:tcW w:w="761" w:type="dxa"/>
            <w:noWrap/>
            <w:hideMark/>
          </w:tcPr>
          <w:p w14:paraId="4B3DD88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EA7A94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114E022"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38E730B3"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18440D4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05BE5D3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730B13EB"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0B0811C4"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F9E3530"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036B59FE"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486819CC"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Gross SR</w:t>
            </w:r>
          </w:p>
        </w:tc>
      </w:tr>
      <w:tr w:rsidR="00F32328" w:rsidRPr="00D61148" w14:paraId="523194C8" w14:textId="77777777" w:rsidTr="00746198">
        <w:trPr>
          <w:trHeight w:val="285"/>
        </w:trPr>
        <w:tc>
          <w:tcPr>
            <w:tcW w:w="761" w:type="dxa"/>
            <w:noWrap/>
            <w:hideMark/>
          </w:tcPr>
          <w:p w14:paraId="48EF8618"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F81A3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4118A9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FFF8771"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8FBF528"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F8EA1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C38E657"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E99915" w14:textId="77777777" w:rsidR="00F32328" w:rsidRPr="00D61148" w:rsidRDefault="00F32328" w:rsidP="00746198">
            <w:pPr>
              <w:spacing w:line="360" w:lineRule="auto"/>
              <w:rPr>
                <w:rFonts w:cs="Times New Roman"/>
                <w:sz w:val="20"/>
                <w:szCs w:val="20"/>
              </w:rPr>
            </w:pPr>
            <w:r w:rsidRPr="00D61148">
              <w:rPr>
                <w:rFonts w:cs="Times New Roman"/>
                <w:sz w:val="20"/>
                <w:szCs w:val="20"/>
              </w:rPr>
              <w:t>3.97</w:t>
            </w:r>
          </w:p>
        </w:tc>
        <w:tc>
          <w:tcPr>
            <w:tcW w:w="709" w:type="dxa"/>
            <w:noWrap/>
            <w:hideMark/>
          </w:tcPr>
          <w:p w14:paraId="75A28FAB"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786E998A"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46053E3D"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F75811C" w14:textId="77777777" w:rsidTr="00746198">
        <w:trPr>
          <w:trHeight w:val="285"/>
        </w:trPr>
        <w:tc>
          <w:tcPr>
            <w:tcW w:w="761" w:type="dxa"/>
            <w:noWrap/>
            <w:hideMark/>
          </w:tcPr>
          <w:p w14:paraId="5325A8B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6C5D861"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F0AFD0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399855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39DB40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110E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790FE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864AEEB" w14:textId="77777777" w:rsidR="00F32328" w:rsidRPr="00D61148" w:rsidRDefault="00F32328" w:rsidP="00746198">
            <w:pPr>
              <w:spacing w:line="360" w:lineRule="auto"/>
              <w:rPr>
                <w:rFonts w:cs="Times New Roman"/>
                <w:sz w:val="20"/>
                <w:szCs w:val="20"/>
              </w:rPr>
            </w:pPr>
            <w:r w:rsidRPr="00D61148">
              <w:rPr>
                <w:rFonts w:cs="Times New Roman"/>
                <w:sz w:val="20"/>
                <w:szCs w:val="20"/>
              </w:rPr>
              <w:t>3.69</w:t>
            </w:r>
          </w:p>
        </w:tc>
        <w:tc>
          <w:tcPr>
            <w:tcW w:w="709" w:type="dxa"/>
            <w:noWrap/>
            <w:hideMark/>
          </w:tcPr>
          <w:p w14:paraId="49975393"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4D6DFEF3"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0FDA943C"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0C30C1A9" w14:textId="77777777" w:rsidTr="00746198">
        <w:trPr>
          <w:trHeight w:val="285"/>
        </w:trPr>
        <w:tc>
          <w:tcPr>
            <w:tcW w:w="761" w:type="dxa"/>
            <w:noWrap/>
            <w:hideMark/>
          </w:tcPr>
          <w:p w14:paraId="69E6FBA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51A98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0E2B60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6D23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9EA3A0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9C0F47D"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A701FF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A886981" w14:textId="77777777" w:rsidR="00F32328" w:rsidRPr="00D61148" w:rsidRDefault="00F32328" w:rsidP="00746198">
            <w:pPr>
              <w:spacing w:line="360" w:lineRule="auto"/>
              <w:rPr>
                <w:rFonts w:cs="Times New Roman"/>
                <w:sz w:val="20"/>
                <w:szCs w:val="20"/>
              </w:rPr>
            </w:pPr>
            <w:r w:rsidRPr="00D61148">
              <w:rPr>
                <w:rFonts w:cs="Times New Roman"/>
                <w:sz w:val="20"/>
                <w:szCs w:val="20"/>
              </w:rPr>
              <w:t>3.2</w:t>
            </w:r>
          </w:p>
        </w:tc>
        <w:tc>
          <w:tcPr>
            <w:tcW w:w="709" w:type="dxa"/>
            <w:noWrap/>
            <w:hideMark/>
          </w:tcPr>
          <w:p w14:paraId="6E445AF8"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4F62C584"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1B4048AC"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00C0B0D" w14:textId="77777777" w:rsidTr="00746198">
        <w:trPr>
          <w:trHeight w:val="285"/>
        </w:trPr>
        <w:tc>
          <w:tcPr>
            <w:tcW w:w="761" w:type="dxa"/>
            <w:noWrap/>
            <w:hideMark/>
          </w:tcPr>
          <w:p w14:paraId="4582155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A794CC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A831B2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B65F9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97F1B2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C423A9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3CF1B0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B4DE4B0"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9" w:type="dxa"/>
            <w:noWrap/>
            <w:hideMark/>
          </w:tcPr>
          <w:p w14:paraId="764B36C2"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3E80B66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6AE14B2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04891BD" w14:textId="77777777" w:rsidTr="00746198">
        <w:trPr>
          <w:trHeight w:val="285"/>
        </w:trPr>
        <w:tc>
          <w:tcPr>
            <w:tcW w:w="761" w:type="dxa"/>
            <w:noWrap/>
            <w:hideMark/>
          </w:tcPr>
          <w:p w14:paraId="4910D87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64C8EBE"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20CD62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17F984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70222BA"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7FB1D3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79D03E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AA7EFE" w14:textId="77777777" w:rsidR="00F32328" w:rsidRPr="00D61148" w:rsidRDefault="00F32328" w:rsidP="00746198">
            <w:pPr>
              <w:spacing w:line="360" w:lineRule="auto"/>
              <w:rPr>
                <w:rFonts w:cs="Times New Roman"/>
                <w:sz w:val="20"/>
                <w:szCs w:val="20"/>
              </w:rPr>
            </w:pPr>
            <w:r w:rsidRPr="00D61148">
              <w:rPr>
                <w:rFonts w:cs="Times New Roman"/>
                <w:sz w:val="20"/>
                <w:szCs w:val="20"/>
              </w:rPr>
              <w:t>2.63</w:t>
            </w:r>
          </w:p>
        </w:tc>
        <w:tc>
          <w:tcPr>
            <w:tcW w:w="709" w:type="dxa"/>
            <w:noWrap/>
            <w:hideMark/>
          </w:tcPr>
          <w:p w14:paraId="20D6AF3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670C9BC2"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9C045F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20FAAD6B" w14:textId="77777777" w:rsidTr="00746198">
        <w:trPr>
          <w:trHeight w:val="285"/>
        </w:trPr>
        <w:tc>
          <w:tcPr>
            <w:tcW w:w="761" w:type="dxa"/>
            <w:noWrap/>
            <w:hideMark/>
          </w:tcPr>
          <w:p w14:paraId="4B0BA8F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95D28F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5F9C93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A977B4"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2623916"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D34F53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3AFC18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8A038A0"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9" w:type="dxa"/>
            <w:noWrap/>
            <w:hideMark/>
          </w:tcPr>
          <w:p w14:paraId="15A93123"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16CECB7B"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660F744"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57454DC1" w14:textId="77777777" w:rsidTr="00746198">
        <w:trPr>
          <w:trHeight w:val="285"/>
        </w:trPr>
        <w:tc>
          <w:tcPr>
            <w:tcW w:w="761" w:type="dxa"/>
            <w:noWrap/>
            <w:hideMark/>
          </w:tcPr>
          <w:p w14:paraId="4BDBA0C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B515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4FBCE0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1B9D5D"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D70C2D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EE911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040C59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FE83DF2" w14:textId="77777777" w:rsidR="00F32328" w:rsidRPr="00D61148" w:rsidRDefault="00F32328" w:rsidP="00746198">
            <w:pPr>
              <w:spacing w:line="360" w:lineRule="auto"/>
              <w:rPr>
                <w:rFonts w:cs="Times New Roman"/>
                <w:sz w:val="20"/>
                <w:szCs w:val="20"/>
              </w:rPr>
            </w:pPr>
            <w:r w:rsidRPr="00D61148">
              <w:rPr>
                <w:rFonts w:cs="Times New Roman"/>
                <w:sz w:val="20"/>
                <w:szCs w:val="20"/>
              </w:rPr>
              <w:t>2.32</w:t>
            </w:r>
          </w:p>
        </w:tc>
        <w:tc>
          <w:tcPr>
            <w:tcW w:w="709" w:type="dxa"/>
            <w:noWrap/>
            <w:hideMark/>
          </w:tcPr>
          <w:p w14:paraId="2B9D2077"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45F34DDF"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21FF3948"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B8D8580" w14:textId="77777777" w:rsidTr="00746198">
        <w:trPr>
          <w:trHeight w:val="285"/>
        </w:trPr>
        <w:tc>
          <w:tcPr>
            <w:tcW w:w="761" w:type="dxa"/>
            <w:noWrap/>
            <w:hideMark/>
          </w:tcPr>
          <w:p w14:paraId="18C4D3B6" w14:textId="77777777" w:rsidR="00F32328" w:rsidRPr="00D61148" w:rsidRDefault="00F32328" w:rsidP="00746198">
            <w:pPr>
              <w:spacing w:line="360" w:lineRule="auto"/>
              <w:rPr>
                <w:rFonts w:cs="Times New Roman"/>
                <w:sz w:val="20"/>
                <w:szCs w:val="20"/>
              </w:rPr>
            </w:pPr>
            <w:r w:rsidRPr="00D61148">
              <w:rPr>
                <w:rFonts w:cs="Times New Roman"/>
                <w:sz w:val="20"/>
                <w:szCs w:val="20"/>
              </w:rPr>
              <w:t>BH</w:t>
            </w:r>
          </w:p>
        </w:tc>
        <w:tc>
          <w:tcPr>
            <w:tcW w:w="828" w:type="dxa"/>
            <w:noWrap/>
            <w:hideMark/>
          </w:tcPr>
          <w:p w14:paraId="51FAA47D"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2330" w:type="dxa"/>
            <w:noWrap/>
            <w:hideMark/>
          </w:tcPr>
          <w:p w14:paraId="1785322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25E88"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1005" w:type="dxa"/>
            <w:noWrap/>
            <w:hideMark/>
          </w:tcPr>
          <w:p w14:paraId="665169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C3A51F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67D8DC"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830" w:type="dxa"/>
            <w:noWrap/>
            <w:hideMark/>
          </w:tcPr>
          <w:p w14:paraId="5EF73F1F"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9" w:type="dxa"/>
            <w:noWrap/>
            <w:hideMark/>
          </w:tcPr>
          <w:p w14:paraId="4E3D61E0"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8" w:type="dxa"/>
            <w:noWrap/>
            <w:hideMark/>
          </w:tcPr>
          <w:p w14:paraId="23E0B182"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c>
          <w:tcPr>
            <w:tcW w:w="713" w:type="dxa"/>
            <w:noWrap/>
            <w:hideMark/>
          </w:tcPr>
          <w:p w14:paraId="7E06879D"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r>
      <w:tr w:rsidR="00F32328" w:rsidRPr="00D61148" w14:paraId="3384A555" w14:textId="77777777" w:rsidTr="00746198">
        <w:trPr>
          <w:trHeight w:val="285"/>
        </w:trPr>
        <w:tc>
          <w:tcPr>
            <w:tcW w:w="761" w:type="dxa"/>
            <w:noWrap/>
            <w:hideMark/>
          </w:tcPr>
          <w:p w14:paraId="5F4755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EB6F63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C10E63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5C88F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BFF8CC0"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C788D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9EAA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0B4814" w14:textId="77777777" w:rsidR="00F32328" w:rsidRPr="00D61148" w:rsidRDefault="00F32328" w:rsidP="00746198">
            <w:pPr>
              <w:spacing w:line="360" w:lineRule="auto"/>
              <w:rPr>
                <w:rFonts w:cs="Times New Roman"/>
                <w:sz w:val="20"/>
                <w:szCs w:val="20"/>
              </w:rPr>
            </w:pPr>
            <w:r w:rsidRPr="00D61148">
              <w:rPr>
                <w:rFonts w:cs="Times New Roman"/>
                <w:sz w:val="20"/>
                <w:szCs w:val="20"/>
              </w:rPr>
              <w:t>1.98</w:t>
            </w:r>
          </w:p>
        </w:tc>
        <w:tc>
          <w:tcPr>
            <w:tcW w:w="709" w:type="dxa"/>
            <w:noWrap/>
            <w:hideMark/>
          </w:tcPr>
          <w:p w14:paraId="44D91170"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567EDE49"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5C22863C"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2580D54" w14:textId="77777777" w:rsidTr="00746198">
        <w:trPr>
          <w:trHeight w:val="285"/>
        </w:trPr>
        <w:tc>
          <w:tcPr>
            <w:tcW w:w="761" w:type="dxa"/>
            <w:noWrap/>
            <w:hideMark/>
          </w:tcPr>
          <w:p w14:paraId="02C7793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80C89B"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C9CB58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EDF1D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D6466A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FC202EF"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F7597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C3152B4" w14:textId="77777777" w:rsidR="00F32328" w:rsidRPr="00D61148" w:rsidRDefault="00F32328" w:rsidP="00746198">
            <w:pPr>
              <w:spacing w:line="360" w:lineRule="auto"/>
              <w:rPr>
                <w:rFonts w:cs="Times New Roman"/>
                <w:sz w:val="20"/>
                <w:szCs w:val="20"/>
              </w:rPr>
            </w:pPr>
            <w:r w:rsidRPr="00D61148">
              <w:rPr>
                <w:rFonts w:cs="Times New Roman"/>
                <w:sz w:val="20"/>
                <w:szCs w:val="20"/>
              </w:rPr>
              <w:t>1.96</w:t>
            </w:r>
          </w:p>
        </w:tc>
        <w:tc>
          <w:tcPr>
            <w:tcW w:w="709" w:type="dxa"/>
            <w:noWrap/>
            <w:hideMark/>
          </w:tcPr>
          <w:p w14:paraId="5B3E76A4"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065A54B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5270898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7CD8BD41" w14:textId="77777777" w:rsidTr="00746198">
        <w:trPr>
          <w:trHeight w:val="285"/>
        </w:trPr>
        <w:tc>
          <w:tcPr>
            <w:tcW w:w="761" w:type="dxa"/>
            <w:noWrap/>
            <w:hideMark/>
          </w:tcPr>
          <w:p w14:paraId="470425D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52C3FD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98C37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88F68D9"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0B624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6A8C9A7"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44CBAF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CC75A"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7568C80B"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4FCF540B"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FD8022F"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7AA9F3E9" w14:textId="77777777" w:rsidTr="00746198">
        <w:trPr>
          <w:trHeight w:val="285"/>
        </w:trPr>
        <w:tc>
          <w:tcPr>
            <w:tcW w:w="761" w:type="dxa"/>
            <w:noWrap/>
            <w:hideMark/>
          </w:tcPr>
          <w:p w14:paraId="21E1744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379A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D2AE82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19541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0BB14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1F830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7F2415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3C27D5D"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67504295"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0D173A4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4F228736"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1450D8BA" w14:textId="77777777" w:rsidTr="00746198">
        <w:trPr>
          <w:trHeight w:val="285"/>
        </w:trPr>
        <w:tc>
          <w:tcPr>
            <w:tcW w:w="761" w:type="dxa"/>
            <w:noWrap/>
            <w:hideMark/>
          </w:tcPr>
          <w:p w14:paraId="64FF34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9DFE3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12DDAC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72E95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11CCDF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9172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94EFCC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643ED0F"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9" w:type="dxa"/>
            <w:noWrap/>
            <w:hideMark/>
          </w:tcPr>
          <w:p w14:paraId="46EA039C"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1A994321"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04B0F91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7DEE361B" w14:textId="77777777" w:rsidTr="00746198">
        <w:trPr>
          <w:trHeight w:val="285"/>
        </w:trPr>
        <w:tc>
          <w:tcPr>
            <w:tcW w:w="761" w:type="dxa"/>
            <w:noWrap/>
            <w:hideMark/>
          </w:tcPr>
          <w:p w14:paraId="7C97043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8A08C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280715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88304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7B002F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66E46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F96398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12934C6" w14:textId="77777777" w:rsidR="00F32328" w:rsidRPr="00D61148" w:rsidRDefault="00F32328" w:rsidP="00746198">
            <w:pPr>
              <w:spacing w:line="360" w:lineRule="auto"/>
              <w:rPr>
                <w:rFonts w:cs="Times New Roman"/>
                <w:sz w:val="20"/>
                <w:szCs w:val="20"/>
              </w:rPr>
            </w:pPr>
            <w:r w:rsidRPr="00D61148">
              <w:rPr>
                <w:rFonts w:cs="Times New Roman"/>
                <w:sz w:val="20"/>
                <w:szCs w:val="20"/>
              </w:rPr>
              <w:t>1.44</w:t>
            </w:r>
          </w:p>
        </w:tc>
        <w:tc>
          <w:tcPr>
            <w:tcW w:w="709" w:type="dxa"/>
            <w:noWrap/>
            <w:hideMark/>
          </w:tcPr>
          <w:p w14:paraId="64DA7634"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2BF5A6C6"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0A0BB3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5B62CF70" w14:textId="77777777" w:rsidTr="00746198">
        <w:trPr>
          <w:trHeight w:val="285"/>
        </w:trPr>
        <w:tc>
          <w:tcPr>
            <w:tcW w:w="761" w:type="dxa"/>
            <w:noWrap/>
            <w:hideMark/>
          </w:tcPr>
          <w:p w14:paraId="369E92C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C71EEE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9E7E5F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6F30B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4ABD3F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EEF6028"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048A59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0466A5"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69E29FE8"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361D6A9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218DE3A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B56F666" w14:textId="77777777" w:rsidTr="00746198">
        <w:trPr>
          <w:trHeight w:val="285"/>
        </w:trPr>
        <w:tc>
          <w:tcPr>
            <w:tcW w:w="761" w:type="dxa"/>
            <w:noWrap/>
            <w:hideMark/>
          </w:tcPr>
          <w:p w14:paraId="78BCD2C0" w14:textId="77777777" w:rsidR="00F32328" w:rsidRPr="00D61148" w:rsidRDefault="00F32328" w:rsidP="00746198">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7EEE127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E4890F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EF27A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41D21C0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89D58B"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6D1F44A"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F957699" w14:textId="77777777" w:rsidR="00F32328" w:rsidRPr="00D61148" w:rsidRDefault="00F32328" w:rsidP="00746198">
            <w:pPr>
              <w:spacing w:line="360" w:lineRule="auto"/>
              <w:rPr>
                <w:rFonts w:cs="Times New Roman"/>
                <w:sz w:val="20"/>
                <w:szCs w:val="20"/>
              </w:rPr>
            </w:pPr>
            <w:r w:rsidRPr="00D61148">
              <w:rPr>
                <w:rFonts w:cs="Times New Roman"/>
                <w:sz w:val="20"/>
                <w:szCs w:val="20"/>
              </w:rPr>
              <w:t>1.27</w:t>
            </w:r>
          </w:p>
        </w:tc>
        <w:tc>
          <w:tcPr>
            <w:tcW w:w="709" w:type="dxa"/>
            <w:noWrap/>
            <w:hideMark/>
          </w:tcPr>
          <w:p w14:paraId="03F3C2DF"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39879F15"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22EEB9B4"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595B46C2" w14:textId="77777777" w:rsidTr="00746198">
        <w:trPr>
          <w:trHeight w:val="285"/>
        </w:trPr>
        <w:tc>
          <w:tcPr>
            <w:tcW w:w="761" w:type="dxa"/>
            <w:noWrap/>
            <w:hideMark/>
          </w:tcPr>
          <w:p w14:paraId="12376FE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CC20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8FCEC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A098A33"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B0773B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7EED4E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A55F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A71D455" w14:textId="77777777" w:rsidR="00F32328" w:rsidRPr="00D61148" w:rsidRDefault="00F32328" w:rsidP="00746198">
            <w:pPr>
              <w:spacing w:line="360" w:lineRule="auto"/>
              <w:rPr>
                <w:rFonts w:cs="Times New Roman"/>
                <w:sz w:val="20"/>
                <w:szCs w:val="20"/>
              </w:rPr>
            </w:pPr>
            <w:r w:rsidRPr="00D61148">
              <w:rPr>
                <w:rFonts w:cs="Times New Roman"/>
                <w:sz w:val="20"/>
                <w:szCs w:val="20"/>
              </w:rPr>
              <w:t>1.23</w:t>
            </w:r>
          </w:p>
        </w:tc>
        <w:tc>
          <w:tcPr>
            <w:tcW w:w="709" w:type="dxa"/>
            <w:noWrap/>
            <w:hideMark/>
          </w:tcPr>
          <w:p w14:paraId="1BEB794D"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33995032"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BA6641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1B9850C9" w14:textId="77777777" w:rsidTr="00746198">
        <w:trPr>
          <w:trHeight w:val="285"/>
        </w:trPr>
        <w:tc>
          <w:tcPr>
            <w:tcW w:w="761" w:type="dxa"/>
            <w:noWrap/>
            <w:hideMark/>
          </w:tcPr>
          <w:p w14:paraId="1DB6705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B00C113"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6FBDF5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B362D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7E4D82E"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1464E6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39A7C6"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BE603CF"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9" w:type="dxa"/>
            <w:noWrap/>
            <w:hideMark/>
          </w:tcPr>
          <w:p w14:paraId="722D14D5"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46851A4D"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7B4EDD9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6AE3361C" w14:textId="77777777" w:rsidTr="00746198">
        <w:trPr>
          <w:trHeight w:val="285"/>
        </w:trPr>
        <w:tc>
          <w:tcPr>
            <w:tcW w:w="761" w:type="dxa"/>
            <w:noWrap/>
            <w:hideMark/>
          </w:tcPr>
          <w:p w14:paraId="3D6001F7"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383D7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39BDFA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E0753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26FEA85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28DAD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40776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431106B" w14:textId="77777777" w:rsidR="00F32328" w:rsidRPr="00D61148" w:rsidRDefault="00F32328" w:rsidP="00746198">
            <w:pPr>
              <w:spacing w:line="360" w:lineRule="auto"/>
              <w:rPr>
                <w:rFonts w:cs="Times New Roman"/>
                <w:sz w:val="20"/>
                <w:szCs w:val="20"/>
              </w:rPr>
            </w:pPr>
            <w:r w:rsidRPr="00D61148">
              <w:rPr>
                <w:rFonts w:cs="Times New Roman"/>
                <w:sz w:val="20"/>
                <w:szCs w:val="20"/>
              </w:rPr>
              <w:t>1.01</w:t>
            </w:r>
          </w:p>
        </w:tc>
        <w:tc>
          <w:tcPr>
            <w:tcW w:w="709" w:type="dxa"/>
            <w:noWrap/>
            <w:hideMark/>
          </w:tcPr>
          <w:p w14:paraId="094FB197"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5CA3BA"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6A02076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5662D110" w14:textId="77777777" w:rsidTr="00746198">
        <w:trPr>
          <w:trHeight w:val="285"/>
        </w:trPr>
        <w:tc>
          <w:tcPr>
            <w:tcW w:w="761" w:type="dxa"/>
            <w:noWrap/>
            <w:hideMark/>
          </w:tcPr>
          <w:p w14:paraId="299FD0C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1823E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02619B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0B4DEA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45CE01A9"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B228E9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C4A9F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B95FA4"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9" w:type="dxa"/>
            <w:noWrap/>
            <w:hideMark/>
          </w:tcPr>
          <w:p w14:paraId="0896FA89"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2316191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21CD272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CE3EE61" w14:textId="77777777" w:rsidTr="00746198">
        <w:trPr>
          <w:trHeight w:val="285"/>
        </w:trPr>
        <w:tc>
          <w:tcPr>
            <w:tcW w:w="761" w:type="dxa"/>
            <w:noWrap/>
            <w:hideMark/>
          </w:tcPr>
          <w:p w14:paraId="27FB35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B4E646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96FC78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471BC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3026E6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F53151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5D678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75A75A6"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74602A9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284E88B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7DEE429"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0776F4FD" w14:textId="77777777" w:rsidTr="00746198">
        <w:trPr>
          <w:trHeight w:val="285"/>
        </w:trPr>
        <w:tc>
          <w:tcPr>
            <w:tcW w:w="761" w:type="dxa"/>
            <w:noWrap/>
            <w:hideMark/>
          </w:tcPr>
          <w:p w14:paraId="7F3CF83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0C703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539B40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BCB71B"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FC9479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7CD7D2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47ECB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F51A36B"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9" w:type="dxa"/>
            <w:noWrap/>
            <w:hideMark/>
          </w:tcPr>
          <w:p w14:paraId="49F6FF69"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23B13A2F"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6111EB26"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3D9C133B" w14:textId="77777777" w:rsidTr="00746198">
        <w:trPr>
          <w:trHeight w:val="285"/>
        </w:trPr>
        <w:tc>
          <w:tcPr>
            <w:tcW w:w="761" w:type="dxa"/>
            <w:noWrap/>
            <w:hideMark/>
          </w:tcPr>
          <w:p w14:paraId="79A13B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7EAE5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BF2F4E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A93B3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150D6B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4AE7E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5AE66B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6B133"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0BE8D902"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ED9CF5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04F4C7A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144BFC8" w14:textId="77777777" w:rsidTr="00746198">
        <w:trPr>
          <w:trHeight w:val="285"/>
        </w:trPr>
        <w:tc>
          <w:tcPr>
            <w:tcW w:w="761" w:type="dxa"/>
            <w:noWrap/>
            <w:hideMark/>
          </w:tcPr>
          <w:p w14:paraId="279A95CD"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71AB5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3C8237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0048E4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9D306A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FB3B5E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5601F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A96FAA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0D1BF91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0530E352"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F8D7816"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3CCFD3FB" w14:textId="77777777" w:rsidTr="00746198">
        <w:trPr>
          <w:trHeight w:val="285"/>
        </w:trPr>
        <w:tc>
          <w:tcPr>
            <w:tcW w:w="761" w:type="dxa"/>
            <w:noWrap/>
            <w:hideMark/>
          </w:tcPr>
          <w:p w14:paraId="357E22B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059B4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9227E0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49DC30"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B90EAC3"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18B261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2400AF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F115F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14E5ABE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4A01B090"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3DDF5BC1"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6245904" w14:textId="77777777" w:rsidTr="00746198">
        <w:trPr>
          <w:trHeight w:val="285"/>
        </w:trPr>
        <w:tc>
          <w:tcPr>
            <w:tcW w:w="761" w:type="dxa"/>
            <w:noWrap/>
            <w:hideMark/>
          </w:tcPr>
          <w:p w14:paraId="0C0407F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1B383E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ED6F1B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704661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4ECDE5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BDB521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7E8296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089E681"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255CCDA3"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7449B9D5"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4B6B157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AF8EBDE" w14:textId="77777777" w:rsidTr="00746198">
        <w:trPr>
          <w:trHeight w:val="285"/>
        </w:trPr>
        <w:tc>
          <w:tcPr>
            <w:tcW w:w="761" w:type="dxa"/>
            <w:noWrap/>
            <w:hideMark/>
          </w:tcPr>
          <w:p w14:paraId="1B77CA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B052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055A8E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3EB42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D9272D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64C9C2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40FD870"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7EEF3114"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393AB7CA"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1CA98D0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2F946524"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246749F7" w14:textId="77777777" w:rsidTr="00746198">
        <w:trPr>
          <w:trHeight w:val="285"/>
        </w:trPr>
        <w:tc>
          <w:tcPr>
            <w:tcW w:w="761" w:type="dxa"/>
            <w:noWrap/>
            <w:hideMark/>
          </w:tcPr>
          <w:p w14:paraId="6A7DA30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E4154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911983D"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30A4CC7"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D30486F"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057918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A75F12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9B07514"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51883DEE"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2BCC01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4E22B42F"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EEFA8B9" w14:textId="77777777" w:rsidTr="00746198">
        <w:trPr>
          <w:trHeight w:val="285"/>
        </w:trPr>
        <w:tc>
          <w:tcPr>
            <w:tcW w:w="761" w:type="dxa"/>
            <w:noWrap/>
            <w:hideMark/>
          </w:tcPr>
          <w:p w14:paraId="298D48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C315912"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C32DB0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08C2E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929F66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DEA92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E0B3D6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3FF0F7" w14:textId="77777777" w:rsidR="00F32328" w:rsidRPr="00D61148" w:rsidRDefault="00F32328" w:rsidP="00746198">
            <w:pPr>
              <w:spacing w:line="360" w:lineRule="auto"/>
              <w:rPr>
                <w:rFonts w:cs="Times New Roman"/>
                <w:sz w:val="20"/>
                <w:szCs w:val="20"/>
              </w:rPr>
            </w:pPr>
            <w:r w:rsidRPr="00D61148">
              <w:rPr>
                <w:rFonts w:cs="Times New Roman"/>
                <w:sz w:val="20"/>
                <w:szCs w:val="20"/>
              </w:rPr>
              <w:t>-0.75</w:t>
            </w:r>
          </w:p>
        </w:tc>
        <w:tc>
          <w:tcPr>
            <w:tcW w:w="709" w:type="dxa"/>
            <w:noWrap/>
            <w:hideMark/>
          </w:tcPr>
          <w:p w14:paraId="300BE4F6"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535B71C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7629DC27"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29F70194" w14:textId="77777777" w:rsidTr="00746198">
        <w:trPr>
          <w:trHeight w:val="285"/>
        </w:trPr>
        <w:tc>
          <w:tcPr>
            <w:tcW w:w="761" w:type="dxa"/>
            <w:noWrap/>
            <w:hideMark/>
          </w:tcPr>
          <w:p w14:paraId="0B28920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E77FC8D"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C20826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380A8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EF7C33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208F258"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45DA09"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ECA4A5D"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01939A0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1688693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0A383933"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46D7C6D1" w14:textId="77777777" w:rsidTr="00746198">
        <w:trPr>
          <w:trHeight w:val="285"/>
        </w:trPr>
        <w:tc>
          <w:tcPr>
            <w:tcW w:w="761" w:type="dxa"/>
            <w:noWrap/>
            <w:hideMark/>
          </w:tcPr>
          <w:p w14:paraId="040454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5346B5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7067DB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1107BF"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1B62DFB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B2E15B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2043FA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80B0DFD" w14:textId="77777777" w:rsidR="00F32328" w:rsidRPr="00D61148" w:rsidRDefault="00F32328" w:rsidP="00746198">
            <w:pPr>
              <w:spacing w:line="360" w:lineRule="auto"/>
              <w:rPr>
                <w:rFonts w:cs="Times New Roman"/>
                <w:sz w:val="20"/>
                <w:szCs w:val="20"/>
              </w:rPr>
            </w:pPr>
            <w:r w:rsidRPr="00D61148">
              <w:rPr>
                <w:rFonts w:cs="Times New Roman"/>
                <w:sz w:val="20"/>
                <w:szCs w:val="20"/>
              </w:rPr>
              <w:t>-0.99</w:t>
            </w:r>
          </w:p>
        </w:tc>
        <w:tc>
          <w:tcPr>
            <w:tcW w:w="709" w:type="dxa"/>
            <w:noWrap/>
            <w:hideMark/>
          </w:tcPr>
          <w:p w14:paraId="4B24636C"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4E070F22"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FDC7093"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48ED5A55" w14:textId="77777777" w:rsidTr="00746198">
        <w:trPr>
          <w:trHeight w:val="285"/>
        </w:trPr>
        <w:tc>
          <w:tcPr>
            <w:tcW w:w="761" w:type="dxa"/>
            <w:noWrap/>
            <w:hideMark/>
          </w:tcPr>
          <w:p w14:paraId="5EF30CE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41DC1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A6569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53F98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A99803E"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DD9CB8C"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762B1F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525788"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9" w:type="dxa"/>
            <w:noWrap/>
            <w:hideMark/>
          </w:tcPr>
          <w:p w14:paraId="71F4A71D"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BBF1E8"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23C2893"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6B5A0BA4" w14:textId="77777777" w:rsidTr="00746198">
        <w:trPr>
          <w:trHeight w:val="285"/>
        </w:trPr>
        <w:tc>
          <w:tcPr>
            <w:tcW w:w="761" w:type="dxa"/>
            <w:noWrap/>
            <w:hideMark/>
          </w:tcPr>
          <w:p w14:paraId="54AF3AE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74A44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D0617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F37C1E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15E90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899509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CB485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47DA2A6" w14:textId="77777777" w:rsidR="00F32328" w:rsidRPr="00D61148" w:rsidRDefault="00F32328" w:rsidP="00746198">
            <w:pPr>
              <w:spacing w:line="360" w:lineRule="auto"/>
              <w:rPr>
                <w:rFonts w:cs="Times New Roman"/>
                <w:sz w:val="20"/>
                <w:szCs w:val="20"/>
              </w:rPr>
            </w:pPr>
            <w:r w:rsidRPr="00D61148">
              <w:rPr>
                <w:rFonts w:cs="Times New Roman"/>
                <w:sz w:val="20"/>
                <w:szCs w:val="20"/>
              </w:rPr>
              <w:t>-1.17</w:t>
            </w:r>
          </w:p>
        </w:tc>
        <w:tc>
          <w:tcPr>
            <w:tcW w:w="709" w:type="dxa"/>
            <w:noWrap/>
            <w:hideMark/>
          </w:tcPr>
          <w:p w14:paraId="22D59558"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76CF1F0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02E6CD2E"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1EBC8839" w14:textId="77777777" w:rsidTr="00746198">
        <w:trPr>
          <w:trHeight w:val="285"/>
        </w:trPr>
        <w:tc>
          <w:tcPr>
            <w:tcW w:w="761" w:type="dxa"/>
            <w:noWrap/>
            <w:hideMark/>
          </w:tcPr>
          <w:p w14:paraId="787D79A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0B1F6BC"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6533AC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202ABC8"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B84BB2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E0D64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820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8718073"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9" w:type="dxa"/>
            <w:noWrap/>
            <w:hideMark/>
          </w:tcPr>
          <w:p w14:paraId="05597E2B"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5549E88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0F6B3427"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6862DBAC" w14:textId="77777777" w:rsidTr="00746198">
        <w:trPr>
          <w:trHeight w:val="285"/>
        </w:trPr>
        <w:tc>
          <w:tcPr>
            <w:tcW w:w="761" w:type="dxa"/>
            <w:noWrap/>
            <w:hideMark/>
          </w:tcPr>
          <w:p w14:paraId="41C2B43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587B28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1DA145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4AC86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DF83612"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763F320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16ECFB7"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323A0E2" w14:textId="77777777" w:rsidR="00F32328" w:rsidRPr="00D61148" w:rsidRDefault="00F32328" w:rsidP="00746198">
            <w:pPr>
              <w:spacing w:line="360" w:lineRule="auto"/>
              <w:rPr>
                <w:rFonts w:cs="Times New Roman"/>
                <w:sz w:val="20"/>
                <w:szCs w:val="20"/>
              </w:rPr>
            </w:pPr>
            <w:r w:rsidRPr="00D61148">
              <w:rPr>
                <w:rFonts w:cs="Times New Roman"/>
                <w:sz w:val="20"/>
                <w:szCs w:val="20"/>
              </w:rPr>
              <w:t>-1.29</w:t>
            </w:r>
          </w:p>
        </w:tc>
        <w:tc>
          <w:tcPr>
            <w:tcW w:w="709" w:type="dxa"/>
            <w:noWrap/>
            <w:hideMark/>
          </w:tcPr>
          <w:p w14:paraId="48DFCC40"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4CAB9E66"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6EE87F2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2A3CA62D" w14:textId="77777777" w:rsidTr="00746198">
        <w:trPr>
          <w:trHeight w:val="285"/>
        </w:trPr>
        <w:tc>
          <w:tcPr>
            <w:tcW w:w="761" w:type="dxa"/>
            <w:noWrap/>
            <w:hideMark/>
          </w:tcPr>
          <w:p w14:paraId="339253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FA915B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4B2D6A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E2E32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A31E288"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6CC433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53A62B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BEA4EB0"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26D99CF7"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05678035"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EAE27E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DAB805C" w14:textId="77777777" w:rsidTr="00746198">
        <w:trPr>
          <w:trHeight w:val="285"/>
        </w:trPr>
        <w:tc>
          <w:tcPr>
            <w:tcW w:w="761" w:type="dxa"/>
            <w:noWrap/>
            <w:hideMark/>
          </w:tcPr>
          <w:p w14:paraId="73BFD21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0EC33C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08ADE04"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A7403F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FC7E8C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339E4EC"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F10084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51A5DC3"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9" w:type="dxa"/>
            <w:noWrap/>
            <w:hideMark/>
          </w:tcPr>
          <w:p w14:paraId="6F8BF740"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6799444A"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DDDB6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9C7C40F" w14:textId="77777777" w:rsidTr="00746198">
        <w:trPr>
          <w:trHeight w:val="285"/>
        </w:trPr>
        <w:tc>
          <w:tcPr>
            <w:tcW w:w="761" w:type="dxa"/>
            <w:noWrap/>
            <w:hideMark/>
          </w:tcPr>
          <w:p w14:paraId="7768157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F0CAAC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40197B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C275E6A"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D5DF52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892C18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117CC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908B21A" w14:textId="77777777" w:rsidR="00F32328" w:rsidRPr="00D61148" w:rsidRDefault="00F32328" w:rsidP="00746198">
            <w:pPr>
              <w:spacing w:line="360" w:lineRule="auto"/>
              <w:rPr>
                <w:rFonts w:cs="Times New Roman"/>
                <w:sz w:val="20"/>
                <w:szCs w:val="20"/>
              </w:rPr>
            </w:pPr>
            <w:r w:rsidRPr="00D61148">
              <w:rPr>
                <w:rFonts w:cs="Times New Roman"/>
                <w:sz w:val="20"/>
                <w:szCs w:val="20"/>
              </w:rPr>
              <w:t>-1.61</w:t>
            </w:r>
          </w:p>
        </w:tc>
        <w:tc>
          <w:tcPr>
            <w:tcW w:w="709" w:type="dxa"/>
            <w:noWrap/>
            <w:hideMark/>
          </w:tcPr>
          <w:p w14:paraId="6DA57BDD"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008DC71F"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5A1CB13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C68CCE3" w14:textId="77777777" w:rsidTr="00746198">
        <w:trPr>
          <w:trHeight w:val="285"/>
        </w:trPr>
        <w:tc>
          <w:tcPr>
            <w:tcW w:w="761" w:type="dxa"/>
            <w:noWrap/>
            <w:hideMark/>
          </w:tcPr>
          <w:p w14:paraId="1FB9250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CCF470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6E3BEB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175128"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B9168F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47481E7"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A8615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AAB526D"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6985D0D3"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4DA91574"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AA8E51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5E03A873" w14:textId="77777777" w:rsidTr="00746198">
        <w:trPr>
          <w:trHeight w:val="285"/>
        </w:trPr>
        <w:tc>
          <w:tcPr>
            <w:tcW w:w="761" w:type="dxa"/>
            <w:noWrap/>
            <w:hideMark/>
          </w:tcPr>
          <w:p w14:paraId="0B89092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3307A7A"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5D7705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4FD812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C50ED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7B98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48BBB5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F9F46BC"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5C69685F"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52D5E8B1"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734CA284"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5A394CE" w14:textId="77777777" w:rsidTr="00746198">
        <w:trPr>
          <w:trHeight w:val="285"/>
        </w:trPr>
        <w:tc>
          <w:tcPr>
            <w:tcW w:w="761" w:type="dxa"/>
            <w:noWrap/>
            <w:hideMark/>
          </w:tcPr>
          <w:p w14:paraId="4D621F6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5C04F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37614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9CC48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2D3F8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EBAE0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8050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0989386"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9" w:type="dxa"/>
            <w:noWrap/>
            <w:hideMark/>
          </w:tcPr>
          <w:p w14:paraId="18603FF1"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3F81C63C"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09EC2C9"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3EF3225" w14:textId="77777777" w:rsidTr="00746198">
        <w:trPr>
          <w:trHeight w:val="285"/>
        </w:trPr>
        <w:tc>
          <w:tcPr>
            <w:tcW w:w="761" w:type="dxa"/>
            <w:noWrap/>
            <w:hideMark/>
          </w:tcPr>
          <w:p w14:paraId="3F90590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FB38815"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57845C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18B277"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8833F4B"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E2005B3"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877BC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1A402F2"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9" w:type="dxa"/>
            <w:noWrap/>
            <w:hideMark/>
          </w:tcPr>
          <w:p w14:paraId="2C11B13E"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3DC95B42"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70BED49B"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3CBFA161" w14:textId="77777777" w:rsidTr="00746198">
        <w:trPr>
          <w:trHeight w:val="285"/>
        </w:trPr>
        <w:tc>
          <w:tcPr>
            <w:tcW w:w="761" w:type="dxa"/>
            <w:noWrap/>
            <w:hideMark/>
          </w:tcPr>
          <w:p w14:paraId="6A63AEB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D33D88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905EE7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39ADD2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723977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B763F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269C72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1F09DA18"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9" w:type="dxa"/>
            <w:noWrap/>
            <w:hideMark/>
          </w:tcPr>
          <w:p w14:paraId="580083AA"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26C7EC6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5EC4BE2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CAE9423" w14:textId="77777777" w:rsidTr="00746198">
        <w:trPr>
          <w:trHeight w:val="285"/>
        </w:trPr>
        <w:tc>
          <w:tcPr>
            <w:tcW w:w="761" w:type="dxa"/>
            <w:noWrap/>
            <w:hideMark/>
          </w:tcPr>
          <w:p w14:paraId="1E9EDD7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FA2957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B4CC66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6444E5"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0B3D91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E9CF1C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5F4E4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EFA16BC" w14:textId="77777777" w:rsidR="00F32328" w:rsidRPr="00D61148" w:rsidRDefault="00F32328" w:rsidP="00746198">
            <w:pPr>
              <w:spacing w:line="360" w:lineRule="auto"/>
              <w:rPr>
                <w:rFonts w:cs="Times New Roman"/>
                <w:sz w:val="20"/>
                <w:szCs w:val="20"/>
              </w:rPr>
            </w:pPr>
            <w:r w:rsidRPr="00D61148">
              <w:rPr>
                <w:rFonts w:cs="Times New Roman"/>
                <w:sz w:val="20"/>
                <w:szCs w:val="20"/>
              </w:rPr>
              <w:t>-2.48</w:t>
            </w:r>
          </w:p>
        </w:tc>
        <w:tc>
          <w:tcPr>
            <w:tcW w:w="709" w:type="dxa"/>
            <w:noWrap/>
            <w:hideMark/>
          </w:tcPr>
          <w:p w14:paraId="3B472614"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338CA9CE"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365B03D3"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2D883BBB" w14:textId="77777777" w:rsidTr="00746198">
        <w:trPr>
          <w:trHeight w:val="285"/>
        </w:trPr>
        <w:tc>
          <w:tcPr>
            <w:tcW w:w="761" w:type="dxa"/>
            <w:noWrap/>
            <w:hideMark/>
          </w:tcPr>
          <w:p w14:paraId="3075DE6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4E2E20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F05E5A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474F7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ABF88E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0F4D4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B9C1F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F7F4A5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9" w:type="dxa"/>
            <w:noWrap/>
            <w:hideMark/>
          </w:tcPr>
          <w:p w14:paraId="2153920C"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1E1690CE"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2BDFC63"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4051DDF4" w14:textId="77777777" w:rsidTr="00746198">
        <w:trPr>
          <w:trHeight w:val="285"/>
        </w:trPr>
        <w:tc>
          <w:tcPr>
            <w:tcW w:w="761" w:type="dxa"/>
            <w:noWrap/>
            <w:hideMark/>
          </w:tcPr>
          <w:p w14:paraId="5E683FA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05E2DB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80D066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BC2C8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C0457C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DA97F36"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3A81FA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76F4B2F" w14:textId="77777777" w:rsidR="00F32328" w:rsidRPr="00D61148" w:rsidRDefault="00F32328" w:rsidP="00746198">
            <w:pPr>
              <w:spacing w:line="360" w:lineRule="auto"/>
              <w:rPr>
                <w:rFonts w:cs="Times New Roman"/>
                <w:sz w:val="20"/>
                <w:szCs w:val="20"/>
              </w:rPr>
            </w:pPr>
            <w:r w:rsidRPr="00D61148">
              <w:rPr>
                <w:rFonts w:cs="Times New Roman"/>
                <w:sz w:val="20"/>
                <w:szCs w:val="20"/>
              </w:rPr>
              <w:t>-2.9</w:t>
            </w:r>
          </w:p>
        </w:tc>
        <w:tc>
          <w:tcPr>
            <w:tcW w:w="709" w:type="dxa"/>
            <w:noWrap/>
            <w:hideMark/>
          </w:tcPr>
          <w:p w14:paraId="73A40BC9"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77650352"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93D50CE"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2DD49BF0" w14:textId="77777777" w:rsidTr="00746198">
        <w:trPr>
          <w:trHeight w:val="285"/>
        </w:trPr>
        <w:tc>
          <w:tcPr>
            <w:tcW w:w="761" w:type="dxa"/>
            <w:noWrap/>
            <w:hideMark/>
          </w:tcPr>
          <w:p w14:paraId="1FBCC1D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662E8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613B27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B1FBF0"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31AD9F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8289FE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98B9CE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C0F8CBB"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9" w:type="dxa"/>
            <w:noWrap/>
            <w:hideMark/>
          </w:tcPr>
          <w:p w14:paraId="2B96C5F7"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52355B16"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63F44A55"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2478ADD6" w14:textId="77777777" w:rsidTr="00746198">
        <w:trPr>
          <w:trHeight w:val="285"/>
        </w:trPr>
        <w:tc>
          <w:tcPr>
            <w:tcW w:w="761" w:type="dxa"/>
            <w:noWrap/>
            <w:hideMark/>
          </w:tcPr>
          <w:p w14:paraId="506EFFB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D5595F4"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76696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5A84C58"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485AD6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591AD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6565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10BD520"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9" w:type="dxa"/>
            <w:noWrap/>
            <w:hideMark/>
          </w:tcPr>
          <w:p w14:paraId="3DFBEDF7"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04E4DF32"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B534486"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F925D11" w14:textId="77777777" w:rsidTr="00746198">
        <w:trPr>
          <w:trHeight w:val="285"/>
        </w:trPr>
        <w:tc>
          <w:tcPr>
            <w:tcW w:w="761" w:type="dxa"/>
            <w:noWrap/>
            <w:hideMark/>
          </w:tcPr>
          <w:p w14:paraId="44B1A67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E4BCDC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D229ED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4338912"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281E6C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246985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94E46C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AFEE51D"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9" w:type="dxa"/>
            <w:noWrap/>
            <w:hideMark/>
          </w:tcPr>
          <w:p w14:paraId="0FA85DAF"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491EB560"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3A21038F"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bl>
    <w:p w14:paraId="0F11380B" w14:textId="77777777" w:rsidR="00F32328" w:rsidRDefault="00F32328" w:rsidP="00F32328">
      <w:pPr>
        <w:spacing w:line="360" w:lineRule="auto"/>
        <w:rPr>
          <w:rFonts w:cs="Times New Roman"/>
          <w:u w:val="single"/>
        </w:rPr>
      </w:pPr>
    </w:p>
    <w:p w14:paraId="4D3B7CA2" w14:textId="0A84D230" w:rsidR="00F32328" w:rsidRPr="00283DBD" w:rsidRDefault="00F32328" w:rsidP="00F32328">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E8120E" w14:paraId="5406C9B4" w14:textId="77777777" w:rsidTr="00746198">
        <w:trPr>
          <w:trHeight w:val="285"/>
        </w:trPr>
        <w:tc>
          <w:tcPr>
            <w:tcW w:w="761" w:type="dxa"/>
            <w:noWrap/>
          </w:tcPr>
          <w:p w14:paraId="74B152E5" w14:textId="77777777" w:rsidR="00F32328" w:rsidRPr="00E8120E" w:rsidRDefault="00F32328" w:rsidP="00746198">
            <w:pPr>
              <w:spacing w:line="360" w:lineRule="auto"/>
              <w:rPr>
                <w:rFonts w:cs="Times New Roman"/>
                <w:b/>
                <w:bCs/>
                <w:sz w:val="20"/>
                <w:szCs w:val="20"/>
              </w:rPr>
            </w:pPr>
            <w:r w:rsidRPr="00E8120E">
              <w:rPr>
                <w:b/>
                <w:bCs/>
                <w:sz w:val="20"/>
                <w:szCs w:val="20"/>
              </w:rPr>
              <w:t>Model</w:t>
            </w:r>
          </w:p>
        </w:tc>
        <w:tc>
          <w:tcPr>
            <w:tcW w:w="828" w:type="dxa"/>
            <w:noWrap/>
          </w:tcPr>
          <w:p w14:paraId="51C60ECE" w14:textId="77777777" w:rsidR="00F32328" w:rsidRPr="00E8120E" w:rsidRDefault="00F32328" w:rsidP="00746198">
            <w:pPr>
              <w:spacing w:line="360" w:lineRule="auto"/>
              <w:rPr>
                <w:rFonts w:cs="Times New Roman"/>
                <w:b/>
                <w:bCs/>
                <w:sz w:val="20"/>
                <w:szCs w:val="20"/>
              </w:rPr>
            </w:pPr>
            <w:r w:rsidRPr="00E8120E">
              <w:rPr>
                <w:b/>
                <w:bCs/>
                <w:sz w:val="20"/>
                <w:szCs w:val="20"/>
              </w:rPr>
              <w:t>Data Length</w:t>
            </w:r>
          </w:p>
        </w:tc>
        <w:tc>
          <w:tcPr>
            <w:tcW w:w="2330" w:type="dxa"/>
            <w:noWrap/>
          </w:tcPr>
          <w:p w14:paraId="3632D92A" w14:textId="77777777" w:rsidR="00F32328" w:rsidRPr="00E8120E" w:rsidRDefault="00F32328" w:rsidP="00746198">
            <w:pPr>
              <w:spacing w:line="360" w:lineRule="auto"/>
              <w:rPr>
                <w:rFonts w:cs="Times New Roman"/>
                <w:b/>
                <w:bCs/>
                <w:sz w:val="20"/>
                <w:szCs w:val="20"/>
              </w:rPr>
            </w:pPr>
            <w:r w:rsidRPr="00E8120E">
              <w:rPr>
                <w:b/>
                <w:bCs/>
                <w:sz w:val="20"/>
                <w:szCs w:val="20"/>
              </w:rPr>
              <w:t>Horizon</w:t>
            </w:r>
          </w:p>
        </w:tc>
        <w:tc>
          <w:tcPr>
            <w:tcW w:w="750" w:type="dxa"/>
            <w:noWrap/>
          </w:tcPr>
          <w:p w14:paraId="57C2026A" w14:textId="77777777" w:rsidR="00F32328" w:rsidRPr="00E8120E" w:rsidRDefault="00F32328" w:rsidP="00746198">
            <w:pPr>
              <w:spacing w:line="360" w:lineRule="auto"/>
              <w:rPr>
                <w:rFonts w:cs="Times New Roman"/>
                <w:b/>
                <w:bCs/>
                <w:sz w:val="20"/>
                <w:szCs w:val="20"/>
              </w:rPr>
            </w:pPr>
            <w:r w:rsidRPr="00E8120E">
              <w:rPr>
                <w:b/>
                <w:bCs/>
                <w:sz w:val="20"/>
                <w:szCs w:val="20"/>
              </w:rPr>
              <w:t>Signal Lag</w:t>
            </w:r>
          </w:p>
        </w:tc>
        <w:tc>
          <w:tcPr>
            <w:tcW w:w="1005" w:type="dxa"/>
            <w:noWrap/>
          </w:tcPr>
          <w:p w14:paraId="48E37466" w14:textId="77777777" w:rsidR="00F32328" w:rsidRPr="00E8120E" w:rsidRDefault="00F32328" w:rsidP="00746198">
            <w:pPr>
              <w:spacing w:line="360" w:lineRule="auto"/>
              <w:rPr>
                <w:rFonts w:cs="Times New Roman"/>
                <w:b/>
                <w:bCs/>
                <w:sz w:val="20"/>
                <w:szCs w:val="20"/>
              </w:rPr>
            </w:pPr>
            <w:r w:rsidRPr="00E8120E">
              <w:rPr>
                <w:b/>
                <w:bCs/>
                <w:sz w:val="20"/>
                <w:szCs w:val="20"/>
              </w:rPr>
              <w:t>Leverage</w:t>
            </w:r>
          </w:p>
        </w:tc>
        <w:tc>
          <w:tcPr>
            <w:tcW w:w="922" w:type="dxa"/>
            <w:noWrap/>
          </w:tcPr>
          <w:p w14:paraId="58F5495D" w14:textId="77777777" w:rsidR="00F32328" w:rsidRPr="00E8120E" w:rsidRDefault="00F32328" w:rsidP="00746198">
            <w:pPr>
              <w:spacing w:line="360" w:lineRule="auto"/>
              <w:rPr>
                <w:rFonts w:cs="Times New Roman"/>
                <w:b/>
                <w:bCs/>
                <w:sz w:val="20"/>
                <w:szCs w:val="20"/>
              </w:rPr>
            </w:pPr>
            <w:r w:rsidRPr="00E8120E">
              <w:rPr>
                <w:b/>
                <w:bCs/>
                <w:sz w:val="20"/>
                <w:szCs w:val="20"/>
              </w:rPr>
              <w:t>Double Down</w:t>
            </w:r>
          </w:p>
        </w:tc>
        <w:tc>
          <w:tcPr>
            <w:tcW w:w="938" w:type="dxa"/>
            <w:noWrap/>
          </w:tcPr>
          <w:p w14:paraId="550C6C98" w14:textId="77777777" w:rsidR="00F32328" w:rsidRPr="00E8120E" w:rsidRDefault="00F32328" w:rsidP="00746198">
            <w:pPr>
              <w:spacing w:line="360" w:lineRule="auto"/>
              <w:rPr>
                <w:rFonts w:cs="Times New Roman"/>
                <w:b/>
                <w:bCs/>
                <w:sz w:val="20"/>
                <w:szCs w:val="20"/>
              </w:rPr>
            </w:pPr>
            <w:r w:rsidRPr="00E8120E">
              <w:rPr>
                <w:b/>
                <w:bCs/>
                <w:sz w:val="20"/>
                <w:szCs w:val="20"/>
              </w:rPr>
              <w:t>Strategy Type</w:t>
            </w:r>
          </w:p>
        </w:tc>
        <w:tc>
          <w:tcPr>
            <w:tcW w:w="830" w:type="dxa"/>
            <w:noWrap/>
          </w:tcPr>
          <w:p w14:paraId="58AEEE11"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49EFDCC4"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11F515D6" w14:textId="77777777" w:rsidR="00F32328" w:rsidRPr="00E8120E" w:rsidRDefault="00F32328" w:rsidP="00746198">
            <w:pPr>
              <w:spacing w:line="360" w:lineRule="auto"/>
              <w:rPr>
                <w:rFonts w:cs="Times New Roman"/>
                <w:b/>
                <w:bCs/>
                <w:sz w:val="20"/>
                <w:szCs w:val="20"/>
              </w:rPr>
            </w:pPr>
            <w:r w:rsidRPr="00E8120E">
              <w:rPr>
                <w:b/>
                <w:bCs/>
                <w:sz w:val="20"/>
                <w:szCs w:val="20"/>
              </w:rPr>
              <w:t>Net SR</w:t>
            </w:r>
          </w:p>
        </w:tc>
        <w:tc>
          <w:tcPr>
            <w:tcW w:w="713" w:type="dxa"/>
            <w:noWrap/>
          </w:tcPr>
          <w:p w14:paraId="025362ED" w14:textId="77777777" w:rsidR="00F32328" w:rsidRPr="00E8120E" w:rsidRDefault="00F32328" w:rsidP="00746198">
            <w:pPr>
              <w:spacing w:line="360" w:lineRule="auto"/>
              <w:rPr>
                <w:rFonts w:cs="Times New Roman"/>
                <w:b/>
                <w:bCs/>
                <w:sz w:val="20"/>
                <w:szCs w:val="20"/>
              </w:rPr>
            </w:pPr>
            <w:r w:rsidRPr="00E8120E">
              <w:rPr>
                <w:b/>
                <w:bCs/>
                <w:sz w:val="20"/>
                <w:szCs w:val="20"/>
              </w:rPr>
              <w:t>Gross SR</w:t>
            </w:r>
          </w:p>
        </w:tc>
      </w:tr>
      <w:tr w:rsidR="00F32328" w:rsidRPr="00E8120E" w14:paraId="204923D5" w14:textId="77777777" w:rsidTr="00746198">
        <w:trPr>
          <w:trHeight w:val="285"/>
        </w:trPr>
        <w:tc>
          <w:tcPr>
            <w:tcW w:w="761" w:type="dxa"/>
            <w:noWrap/>
          </w:tcPr>
          <w:p w14:paraId="2374F3A8"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58B448C6"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758BE7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2903366"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10AB2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78365AA"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6E00AD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C0BC885"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9" w:type="dxa"/>
            <w:noWrap/>
          </w:tcPr>
          <w:p w14:paraId="7B1872ED"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73FDDB6A"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6CD7724F"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504009A8" w14:textId="77777777" w:rsidTr="00746198">
        <w:trPr>
          <w:trHeight w:val="285"/>
        </w:trPr>
        <w:tc>
          <w:tcPr>
            <w:tcW w:w="761" w:type="dxa"/>
            <w:noWrap/>
          </w:tcPr>
          <w:p w14:paraId="30F061D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0E66F8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351D35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5252152"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C7C1E8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0AC15C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44CC73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271E111"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9" w:type="dxa"/>
            <w:noWrap/>
          </w:tcPr>
          <w:p w14:paraId="15D42ACF"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077B14C1"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17D7E38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202AC4CC" w14:textId="77777777" w:rsidTr="00746198">
        <w:trPr>
          <w:trHeight w:val="285"/>
        </w:trPr>
        <w:tc>
          <w:tcPr>
            <w:tcW w:w="761" w:type="dxa"/>
            <w:noWrap/>
          </w:tcPr>
          <w:p w14:paraId="43BF4F8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D5B555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3E6069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9848E4"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F3131D5"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D51C4D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4FA68AA"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58E30CC" w14:textId="77777777" w:rsidR="00F32328" w:rsidRPr="00E8120E" w:rsidRDefault="00F32328" w:rsidP="00746198">
            <w:pPr>
              <w:spacing w:line="360" w:lineRule="auto"/>
              <w:rPr>
                <w:rFonts w:cs="Times New Roman"/>
                <w:sz w:val="20"/>
                <w:szCs w:val="20"/>
              </w:rPr>
            </w:pPr>
            <w:r w:rsidRPr="00E8120E">
              <w:rPr>
                <w:sz w:val="20"/>
                <w:szCs w:val="20"/>
              </w:rPr>
              <w:t>3</w:t>
            </w:r>
          </w:p>
        </w:tc>
        <w:tc>
          <w:tcPr>
            <w:tcW w:w="709" w:type="dxa"/>
            <w:noWrap/>
          </w:tcPr>
          <w:p w14:paraId="6AF309A7"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08C63C24"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37FDD6EB"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620E6651" w14:textId="77777777" w:rsidTr="00746198">
        <w:trPr>
          <w:trHeight w:val="285"/>
        </w:trPr>
        <w:tc>
          <w:tcPr>
            <w:tcW w:w="761" w:type="dxa"/>
            <w:noWrap/>
          </w:tcPr>
          <w:p w14:paraId="23CC8E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97A9D7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FF7EB78"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511439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59FDF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17018C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74AC9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B0F070F" w14:textId="77777777" w:rsidR="00F32328" w:rsidRPr="00E8120E" w:rsidRDefault="00F32328" w:rsidP="00746198">
            <w:pPr>
              <w:spacing w:line="360" w:lineRule="auto"/>
              <w:rPr>
                <w:rFonts w:cs="Times New Roman"/>
                <w:sz w:val="20"/>
                <w:szCs w:val="20"/>
              </w:rPr>
            </w:pPr>
            <w:r w:rsidRPr="00E8120E">
              <w:rPr>
                <w:sz w:val="20"/>
                <w:szCs w:val="20"/>
              </w:rPr>
              <w:t>2.81</w:t>
            </w:r>
          </w:p>
        </w:tc>
        <w:tc>
          <w:tcPr>
            <w:tcW w:w="709" w:type="dxa"/>
            <w:noWrap/>
          </w:tcPr>
          <w:p w14:paraId="7A8EA63C"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4D8C3931"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77AEE2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2E46690" w14:textId="77777777" w:rsidTr="00746198">
        <w:trPr>
          <w:trHeight w:val="285"/>
        </w:trPr>
        <w:tc>
          <w:tcPr>
            <w:tcW w:w="761" w:type="dxa"/>
            <w:noWrap/>
          </w:tcPr>
          <w:p w14:paraId="5D7814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2BF3114"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BCAB77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AEE0D7B"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987DDB4"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51412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43DF5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7FA324C" w14:textId="77777777" w:rsidR="00F32328" w:rsidRPr="00E8120E" w:rsidRDefault="00F32328" w:rsidP="00746198">
            <w:pPr>
              <w:spacing w:line="360" w:lineRule="auto"/>
              <w:rPr>
                <w:rFonts w:cs="Times New Roman"/>
                <w:sz w:val="20"/>
                <w:szCs w:val="20"/>
              </w:rPr>
            </w:pPr>
            <w:r w:rsidRPr="00E8120E">
              <w:rPr>
                <w:sz w:val="20"/>
                <w:szCs w:val="20"/>
              </w:rPr>
              <w:t>2.41</w:t>
            </w:r>
          </w:p>
        </w:tc>
        <w:tc>
          <w:tcPr>
            <w:tcW w:w="709" w:type="dxa"/>
            <w:noWrap/>
          </w:tcPr>
          <w:p w14:paraId="246854DE"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518C9885"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9C41849"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1FBF044C" w14:textId="77777777" w:rsidTr="00746198">
        <w:trPr>
          <w:trHeight w:val="285"/>
        </w:trPr>
        <w:tc>
          <w:tcPr>
            <w:tcW w:w="761" w:type="dxa"/>
            <w:noWrap/>
          </w:tcPr>
          <w:p w14:paraId="5F3F651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E155DA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4B76C2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BDA1E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4F93DE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8C80A00"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D34885B"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35FC32E"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7BCF976B"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65F0F0A9"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674D68EC"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55DE10C4" w14:textId="77777777" w:rsidTr="00746198">
        <w:trPr>
          <w:trHeight w:val="285"/>
        </w:trPr>
        <w:tc>
          <w:tcPr>
            <w:tcW w:w="761" w:type="dxa"/>
            <w:noWrap/>
          </w:tcPr>
          <w:p w14:paraId="7E1493E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67BCD67"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683CE40"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98C1B09"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F5DB1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8E2213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6215FD3"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965EC82"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162EFC50"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23924EAC"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3EE0EC82"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50D837" w14:textId="77777777" w:rsidTr="00746198">
        <w:trPr>
          <w:trHeight w:val="285"/>
        </w:trPr>
        <w:tc>
          <w:tcPr>
            <w:tcW w:w="761" w:type="dxa"/>
            <w:noWrap/>
          </w:tcPr>
          <w:p w14:paraId="43360B5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5ED8A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0AA981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9AB71A"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96F321E"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9E2824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1AD1F1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98F40EC"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BA901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B3620C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694B0D6"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0463B1EE" w14:textId="77777777" w:rsidTr="00746198">
        <w:trPr>
          <w:trHeight w:val="285"/>
        </w:trPr>
        <w:tc>
          <w:tcPr>
            <w:tcW w:w="761" w:type="dxa"/>
            <w:noWrap/>
          </w:tcPr>
          <w:p w14:paraId="15835AA0" w14:textId="77777777" w:rsidR="00F32328" w:rsidRPr="00E8120E" w:rsidRDefault="00F32328" w:rsidP="00746198">
            <w:pPr>
              <w:spacing w:line="360" w:lineRule="auto"/>
              <w:rPr>
                <w:rFonts w:cs="Times New Roman"/>
                <w:sz w:val="20"/>
                <w:szCs w:val="20"/>
              </w:rPr>
            </w:pPr>
            <w:r w:rsidRPr="00E8120E">
              <w:rPr>
                <w:sz w:val="20"/>
                <w:szCs w:val="20"/>
              </w:rPr>
              <w:t>BH</w:t>
            </w:r>
          </w:p>
        </w:tc>
        <w:tc>
          <w:tcPr>
            <w:tcW w:w="828" w:type="dxa"/>
            <w:noWrap/>
          </w:tcPr>
          <w:p w14:paraId="6B3858C8" w14:textId="77777777" w:rsidR="00F32328" w:rsidRPr="00E8120E" w:rsidRDefault="00F32328" w:rsidP="00746198">
            <w:pPr>
              <w:spacing w:line="360" w:lineRule="auto"/>
              <w:rPr>
                <w:rFonts w:cs="Times New Roman"/>
                <w:sz w:val="20"/>
                <w:szCs w:val="20"/>
              </w:rPr>
            </w:pPr>
            <w:r w:rsidRPr="00E8120E">
              <w:rPr>
                <w:sz w:val="20"/>
                <w:szCs w:val="20"/>
              </w:rPr>
              <w:t>N/A</w:t>
            </w:r>
          </w:p>
        </w:tc>
        <w:tc>
          <w:tcPr>
            <w:tcW w:w="2330" w:type="dxa"/>
            <w:noWrap/>
          </w:tcPr>
          <w:p w14:paraId="6BB2DFE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843E700" w14:textId="77777777" w:rsidR="00F32328" w:rsidRPr="00E8120E" w:rsidRDefault="00F32328" w:rsidP="00746198">
            <w:pPr>
              <w:spacing w:line="360" w:lineRule="auto"/>
              <w:rPr>
                <w:rFonts w:cs="Times New Roman"/>
                <w:sz w:val="20"/>
                <w:szCs w:val="20"/>
              </w:rPr>
            </w:pPr>
            <w:r w:rsidRPr="00E8120E">
              <w:rPr>
                <w:sz w:val="20"/>
                <w:szCs w:val="20"/>
              </w:rPr>
              <w:t>N/A</w:t>
            </w:r>
          </w:p>
        </w:tc>
        <w:tc>
          <w:tcPr>
            <w:tcW w:w="1005" w:type="dxa"/>
            <w:noWrap/>
          </w:tcPr>
          <w:p w14:paraId="7001B54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C9358A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BBDCB94" w14:textId="77777777" w:rsidR="00F32328" w:rsidRPr="00E8120E" w:rsidRDefault="00F32328" w:rsidP="00746198">
            <w:pPr>
              <w:spacing w:line="360" w:lineRule="auto"/>
              <w:rPr>
                <w:rFonts w:cs="Times New Roman"/>
                <w:sz w:val="20"/>
                <w:szCs w:val="20"/>
              </w:rPr>
            </w:pPr>
            <w:r w:rsidRPr="00E8120E">
              <w:rPr>
                <w:sz w:val="20"/>
                <w:szCs w:val="20"/>
              </w:rPr>
              <w:t>N/A</w:t>
            </w:r>
          </w:p>
        </w:tc>
        <w:tc>
          <w:tcPr>
            <w:tcW w:w="830" w:type="dxa"/>
            <w:noWrap/>
          </w:tcPr>
          <w:p w14:paraId="0B37A15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70365A41"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03157E9" w14:textId="77777777" w:rsidR="00F32328" w:rsidRPr="00E8120E" w:rsidRDefault="00F32328" w:rsidP="00746198">
            <w:pPr>
              <w:spacing w:line="360" w:lineRule="auto"/>
              <w:rPr>
                <w:rFonts w:cs="Times New Roman"/>
                <w:sz w:val="20"/>
                <w:szCs w:val="20"/>
              </w:rPr>
            </w:pPr>
            <w:r w:rsidRPr="00E8120E">
              <w:rPr>
                <w:sz w:val="20"/>
                <w:szCs w:val="20"/>
              </w:rPr>
              <w:t>0.39</w:t>
            </w:r>
          </w:p>
        </w:tc>
        <w:tc>
          <w:tcPr>
            <w:tcW w:w="713" w:type="dxa"/>
            <w:noWrap/>
          </w:tcPr>
          <w:p w14:paraId="30067FDB" w14:textId="77777777" w:rsidR="00F32328" w:rsidRPr="00E8120E" w:rsidRDefault="00F32328" w:rsidP="00746198">
            <w:pPr>
              <w:spacing w:line="360" w:lineRule="auto"/>
              <w:rPr>
                <w:rFonts w:cs="Times New Roman"/>
                <w:sz w:val="20"/>
                <w:szCs w:val="20"/>
              </w:rPr>
            </w:pPr>
            <w:r w:rsidRPr="00E8120E">
              <w:rPr>
                <w:sz w:val="20"/>
                <w:szCs w:val="20"/>
              </w:rPr>
              <w:t>0.39</w:t>
            </w:r>
          </w:p>
        </w:tc>
      </w:tr>
      <w:tr w:rsidR="00F32328" w:rsidRPr="00E8120E" w14:paraId="36977533" w14:textId="77777777" w:rsidTr="00746198">
        <w:trPr>
          <w:trHeight w:val="285"/>
        </w:trPr>
        <w:tc>
          <w:tcPr>
            <w:tcW w:w="761" w:type="dxa"/>
            <w:noWrap/>
          </w:tcPr>
          <w:p w14:paraId="7FADA1D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327BA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62AE69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DE09A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F240AE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4C225B8"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72DBE5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0ECCA4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3719E7FB"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E55342"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3B80B54"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59A4E29A" w14:textId="77777777" w:rsidTr="00746198">
        <w:trPr>
          <w:trHeight w:val="285"/>
        </w:trPr>
        <w:tc>
          <w:tcPr>
            <w:tcW w:w="761" w:type="dxa"/>
            <w:noWrap/>
          </w:tcPr>
          <w:p w14:paraId="6B77FDA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54A6DC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362F04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5A853B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65A08CB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B431E4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8ED3C72"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034B32A"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00CA0C42"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6244E3B8"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07E0E459"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3AA21459" w14:textId="77777777" w:rsidTr="00746198">
        <w:trPr>
          <w:trHeight w:val="285"/>
        </w:trPr>
        <w:tc>
          <w:tcPr>
            <w:tcW w:w="761" w:type="dxa"/>
            <w:noWrap/>
          </w:tcPr>
          <w:p w14:paraId="259617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14006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C60559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C1854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9240BA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DFEB5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547B76"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F115EAC"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9" w:type="dxa"/>
            <w:noWrap/>
          </w:tcPr>
          <w:p w14:paraId="4869A92D"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188C0222"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4E3AA393"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562B8810" w14:textId="77777777" w:rsidTr="00746198">
        <w:trPr>
          <w:trHeight w:val="285"/>
        </w:trPr>
        <w:tc>
          <w:tcPr>
            <w:tcW w:w="761" w:type="dxa"/>
            <w:noWrap/>
          </w:tcPr>
          <w:p w14:paraId="76F35AE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F3D93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5E1DA5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4822C1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0E1A1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AEB785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675541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E26C034" w14:textId="77777777" w:rsidR="00F32328" w:rsidRPr="00E8120E" w:rsidRDefault="00F32328" w:rsidP="00746198">
            <w:pPr>
              <w:spacing w:line="360" w:lineRule="auto"/>
              <w:rPr>
                <w:rFonts w:cs="Times New Roman"/>
                <w:sz w:val="20"/>
                <w:szCs w:val="20"/>
              </w:rPr>
            </w:pPr>
            <w:r w:rsidRPr="00E8120E">
              <w:rPr>
                <w:sz w:val="20"/>
                <w:szCs w:val="20"/>
              </w:rPr>
              <w:t>1.5</w:t>
            </w:r>
          </w:p>
        </w:tc>
        <w:tc>
          <w:tcPr>
            <w:tcW w:w="709" w:type="dxa"/>
            <w:noWrap/>
          </w:tcPr>
          <w:p w14:paraId="0FA8754B"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4CA86F0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4B81C88"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358B440A" w14:textId="77777777" w:rsidTr="00746198">
        <w:trPr>
          <w:trHeight w:val="285"/>
        </w:trPr>
        <w:tc>
          <w:tcPr>
            <w:tcW w:w="761" w:type="dxa"/>
            <w:noWrap/>
          </w:tcPr>
          <w:p w14:paraId="5F0FB4F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89F2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D741A8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2ABE0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4C8FE9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DDBBDD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20F033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4FC8AC9"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27652773"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6EA725DD"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D648D3E"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7A148709" w14:textId="77777777" w:rsidTr="00746198">
        <w:trPr>
          <w:trHeight w:val="285"/>
        </w:trPr>
        <w:tc>
          <w:tcPr>
            <w:tcW w:w="761" w:type="dxa"/>
            <w:noWrap/>
          </w:tcPr>
          <w:p w14:paraId="3ABDF62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499B4D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7BBD1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6F97E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32359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E36021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8FC390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248C3F"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9" w:type="dxa"/>
            <w:noWrap/>
          </w:tcPr>
          <w:p w14:paraId="78252A65"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44D858E8"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3AD78BA2"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9A26270" w14:textId="77777777" w:rsidTr="00746198">
        <w:trPr>
          <w:trHeight w:val="285"/>
        </w:trPr>
        <w:tc>
          <w:tcPr>
            <w:tcW w:w="761" w:type="dxa"/>
            <w:noWrap/>
          </w:tcPr>
          <w:p w14:paraId="008D658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B7C85E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296F3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679C922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C9FE81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D96B55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9B8548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F8F8B2B"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0DADF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17BABE68"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722752D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38A91BA7" w14:textId="77777777" w:rsidTr="00746198">
        <w:trPr>
          <w:trHeight w:val="285"/>
        </w:trPr>
        <w:tc>
          <w:tcPr>
            <w:tcW w:w="761" w:type="dxa"/>
            <w:noWrap/>
          </w:tcPr>
          <w:p w14:paraId="15A75C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098215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44C71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495F906"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87F1BD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F5BFDF1"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729E38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1D0AE892"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4688EEC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0E3DE61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77B011D5"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790D549" w14:textId="77777777" w:rsidTr="00746198">
        <w:trPr>
          <w:trHeight w:val="285"/>
        </w:trPr>
        <w:tc>
          <w:tcPr>
            <w:tcW w:w="761" w:type="dxa"/>
            <w:noWrap/>
          </w:tcPr>
          <w:p w14:paraId="4A96B88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30D0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2B6F6D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027D17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229BDA1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00B45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B67DE7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ACEBFD8"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28A28CE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F051033"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004B65E6"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3A39A536" w14:textId="77777777" w:rsidTr="00746198">
        <w:trPr>
          <w:trHeight w:val="285"/>
        </w:trPr>
        <w:tc>
          <w:tcPr>
            <w:tcW w:w="761" w:type="dxa"/>
            <w:noWrap/>
          </w:tcPr>
          <w:p w14:paraId="3A533C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63A0B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BD37CAE"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B62DD0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AC629C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F3CFDF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41E81505"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F7B39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9" w:type="dxa"/>
            <w:noWrap/>
          </w:tcPr>
          <w:p w14:paraId="355253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324830C0"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1682FD3C"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2E8E1A93" w14:textId="77777777" w:rsidTr="00746198">
        <w:trPr>
          <w:trHeight w:val="285"/>
        </w:trPr>
        <w:tc>
          <w:tcPr>
            <w:tcW w:w="761" w:type="dxa"/>
            <w:noWrap/>
          </w:tcPr>
          <w:p w14:paraId="5083E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56BF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B0BAC9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9E83FD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DE717E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58C636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5CEAE6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505778A"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DC7C5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640296F4"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2660301"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063DA7C" w14:textId="77777777" w:rsidTr="00746198">
        <w:trPr>
          <w:trHeight w:val="285"/>
        </w:trPr>
        <w:tc>
          <w:tcPr>
            <w:tcW w:w="761" w:type="dxa"/>
            <w:noWrap/>
          </w:tcPr>
          <w:p w14:paraId="1C9E51B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B2C5C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55A68B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87107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03436E6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CEF1F7D"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C97CF7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6FFA70F" w14:textId="77777777" w:rsidR="00F32328" w:rsidRPr="00E8120E" w:rsidRDefault="00F32328" w:rsidP="00746198">
            <w:pPr>
              <w:spacing w:line="360" w:lineRule="auto"/>
              <w:rPr>
                <w:rFonts w:cs="Times New Roman"/>
                <w:sz w:val="20"/>
                <w:szCs w:val="20"/>
              </w:rPr>
            </w:pPr>
            <w:r w:rsidRPr="00E8120E">
              <w:rPr>
                <w:sz w:val="20"/>
                <w:szCs w:val="20"/>
              </w:rPr>
              <w:t>0.93</w:t>
            </w:r>
          </w:p>
        </w:tc>
        <w:tc>
          <w:tcPr>
            <w:tcW w:w="709" w:type="dxa"/>
            <w:noWrap/>
          </w:tcPr>
          <w:p w14:paraId="08B8AA3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F66C9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154F5B07"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6A42E05E" w14:textId="77777777" w:rsidTr="00746198">
        <w:trPr>
          <w:trHeight w:val="285"/>
        </w:trPr>
        <w:tc>
          <w:tcPr>
            <w:tcW w:w="761" w:type="dxa"/>
            <w:noWrap/>
          </w:tcPr>
          <w:p w14:paraId="31C190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9D91212"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7971DB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B5C0C3D"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54E455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6C6275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AE10D0C"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6BE85A3" w14:textId="77777777" w:rsidR="00F32328" w:rsidRPr="00E8120E" w:rsidRDefault="00F32328" w:rsidP="00746198">
            <w:pPr>
              <w:spacing w:line="360" w:lineRule="auto"/>
              <w:rPr>
                <w:rFonts w:cs="Times New Roman"/>
                <w:sz w:val="20"/>
                <w:szCs w:val="20"/>
              </w:rPr>
            </w:pPr>
            <w:r w:rsidRPr="00E8120E">
              <w:rPr>
                <w:sz w:val="20"/>
                <w:szCs w:val="20"/>
              </w:rPr>
              <w:t>0.76</w:t>
            </w:r>
          </w:p>
        </w:tc>
        <w:tc>
          <w:tcPr>
            <w:tcW w:w="709" w:type="dxa"/>
            <w:noWrap/>
          </w:tcPr>
          <w:p w14:paraId="761996DA"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4EBD24D4"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93AA7C4"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B307F60" w14:textId="77777777" w:rsidTr="00746198">
        <w:trPr>
          <w:trHeight w:val="285"/>
        </w:trPr>
        <w:tc>
          <w:tcPr>
            <w:tcW w:w="761" w:type="dxa"/>
            <w:noWrap/>
          </w:tcPr>
          <w:p w14:paraId="22A6720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67073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19ED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4C7AF9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BA858C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4628CC2"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3BEA660"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40177AE"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27594101"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261F8155"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1B155AD"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0ED3B8B" w14:textId="77777777" w:rsidTr="00746198">
        <w:trPr>
          <w:trHeight w:val="285"/>
        </w:trPr>
        <w:tc>
          <w:tcPr>
            <w:tcW w:w="761" w:type="dxa"/>
            <w:noWrap/>
          </w:tcPr>
          <w:p w14:paraId="7E93622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2A9CE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8D1750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8348C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58D210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2394F6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BA8FDC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D1CE52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389000E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077F81CD"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41A34DD2"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BE573A8" w14:textId="77777777" w:rsidTr="00746198">
        <w:trPr>
          <w:trHeight w:val="285"/>
        </w:trPr>
        <w:tc>
          <w:tcPr>
            <w:tcW w:w="761" w:type="dxa"/>
            <w:noWrap/>
          </w:tcPr>
          <w:p w14:paraId="18121D9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04DD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7B351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539EE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A8E621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355EE3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2A06FF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F5766F"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46CD5046"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4D8D6000"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3A8C048"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11921FF" w14:textId="77777777" w:rsidTr="00746198">
        <w:trPr>
          <w:trHeight w:val="285"/>
        </w:trPr>
        <w:tc>
          <w:tcPr>
            <w:tcW w:w="761" w:type="dxa"/>
            <w:noWrap/>
          </w:tcPr>
          <w:p w14:paraId="6C92C44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580C63C"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841E21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8C1EB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4843F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07D7CD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92AEDF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EF8F15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6F4FFFD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6B175F8E"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7AB9B31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880DBF9" w14:textId="77777777" w:rsidTr="00746198">
        <w:trPr>
          <w:trHeight w:val="285"/>
        </w:trPr>
        <w:tc>
          <w:tcPr>
            <w:tcW w:w="761" w:type="dxa"/>
            <w:noWrap/>
          </w:tcPr>
          <w:p w14:paraId="7C3A11F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AD04B3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3E3054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74D5A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DA4B33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27C55B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6F2312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454FB9C"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2B458A55"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25D89F9E"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027047D8"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683257F" w14:textId="77777777" w:rsidTr="00746198">
        <w:trPr>
          <w:trHeight w:val="285"/>
        </w:trPr>
        <w:tc>
          <w:tcPr>
            <w:tcW w:w="761" w:type="dxa"/>
            <w:noWrap/>
          </w:tcPr>
          <w:p w14:paraId="7283A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F1B674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95702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9F6FAC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FF6B6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BC8105B"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52846E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534EF92"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3AD7A435"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7DC35BD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4AA852F4"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21F829B" w14:textId="77777777" w:rsidTr="00746198">
        <w:trPr>
          <w:trHeight w:val="285"/>
        </w:trPr>
        <w:tc>
          <w:tcPr>
            <w:tcW w:w="761" w:type="dxa"/>
            <w:noWrap/>
          </w:tcPr>
          <w:p w14:paraId="60423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859D650"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97FB17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2C76252"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613999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8F7F95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C2657E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6060638"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9" w:type="dxa"/>
            <w:noWrap/>
          </w:tcPr>
          <w:p w14:paraId="30293DA7"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392F090F"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5C7B52A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0604EE8" w14:textId="77777777" w:rsidTr="00746198">
        <w:trPr>
          <w:trHeight w:val="285"/>
        </w:trPr>
        <w:tc>
          <w:tcPr>
            <w:tcW w:w="761" w:type="dxa"/>
            <w:noWrap/>
          </w:tcPr>
          <w:p w14:paraId="0DE219E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609539F"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ED9BFE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A48D5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DCE01F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32E3A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F8CA49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192BD66"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578D7A9"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7F62D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2A3EA583"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5D6E0AA" w14:textId="77777777" w:rsidTr="00746198">
        <w:trPr>
          <w:trHeight w:val="285"/>
        </w:trPr>
        <w:tc>
          <w:tcPr>
            <w:tcW w:w="761" w:type="dxa"/>
            <w:noWrap/>
          </w:tcPr>
          <w:p w14:paraId="49BFFC9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49E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FFBD9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E19F1E"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9A225B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C8D42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22EE0C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B72F921"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14CC4C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7CB181BC"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0CAF99D"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740AB492" w14:textId="77777777" w:rsidTr="00746198">
        <w:trPr>
          <w:trHeight w:val="285"/>
        </w:trPr>
        <w:tc>
          <w:tcPr>
            <w:tcW w:w="761" w:type="dxa"/>
            <w:noWrap/>
          </w:tcPr>
          <w:p w14:paraId="5F75B16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1246A01"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D0386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3F2FB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421617E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4A00183"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966DD7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A4A5CF8" w14:textId="77777777" w:rsidR="00F32328" w:rsidRPr="00E8120E" w:rsidRDefault="00F32328" w:rsidP="00746198">
            <w:pPr>
              <w:spacing w:line="360" w:lineRule="auto"/>
              <w:rPr>
                <w:rFonts w:cs="Times New Roman"/>
                <w:sz w:val="20"/>
                <w:szCs w:val="20"/>
              </w:rPr>
            </w:pPr>
            <w:r w:rsidRPr="00E8120E">
              <w:rPr>
                <w:sz w:val="20"/>
                <w:szCs w:val="20"/>
              </w:rPr>
              <w:t>-1.01</w:t>
            </w:r>
          </w:p>
        </w:tc>
        <w:tc>
          <w:tcPr>
            <w:tcW w:w="709" w:type="dxa"/>
            <w:noWrap/>
          </w:tcPr>
          <w:p w14:paraId="01DD67EB"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25E86356"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5F37A03A"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4D2F4A2B" w14:textId="77777777" w:rsidTr="00746198">
        <w:trPr>
          <w:trHeight w:val="285"/>
        </w:trPr>
        <w:tc>
          <w:tcPr>
            <w:tcW w:w="761" w:type="dxa"/>
            <w:noWrap/>
          </w:tcPr>
          <w:p w14:paraId="59BE4DA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4B51EC8"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36AE4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C08690"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2F71195"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B6A8814"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0F31FF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A1EF3A4"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7075C666"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1491F81"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1D4A79CC"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C2F6BC" w14:textId="77777777" w:rsidTr="00746198">
        <w:trPr>
          <w:trHeight w:val="285"/>
        </w:trPr>
        <w:tc>
          <w:tcPr>
            <w:tcW w:w="761" w:type="dxa"/>
            <w:noWrap/>
          </w:tcPr>
          <w:p w14:paraId="2A3D4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4A53E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D81BAB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4E479E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C25B6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DD3C10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FA0C5B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5CDE2B6" w14:textId="77777777" w:rsidR="00F32328" w:rsidRPr="00E8120E" w:rsidRDefault="00F32328" w:rsidP="00746198">
            <w:pPr>
              <w:spacing w:line="360" w:lineRule="auto"/>
              <w:rPr>
                <w:rFonts w:cs="Times New Roman"/>
                <w:sz w:val="20"/>
                <w:szCs w:val="20"/>
              </w:rPr>
            </w:pPr>
            <w:r w:rsidRPr="00E8120E">
              <w:rPr>
                <w:sz w:val="20"/>
                <w:szCs w:val="20"/>
              </w:rPr>
              <w:t>-1.1</w:t>
            </w:r>
          </w:p>
        </w:tc>
        <w:tc>
          <w:tcPr>
            <w:tcW w:w="709" w:type="dxa"/>
            <w:noWrap/>
          </w:tcPr>
          <w:p w14:paraId="667F22CD"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366705A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9501F06"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C5242A0" w14:textId="77777777" w:rsidTr="00746198">
        <w:trPr>
          <w:trHeight w:val="285"/>
        </w:trPr>
        <w:tc>
          <w:tcPr>
            <w:tcW w:w="761" w:type="dxa"/>
            <w:noWrap/>
          </w:tcPr>
          <w:p w14:paraId="2F803DB3"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CBC6B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593E8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649489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4718C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32478A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93576B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317E813"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72F17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64A30B50"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5DF5DDFE"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2B6DDF87" w14:textId="77777777" w:rsidTr="00746198">
        <w:trPr>
          <w:trHeight w:val="285"/>
        </w:trPr>
        <w:tc>
          <w:tcPr>
            <w:tcW w:w="761" w:type="dxa"/>
            <w:noWrap/>
          </w:tcPr>
          <w:p w14:paraId="3AD2B67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0ADB70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352BD2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82ED9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864AC7C"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939F6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FA404B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69BB5" w14:textId="77777777" w:rsidR="00F32328" w:rsidRPr="00E8120E" w:rsidRDefault="00F32328" w:rsidP="00746198">
            <w:pPr>
              <w:spacing w:line="360" w:lineRule="auto"/>
              <w:rPr>
                <w:rFonts w:cs="Times New Roman"/>
                <w:sz w:val="20"/>
                <w:szCs w:val="20"/>
              </w:rPr>
            </w:pPr>
            <w:r w:rsidRPr="00E8120E">
              <w:rPr>
                <w:sz w:val="20"/>
                <w:szCs w:val="20"/>
              </w:rPr>
              <w:t>-1.35</w:t>
            </w:r>
          </w:p>
        </w:tc>
        <w:tc>
          <w:tcPr>
            <w:tcW w:w="709" w:type="dxa"/>
            <w:noWrap/>
          </w:tcPr>
          <w:p w14:paraId="6FA02872"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6E3C985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5AE5133"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FCB76A0" w14:textId="77777777" w:rsidTr="00746198">
        <w:trPr>
          <w:trHeight w:val="285"/>
        </w:trPr>
        <w:tc>
          <w:tcPr>
            <w:tcW w:w="761" w:type="dxa"/>
            <w:noWrap/>
          </w:tcPr>
          <w:p w14:paraId="31251B41"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9364F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C94C46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3F5C4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3C457A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E627FA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3C8CEB7"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9AF052B"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0A660F6D"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086A830C"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79320A8B"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0509C11E" w14:textId="77777777" w:rsidTr="00746198">
        <w:trPr>
          <w:trHeight w:val="285"/>
        </w:trPr>
        <w:tc>
          <w:tcPr>
            <w:tcW w:w="761" w:type="dxa"/>
            <w:noWrap/>
          </w:tcPr>
          <w:p w14:paraId="0B92A2F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833C45"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CABE8A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A0A04DF"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D69B88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6BD9D56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1EDBFA7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824E71E"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9" w:type="dxa"/>
            <w:noWrap/>
          </w:tcPr>
          <w:p w14:paraId="3AC37112"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76D58D1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992851E"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0700631B" w14:textId="77777777" w:rsidTr="00746198">
        <w:trPr>
          <w:trHeight w:val="285"/>
        </w:trPr>
        <w:tc>
          <w:tcPr>
            <w:tcW w:w="761" w:type="dxa"/>
            <w:noWrap/>
          </w:tcPr>
          <w:p w14:paraId="6242610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7924907"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2085D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5F5B855"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AD472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88F9ECD"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8CBED1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2BA23" w14:textId="77777777" w:rsidR="00F32328" w:rsidRPr="00E8120E" w:rsidRDefault="00F32328" w:rsidP="00746198">
            <w:pPr>
              <w:spacing w:line="360" w:lineRule="auto"/>
              <w:rPr>
                <w:rFonts w:cs="Times New Roman"/>
                <w:sz w:val="20"/>
                <w:szCs w:val="20"/>
              </w:rPr>
            </w:pPr>
            <w:r w:rsidRPr="00E8120E">
              <w:rPr>
                <w:sz w:val="20"/>
                <w:szCs w:val="20"/>
              </w:rPr>
              <w:t>-1.67</w:t>
            </w:r>
          </w:p>
        </w:tc>
        <w:tc>
          <w:tcPr>
            <w:tcW w:w="709" w:type="dxa"/>
            <w:noWrap/>
          </w:tcPr>
          <w:p w14:paraId="5ABB8816"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676096BF"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F8406A8"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0F672810" w14:textId="77777777" w:rsidTr="00746198">
        <w:trPr>
          <w:trHeight w:val="285"/>
        </w:trPr>
        <w:tc>
          <w:tcPr>
            <w:tcW w:w="761" w:type="dxa"/>
            <w:noWrap/>
          </w:tcPr>
          <w:p w14:paraId="34E6B0E4"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111CE9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D36C9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9CC446D"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0C69ECB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AB815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C8D1A4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1C3505EF"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39315EE4"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36122C17"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72325155"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4753F216" w14:textId="77777777" w:rsidTr="00746198">
        <w:trPr>
          <w:trHeight w:val="285"/>
        </w:trPr>
        <w:tc>
          <w:tcPr>
            <w:tcW w:w="761" w:type="dxa"/>
            <w:noWrap/>
          </w:tcPr>
          <w:p w14:paraId="03789CC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523ED5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E54008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7A565E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F4247F9"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CFF0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03BDF34"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3EEB717"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F2C818"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F31948"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41DD3D2"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C2D86B8" w14:textId="77777777" w:rsidTr="00746198">
        <w:trPr>
          <w:trHeight w:val="285"/>
        </w:trPr>
        <w:tc>
          <w:tcPr>
            <w:tcW w:w="761" w:type="dxa"/>
            <w:noWrap/>
          </w:tcPr>
          <w:p w14:paraId="7A7B04D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C74A30F"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1A06E4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2B2C4D4"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F35AD3F"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943F9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FCD49D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19731F9" w14:textId="77777777" w:rsidR="00F32328" w:rsidRPr="00E8120E" w:rsidRDefault="00F32328" w:rsidP="00746198">
            <w:pPr>
              <w:spacing w:line="360" w:lineRule="auto"/>
              <w:rPr>
                <w:rFonts w:cs="Times New Roman"/>
                <w:sz w:val="20"/>
                <w:szCs w:val="20"/>
              </w:rPr>
            </w:pPr>
            <w:r w:rsidRPr="00E8120E">
              <w:rPr>
                <w:sz w:val="20"/>
                <w:szCs w:val="20"/>
              </w:rPr>
              <w:t>-1.89</w:t>
            </w:r>
          </w:p>
        </w:tc>
        <w:tc>
          <w:tcPr>
            <w:tcW w:w="709" w:type="dxa"/>
            <w:noWrap/>
          </w:tcPr>
          <w:p w14:paraId="1064E80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A258AA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D4571D9"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B6B2E06" w14:textId="77777777" w:rsidTr="00746198">
        <w:trPr>
          <w:trHeight w:val="285"/>
        </w:trPr>
        <w:tc>
          <w:tcPr>
            <w:tcW w:w="761" w:type="dxa"/>
            <w:noWrap/>
          </w:tcPr>
          <w:p w14:paraId="0996287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09B6573"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48FCF2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C0B1E53"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974C7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45D43C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8FEEFC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740A89D"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6915F49"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62013B99"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645852BE"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56DF420D" w14:textId="77777777" w:rsidTr="00746198">
        <w:trPr>
          <w:trHeight w:val="285"/>
        </w:trPr>
        <w:tc>
          <w:tcPr>
            <w:tcW w:w="761" w:type="dxa"/>
            <w:noWrap/>
          </w:tcPr>
          <w:p w14:paraId="49D15E5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1D185C"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3C325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6471A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767E19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2745345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F6D8EF"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CED1A0C"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F0D144E"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53D0B4EC"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08B9B19B"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21D72DF4" w14:textId="77777777" w:rsidTr="00746198">
        <w:trPr>
          <w:trHeight w:val="285"/>
        </w:trPr>
        <w:tc>
          <w:tcPr>
            <w:tcW w:w="761" w:type="dxa"/>
            <w:noWrap/>
          </w:tcPr>
          <w:p w14:paraId="4DF5D625"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B25391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E0BCD3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5CBC6A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59136E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4EF34EB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20DCA3"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2BD3E97" w14:textId="77777777" w:rsidR="00F32328" w:rsidRPr="00E8120E" w:rsidRDefault="00F32328" w:rsidP="00746198">
            <w:pPr>
              <w:spacing w:line="360" w:lineRule="auto"/>
              <w:rPr>
                <w:rFonts w:cs="Times New Roman"/>
                <w:sz w:val="20"/>
                <w:szCs w:val="20"/>
              </w:rPr>
            </w:pPr>
            <w:r w:rsidRPr="00E8120E">
              <w:rPr>
                <w:sz w:val="20"/>
                <w:szCs w:val="20"/>
              </w:rPr>
              <w:t>-2.43</w:t>
            </w:r>
          </w:p>
        </w:tc>
        <w:tc>
          <w:tcPr>
            <w:tcW w:w="709" w:type="dxa"/>
            <w:noWrap/>
          </w:tcPr>
          <w:p w14:paraId="61171DD7"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4EE0AC07"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C346A1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095A107F" w14:textId="77777777" w:rsidTr="00746198">
        <w:trPr>
          <w:trHeight w:val="285"/>
        </w:trPr>
        <w:tc>
          <w:tcPr>
            <w:tcW w:w="761" w:type="dxa"/>
            <w:noWrap/>
          </w:tcPr>
          <w:p w14:paraId="570AC08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289FC66"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2A4B5B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3DBED1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72393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AE7108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D71C93C"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141D3A5" w14:textId="77777777" w:rsidR="00F32328" w:rsidRPr="00E8120E" w:rsidRDefault="00F32328" w:rsidP="00746198">
            <w:pPr>
              <w:spacing w:line="360" w:lineRule="auto"/>
              <w:rPr>
                <w:rFonts w:cs="Times New Roman"/>
                <w:sz w:val="20"/>
                <w:szCs w:val="20"/>
              </w:rPr>
            </w:pPr>
            <w:r w:rsidRPr="00E8120E">
              <w:rPr>
                <w:sz w:val="20"/>
                <w:szCs w:val="20"/>
              </w:rPr>
              <w:t>-2.83</w:t>
            </w:r>
          </w:p>
        </w:tc>
        <w:tc>
          <w:tcPr>
            <w:tcW w:w="709" w:type="dxa"/>
            <w:noWrap/>
          </w:tcPr>
          <w:p w14:paraId="65613A67"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5E0A7CF9"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53694A7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6FC85F5" w14:textId="77777777" w:rsidTr="00746198">
        <w:trPr>
          <w:trHeight w:val="285"/>
        </w:trPr>
        <w:tc>
          <w:tcPr>
            <w:tcW w:w="761" w:type="dxa"/>
            <w:noWrap/>
          </w:tcPr>
          <w:p w14:paraId="5F378F2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17AF1A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494850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0BF5733"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6780FF3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ACBC9F4"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70F81D6"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8F4D3AD" w14:textId="77777777" w:rsidR="00F32328" w:rsidRPr="00E8120E" w:rsidRDefault="00F32328" w:rsidP="00746198">
            <w:pPr>
              <w:spacing w:line="360" w:lineRule="auto"/>
              <w:rPr>
                <w:rFonts w:cs="Times New Roman"/>
                <w:sz w:val="20"/>
                <w:szCs w:val="20"/>
              </w:rPr>
            </w:pPr>
            <w:r w:rsidRPr="00E8120E">
              <w:rPr>
                <w:sz w:val="20"/>
                <w:szCs w:val="20"/>
              </w:rPr>
              <w:t>-3.02</w:t>
            </w:r>
          </w:p>
        </w:tc>
        <w:tc>
          <w:tcPr>
            <w:tcW w:w="709" w:type="dxa"/>
            <w:noWrap/>
          </w:tcPr>
          <w:p w14:paraId="33693AA9"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66FC42AE"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696EC84"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7D9BBA4A" w14:textId="77777777" w:rsidTr="00746198">
        <w:trPr>
          <w:trHeight w:val="285"/>
        </w:trPr>
        <w:tc>
          <w:tcPr>
            <w:tcW w:w="761" w:type="dxa"/>
            <w:noWrap/>
          </w:tcPr>
          <w:p w14:paraId="70ABC12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81EA5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AC0FF4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90E8C2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239EF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795573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740E19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F1BC95B" w14:textId="77777777" w:rsidR="00F32328" w:rsidRPr="00E8120E" w:rsidRDefault="00F32328" w:rsidP="00746198">
            <w:pPr>
              <w:spacing w:line="360" w:lineRule="auto"/>
              <w:rPr>
                <w:rFonts w:cs="Times New Roman"/>
                <w:sz w:val="20"/>
                <w:szCs w:val="20"/>
              </w:rPr>
            </w:pPr>
            <w:r w:rsidRPr="00E8120E">
              <w:rPr>
                <w:sz w:val="20"/>
                <w:szCs w:val="20"/>
              </w:rPr>
              <w:t>-3.33</w:t>
            </w:r>
          </w:p>
        </w:tc>
        <w:tc>
          <w:tcPr>
            <w:tcW w:w="709" w:type="dxa"/>
            <w:noWrap/>
          </w:tcPr>
          <w:p w14:paraId="78087DEC"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78D3CD14"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06F6C5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477E1F5F" w14:textId="77777777" w:rsidTr="00746198">
        <w:trPr>
          <w:trHeight w:val="285"/>
        </w:trPr>
        <w:tc>
          <w:tcPr>
            <w:tcW w:w="761" w:type="dxa"/>
            <w:noWrap/>
          </w:tcPr>
          <w:p w14:paraId="5A4698C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15EDEEE"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F9B40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213D6B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211D6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7728423"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F440CA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0A55521" w14:textId="77777777" w:rsidR="00F32328" w:rsidRPr="00E8120E" w:rsidRDefault="00F32328" w:rsidP="00746198">
            <w:pPr>
              <w:spacing w:line="360" w:lineRule="auto"/>
              <w:rPr>
                <w:rFonts w:cs="Times New Roman"/>
                <w:sz w:val="20"/>
                <w:szCs w:val="20"/>
              </w:rPr>
            </w:pPr>
            <w:r w:rsidRPr="00E8120E">
              <w:rPr>
                <w:sz w:val="20"/>
                <w:szCs w:val="20"/>
              </w:rPr>
              <w:t>-3.49</w:t>
            </w:r>
          </w:p>
        </w:tc>
        <w:tc>
          <w:tcPr>
            <w:tcW w:w="709" w:type="dxa"/>
            <w:noWrap/>
          </w:tcPr>
          <w:p w14:paraId="51BFA842"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40A6BA94"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575087FF" w14:textId="77777777" w:rsidR="00F32328" w:rsidRPr="00E8120E" w:rsidRDefault="00F32328" w:rsidP="00746198">
            <w:pPr>
              <w:spacing w:line="360" w:lineRule="auto"/>
              <w:rPr>
                <w:rFonts w:cs="Times New Roman"/>
                <w:sz w:val="20"/>
                <w:szCs w:val="20"/>
              </w:rPr>
            </w:pPr>
            <w:r w:rsidRPr="00E8120E">
              <w:rPr>
                <w:sz w:val="20"/>
                <w:szCs w:val="20"/>
              </w:rPr>
              <w:t>-0.22</w:t>
            </w:r>
          </w:p>
        </w:tc>
      </w:tr>
    </w:tbl>
    <w:p w14:paraId="54A82D0B" w14:textId="77777777" w:rsidR="00F32328" w:rsidRDefault="00F32328" w:rsidP="00BB5EF0">
      <w:pPr>
        <w:spacing w:line="360" w:lineRule="auto"/>
        <w:rPr>
          <w:rFonts w:cs="Times New Roman"/>
          <w:u w:val="single"/>
        </w:rPr>
      </w:pPr>
    </w:p>
    <w:p w14:paraId="5D0C0384" w14:textId="5444A342"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2E5317">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2E5317">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2E5317">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2E5317">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2E5317">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2E5317">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2E5317">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2E5317">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2E5317">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2E5317">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2E5317">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2E5317">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2E5317">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2E5317">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2E5317">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2E5317">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2E5317">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2E5317">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2E5317">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2E5317">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2E5317">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2E5317">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2E5317">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2E5317">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2E5317">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2E5317">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2E5317">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2E5317">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2E5317">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2E5317">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2E5317">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2E5317">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2E5317">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2E5317">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2E5317">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2E5317">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2E5317">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2E5317">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2E5317">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2E5317">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2E5317">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2E5317">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2E5317">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2E5317">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2E5317">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2E5317">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2E5317">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2E5317">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2E5317">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2E5317">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2E5317">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2E5317">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2E5317">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2E5317">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2E5317">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2E5317">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2E5317">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2E5317">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2E5317">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2E5317">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2E5317">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2E5317">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2E5317">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2E5317">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2E5317">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2E5317">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2E5317">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2E5317">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2E5317">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2E5317">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2E5317">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2E5317">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2E5317">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2E5317">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2E5317">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2E5317">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2E5317">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2E5317">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2E5317">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2E5317">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2E5317">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2E5317">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2E5317">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2E5317">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2E5317">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2E5317">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2E5317">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2E5317">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2E5317">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2E5317">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2E5317">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2E5317">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2E5317">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2E5317">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2E5317">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2E5317">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2E5317">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2E5317">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2E5317">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2E5317">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2E5317">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2E5317">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2E5317">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2E5317">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2E5317">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2E5317">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2E5317">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2E5317">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2E5317">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2E5317">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2E5317">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2E5317">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2E5317">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2E5317">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2E5317">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2E5317">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2E5317">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2E5317">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2E5317">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2E5317">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2E5317">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2E5317">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2E5317">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2E5317">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2E5317">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2E5317">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2E5317">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2E5317">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2E5317">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2E5317">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2E5317">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2E5317">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2E5317">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2E5317">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2E5317">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2E5317">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2E5317">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2E5317">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2E5317">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2E5317">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2E5317">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2E5317">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2E5317">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2E5317">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2E5317">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2E5317">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2E5317">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2E5317">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2E5317">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2E5317">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2E5317">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2E5317">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2E5317">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2E5317">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2E5317">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2E5317">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2E5317">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2E5317">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2E5317">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2E5317">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2E5317">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2E5317">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2E5317">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2E5317">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2E5317">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2E5317">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2E5317">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2E5317">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2E5317">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2E5317">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2E5317">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2E5317">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2E5317">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2E5317">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2E5317">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2E5317">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2E5317">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2E5317">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2E5317">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2E5317">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2E5317">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2E5317">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2E5317">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2E5317">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2E5317">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2E5317">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2E5317">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2E5317">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2E5317">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2E5317">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2E5317">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2E5317">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2E5317">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2E5317">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2E5317">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2E5317">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2E5317">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2E5317">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2E5317">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2E5317">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2E5317">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2E5317">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2E5317">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2E5317">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2E5317">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2E5317">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2E5317">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2E5317">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2E5317">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2E5317">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2E5317">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2E5317">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2E5317">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2E5317">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2E5317">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2E5317">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2E5317">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2E5317">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2E5317">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2E5317">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2E5317">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2E5317">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2E5317">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2E5317">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2E5317">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2E5317">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2E5317">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2E5317">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2E5317">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2E5317">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2E5317">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2E5317">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2E5317">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2E5317">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2E5317">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2E5317">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2E5317">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2E5317">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2E5317">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2E5317">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2E5317">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2E5317">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2E5317">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2E5317">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2E5317">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2E5317">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2E5317">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2E5317">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2E5317">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2E5317">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2E5317">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2E5317">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2E5317">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2E5317">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2E5317">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2E5317">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2E5317">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2E5317">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2E5317">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2E5317">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2E5317">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2E5317">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2E5317">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2E5317">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2E5317">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2E5317">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2E5317">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2E5317">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2E5317">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2E5317">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2E5317">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2E5317">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2E5317">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2E5317">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2E5317">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2E5317">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2E5317">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2E5317">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2E5317">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2E5317">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2E5317">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2E5317">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2E5317">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2E5317">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2E5317">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2E5317">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2E5317">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2E5317">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2E5317">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2E5317">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2E5317">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2E5317">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2E5317">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2E5317">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2E5317">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2E5317">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2E5317">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2E5317">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2E5317">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2E5317">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2E5317">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2E5317">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2E5317">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2E5317">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2E5317">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2E5317">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2E5317">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2E5317">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2E5317">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2E5317">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2E5317">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2E5317">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2E5317">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2E5317">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2E5317">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2E5317">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2E5317">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2E5317">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2E5317">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2E5317">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2E5317">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2E5317">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2E5317">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2E5317">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2E5317">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2E5317">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2E5317">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2E5317">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2E5317">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2E5317">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2E5317">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2E5317">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2E5317">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2E5317">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2E5317">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2E5317">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2E5317">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2E5317">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2E5317">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2E5317">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2E5317">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2E5317">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2E5317">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2E5317">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2E5317">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2E5317">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2E5317">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2E5317">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2E5317">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2E5317">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2E5317">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2E5317">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2E5317">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2E5317">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2E5317">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2E5317">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2E5317">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2E5317">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2E5317">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2E5317">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2E5317">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2E5317">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2E5317">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2E5317">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2E5317">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2E5317">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2E5317">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2E5317">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2E5317">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2E5317">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2E5317">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2E5317">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2E5317">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2E5317">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2E5317">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2E5317">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2E5317">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2E5317">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2E5317">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2E5317">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2E5317">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2E5317">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2E5317">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2E5317">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2E5317">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2E5317">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2E5317">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2E5317">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2E5317">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2E5317">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2E5317">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2E5317">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2E5317">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2E5317">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2E5317">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2E5317">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2E5317">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2E5317">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2E5317">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2E5317">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2E5317">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2E5317">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2E5317">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2E5317">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2E5317">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2E5317">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2E5317">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2E5317">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2E5317">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2E5317">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2E5317">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2E5317">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2E5317">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2E5317">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2E5317">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2E5317">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2E5317">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2E5317">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2E5317">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2E5317">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2E5317">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2E5317">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2E5317">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2E5317">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2E5317">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2E5317">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2E5317">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2E5317">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2E5317">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2E5317">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2E5317">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2E5317">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2E5317">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2E5317">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2E5317">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2E5317">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2E5317">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2E5317">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2E5317">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2E5317">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2E5317">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2E5317">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2E5317">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2E5317">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2E5317">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2E5317">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2E5317">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2E5317">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2E5317">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2E5317">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2E5317">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2E5317">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2E5317">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2E5317">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2E5317">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2E5317">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2E5317">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2E5317">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2E5317">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2E5317">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2E5317">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2E5317">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2E5317">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2E5317">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2E5317">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2E5317">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2E5317">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2E5317">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2E5317">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2E5317">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2E5317">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2E5317">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2E5317">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2E5317">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2E5317">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2E5317">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2E5317">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2E5317">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2E5317">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2E5317">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2E5317">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2E5317">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2E5317">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2E5317">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2E5317">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2E5317">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2E5317">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2E5317">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2E5317">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2E5317">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2E5317">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2E5317">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2E5317">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2E5317">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2E5317">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2E5317">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2E5317">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2E5317">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2E5317">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2E5317">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2E5317">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2E5317">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2E5317">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2E5317">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2E5317">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2E5317">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2E5317">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2E5317">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2E5317">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2E5317">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2E5317">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2E5317">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2E5317">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2E5317">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2E5317">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2E5317">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2E5317">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2E5317">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2E5317">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2E5317">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2E5317">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2E5317">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2E5317">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2E5317">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2E5317">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2E5317">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2E5317">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2E5317">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2E5317">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2E5317">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2E5317">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2E5317">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2E5317">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2E5317">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2E5317">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2E5317">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2E5317">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2E5317">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2E5317">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2E5317">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2E5317">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2E5317">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2E5317">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2E5317">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2E5317">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2E5317">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2E5317">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2E5317">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2E5317">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2E5317">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2E5317">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2E5317">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2E5317">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2E5317">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2E5317">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2E5317">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2E5317">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2E5317">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2E5317">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2E5317">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2E5317">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2E5317">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2E5317">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2E5317">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2E5317">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2E5317">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2E5317">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2E5317">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2E5317">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2E5317">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30BFA8A3" w:rsidR="000B270A" w:rsidRPr="00BB5EF0" w:rsidRDefault="000B270A" w:rsidP="000B270A">
      <w:pPr>
        <w:pStyle w:val="Heading2"/>
        <w:spacing w:line="360" w:lineRule="auto"/>
        <w:rPr>
          <w:rFonts w:cs="Times New Roman"/>
        </w:rPr>
      </w:pPr>
      <w:bookmarkStart w:id="94" w:name="_Ref232351355"/>
      <w:bookmarkStart w:id="95" w:name="_Toc237195443"/>
      <w:r w:rsidRPr="00BB5EF0">
        <w:rPr>
          <w:rFonts w:cs="Times New Roman"/>
        </w:rPr>
        <w:t xml:space="preserve">Appendix </w:t>
      </w:r>
      <w:r w:rsidR="00883A69">
        <w:rPr>
          <w:rFonts w:cs="Times New Roman"/>
        </w:rPr>
        <w:t>C</w:t>
      </w:r>
      <w:r w:rsidRPr="00BB5EF0">
        <w:rPr>
          <w:rFonts w:cs="Times New Roman"/>
        </w:rPr>
        <w:t xml:space="preserve">: </w:t>
      </w:r>
      <w:r>
        <w:rPr>
          <w:rFonts w:cs="Times New Roman"/>
        </w:rPr>
        <w:t>Strategy Results across Data Lengths</w:t>
      </w:r>
      <w:bookmarkEnd w:id="94"/>
      <w:bookmarkEnd w:id="95"/>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B270A">
        <w:trPr>
          <w:trHeight w:val="285"/>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2E5317">
        <w:trPr>
          <w:trHeight w:val="285"/>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2E5317">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2E5317">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2E5317">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2E5317">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2E5317">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2E5317">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2E5317">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2E5317">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2E5317">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2E5317">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2E5317">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2E5317">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2E5317">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2E5317">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2E5317">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2E5317">
        <w:trPr>
          <w:trHeight w:val="285"/>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lastRenderedPageBreak/>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2E5317">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2E5317">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2E5317">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2E5317">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2E5317">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2E5317">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2E5317">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2E5317">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2E5317">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2E5317">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2E5317">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2E5317">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2E5317">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2E5317">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2E5317">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E1546" w14:textId="77777777" w:rsidR="005F46EF" w:rsidRDefault="005F46EF" w:rsidP="004C4312">
      <w:pPr>
        <w:spacing w:after="0" w:line="240" w:lineRule="auto"/>
      </w:pPr>
      <w:r>
        <w:separator/>
      </w:r>
    </w:p>
  </w:endnote>
  <w:endnote w:type="continuationSeparator" w:id="0">
    <w:p w14:paraId="75A25041" w14:textId="77777777" w:rsidR="005F46EF" w:rsidRDefault="005F46EF"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D70F2" w14:textId="77777777" w:rsidR="005F46EF" w:rsidRDefault="005F46EF" w:rsidP="004C4312">
      <w:pPr>
        <w:spacing w:after="0" w:line="240" w:lineRule="auto"/>
      </w:pPr>
      <w:r>
        <w:separator/>
      </w:r>
    </w:p>
  </w:footnote>
  <w:footnote w:type="continuationSeparator" w:id="0">
    <w:p w14:paraId="37D7D760" w14:textId="77777777" w:rsidR="005F46EF" w:rsidRDefault="005F46EF"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2C36E9"/>
    <w:multiLevelType w:val="hybridMultilevel"/>
    <w:tmpl w:val="9CF636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2"/>
  </w:num>
  <w:num w:numId="3" w16cid:durableId="623653681">
    <w:abstractNumId w:val="1"/>
  </w:num>
  <w:num w:numId="4" w16cid:durableId="713771135">
    <w:abstractNumId w:val="4"/>
  </w:num>
  <w:num w:numId="5" w16cid:durableId="21226463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1A2A"/>
    <w:rsid w:val="00012209"/>
    <w:rsid w:val="0001279F"/>
    <w:rsid w:val="00012C52"/>
    <w:rsid w:val="000222FD"/>
    <w:rsid w:val="00023CE8"/>
    <w:rsid w:val="00036943"/>
    <w:rsid w:val="00036C72"/>
    <w:rsid w:val="000408E4"/>
    <w:rsid w:val="000504A7"/>
    <w:rsid w:val="0005128D"/>
    <w:rsid w:val="000521C0"/>
    <w:rsid w:val="00053CF0"/>
    <w:rsid w:val="00055827"/>
    <w:rsid w:val="00060AE5"/>
    <w:rsid w:val="00071030"/>
    <w:rsid w:val="00071734"/>
    <w:rsid w:val="00074D34"/>
    <w:rsid w:val="000759DB"/>
    <w:rsid w:val="000777D7"/>
    <w:rsid w:val="000870B0"/>
    <w:rsid w:val="00093290"/>
    <w:rsid w:val="000A0D6B"/>
    <w:rsid w:val="000B270A"/>
    <w:rsid w:val="000B29EC"/>
    <w:rsid w:val="000B5C06"/>
    <w:rsid w:val="000B6234"/>
    <w:rsid w:val="000D054F"/>
    <w:rsid w:val="000D6868"/>
    <w:rsid w:val="000E1ABC"/>
    <w:rsid w:val="000E5E1F"/>
    <w:rsid w:val="000F0DC5"/>
    <w:rsid w:val="000F2D80"/>
    <w:rsid w:val="000F43FF"/>
    <w:rsid w:val="000F4F35"/>
    <w:rsid w:val="001051A3"/>
    <w:rsid w:val="00105382"/>
    <w:rsid w:val="00111189"/>
    <w:rsid w:val="00113916"/>
    <w:rsid w:val="00113E4F"/>
    <w:rsid w:val="0011456D"/>
    <w:rsid w:val="00121136"/>
    <w:rsid w:val="001250A8"/>
    <w:rsid w:val="0012751E"/>
    <w:rsid w:val="00131E8F"/>
    <w:rsid w:val="00133266"/>
    <w:rsid w:val="00134A54"/>
    <w:rsid w:val="001350BC"/>
    <w:rsid w:val="001354F2"/>
    <w:rsid w:val="00142385"/>
    <w:rsid w:val="00144F02"/>
    <w:rsid w:val="0015218C"/>
    <w:rsid w:val="00152419"/>
    <w:rsid w:val="0016393E"/>
    <w:rsid w:val="00164609"/>
    <w:rsid w:val="001705E9"/>
    <w:rsid w:val="001739BC"/>
    <w:rsid w:val="0017765F"/>
    <w:rsid w:val="00182075"/>
    <w:rsid w:val="001924E9"/>
    <w:rsid w:val="00192752"/>
    <w:rsid w:val="00194A28"/>
    <w:rsid w:val="001A1219"/>
    <w:rsid w:val="001A2585"/>
    <w:rsid w:val="001B0D8B"/>
    <w:rsid w:val="001C0621"/>
    <w:rsid w:val="001D3992"/>
    <w:rsid w:val="001D6410"/>
    <w:rsid w:val="002072FA"/>
    <w:rsid w:val="00207646"/>
    <w:rsid w:val="00212DAF"/>
    <w:rsid w:val="00224761"/>
    <w:rsid w:val="00231C3A"/>
    <w:rsid w:val="002417F9"/>
    <w:rsid w:val="00242F0C"/>
    <w:rsid w:val="002445C0"/>
    <w:rsid w:val="002554DA"/>
    <w:rsid w:val="0025687F"/>
    <w:rsid w:val="00262597"/>
    <w:rsid w:val="00266B63"/>
    <w:rsid w:val="0027153B"/>
    <w:rsid w:val="002732A1"/>
    <w:rsid w:val="0027470B"/>
    <w:rsid w:val="00280D0A"/>
    <w:rsid w:val="00283DBD"/>
    <w:rsid w:val="002879FA"/>
    <w:rsid w:val="00291B44"/>
    <w:rsid w:val="002937FC"/>
    <w:rsid w:val="002951B4"/>
    <w:rsid w:val="00296163"/>
    <w:rsid w:val="002A2A2C"/>
    <w:rsid w:val="002A3B25"/>
    <w:rsid w:val="002A7285"/>
    <w:rsid w:val="002B601C"/>
    <w:rsid w:val="002B67E6"/>
    <w:rsid w:val="002B79ED"/>
    <w:rsid w:val="002C5528"/>
    <w:rsid w:val="002C7318"/>
    <w:rsid w:val="002D09D7"/>
    <w:rsid w:val="002D2BE9"/>
    <w:rsid w:val="002D2CAA"/>
    <w:rsid w:val="002D3D51"/>
    <w:rsid w:val="002E5012"/>
    <w:rsid w:val="002E5317"/>
    <w:rsid w:val="002E7713"/>
    <w:rsid w:val="00304833"/>
    <w:rsid w:val="00305391"/>
    <w:rsid w:val="0030670E"/>
    <w:rsid w:val="0031384E"/>
    <w:rsid w:val="0031636D"/>
    <w:rsid w:val="00316A62"/>
    <w:rsid w:val="00316D01"/>
    <w:rsid w:val="003171F1"/>
    <w:rsid w:val="00327F99"/>
    <w:rsid w:val="00334BDE"/>
    <w:rsid w:val="00334CDD"/>
    <w:rsid w:val="00337EF1"/>
    <w:rsid w:val="003411F0"/>
    <w:rsid w:val="0034564E"/>
    <w:rsid w:val="003457F7"/>
    <w:rsid w:val="00352D8F"/>
    <w:rsid w:val="00353466"/>
    <w:rsid w:val="00367D15"/>
    <w:rsid w:val="00370077"/>
    <w:rsid w:val="00374CF3"/>
    <w:rsid w:val="00384C96"/>
    <w:rsid w:val="0038529B"/>
    <w:rsid w:val="0039009C"/>
    <w:rsid w:val="00397877"/>
    <w:rsid w:val="003A63A6"/>
    <w:rsid w:val="003B17A6"/>
    <w:rsid w:val="003B40DB"/>
    <w:rsid w:val="003B768B"/>
    <w:rsid w:val="003C3326"/>
    <w:rsid w:val="003C4263"/>
    <w:rsid w:val="003C6058"/>
    <w:rsid w:val="003D0B91"/>
    <w:rsid w:val="003D2CEC"/>
    <w:rsid w:val="003E4F32"/>
    <w:rsid w:val="003E749F"/>
    <w:rsid w:val="003F1B9F"/>
    <w:rsid w:val="003F50F3"/>
    <w:rsid w:val="00404868"/>
    <w:rsid w:val="00423335"/>
    <w:rsid w:val="00430303"/>
    <w:rsid w:val="00437002"/>
    <w:rsid w:val="0044279A"/>
    <w:rsid w:val="00461223"/>
    <w:rsid w:val="004640A9"/>
    <w:rsid w:val="00464881"/>
    <w:rsid w:val="0047497A"/>
    <w:rsid w:val="00474A73"/>
    <w:rsid w:val="004770C2"/>
    <w:rsid w:val="00482DAC"/>
    <w:rsid w:val="00483E27"/>
    <w:rsid w:val="00484ED2"/>
    <w:rsid w:val="004870A8"/>
    <w:rsid w:val="004947C1"/>
    <w:rsid w:val="004A016F"/>
    <w:rsid w:val="004B0D03"/>
    <w:rsid w:val="004B6659"/>
    <w:rsid w:val="004B6923"/>
    <w:rsid w:val="004C4312"/>
    <w:rsid w:val="004D3B1E"/>
    <w:rsid w:val="004D7828"/>
    <w:rsid w:val="004E315D"/>
    <w:rsid w:val="004F19F4"/>
    <w:rsid w:val="004F3C25"/>
    <w:rsid w:val="004F55F7"/>
    <w:rsid w:val="0050152D"/>
    <w:rsid w:val="00517E2D"/>
    <w:rsid w:val="005230DB"/>
    <w:rsid w:val="00527F75"/>
    <w:rsid w:val="00531220"/>
    <w:rsid w:val="00534FDF"/>
    <w:rsid w:val="005352DB"/>
    <w:rsid w:val="005357D7"/>
    <w:rsid w:val="005408AD"/>
    <w:rsid w:val="00543B1C"/>
    <w:rsid w:val="00543F79"/>
    <w:rsid w:val="005475C8"/>
    <w:rsid w:val="00560793"/>
    <w:rsid w:val="00562F6E"/>
    <w:rsid w:val="00592723"/>
    <w:rsid w:val="00593F06"/>
    <w:rsid w:val="005970E1"/>
    <w:rsid w:val="005A45C1"/>
    <w:rsid w:val="005B4330"/>
    <w:rsid w:val="005C000E"/>
    <w:rsid w:val="005C6FB3"/>
    <w:rsid w:val="005C74BA"/>
    <w:rsid w:val="005D05B3"/>
    <w:rsid w:val="005D2C2D"/>
    <w:rsid w:val="005D3371"/>
    <w:rsid w:val="005E7B1C"/>
    <w:rsid w:val="005F2526"/>
    <w:rsid w:val="005F3E4F"/>
    <w:rsid w:val="005F46EF"/>
    <w:rsid w:val="005F6B8B"/>
    <w:rsid w:val="005F7204"/>
    <w:rsid w:val="0060663E"/>
    <w:rsid w:val="006177B9"/>
    <w:rsid w:val="0062190A"/>
    <w:rsid w:val="00621EAB"/>
    <w:rsid w:val="006265A1"/>
    <w:rsid w:val="00640A59"/>
    <w:rsid w:val="006458DF"/>
    <w:rsid w:val="00646A21"/>
    <w:rsid w:val="00656C7D"/>
    <w:rsid w:val="00664A01"/>
    <w:rsid w:val="00666C4C"/>
    <w:rsid w:val="00667786"/>
    <w:rsid w:val="006709D6"/>
    <w:rsid w:val="00674C73"/>
    <w:rsid w:val="00690C34"/>
    <w:rsid w:val="006963DB"/>
    <w:rsid w:val="006A0D58"/>
    <w:rsid w:val="006A1B74"/>
    <w:rsid w:val="006A2CBF"/>
    <w:rsid w:val="006A49BD"/>
    <w:rsid w:val="006A6603"/>
    <w:rsid w:val="006B0AE1"/>
    <w:rsid w:val="006C49D2"/>
    <w:rsid w:val="006C7783"/>
    <w:rsid w:val="006D4A1A"/>
    <w:rsid w:val="006E35B0"/>
    <w:rsid w:val="006F0730"/>
    <w:rsid w:val="006F1B8D"/>
    <w:rsid w:val="00705359"/>
    <w:rsid w:val="0071480D"/>
    <w:rsid w:val="0071716E"/>
    <w:rsid w:val="00717EAB"/>
    <w:rsid w:val="00722D44"/>
    <w:rsid w:val="00725C15"/>
    <w:rsid w:val="00740839"/>
    <w:rsid w:val="0074469D"/>
    <w:rsid w:val="0074508D"/>
    <w:rsid w:val="00762BA3"/>
    <w:rsid w:val="00763CDD"/>
    <w:rsid w:val="00763F0F"/>
    <w:rsid w:val="00774E62"/>
    <w:rsid w:val="0077660D"/>
    <w:rsid w:val="0078159A"/>
    <w:rsid w:val="007824AD"/>
    <w:rsid w:val="0078321F"/>
    <w:rsid w:val="00786A9D"/>
    <w:rsid w:val="00792A7D"/>
    <w:rsid w:val="007A2A5D"/>
    <w:rsid w:val="007A551C"/>
    <w:rsid w:val="007A642F"/>
    <w:rsid w:val="007B09B6"/>
    <w:rsid w:val="007B270F"/>
    <w:rsid w:val="007C2CB4"/>
    <w:rsid w:val="007D6DD4"/>
    <w:rsid w:val="007D7F60"/>
    <w:rsid w:val="007E1782"/>
    <w:rsid w:val="007E6541"/>
    <w:rsid w:val="007F05BC"/>
    <w:rsid w:val="008016A9"/>
    <w:rsid w:val="00803731"/>
    <w:rsid w:val="0080474F"/>
    <w:rsid w:val="00804FB2"/>
    <w:rsid w:val="008054FC"/>
    <w:rsid w:val="008071BE"/>
    <w:rsid w:val="008159A7"/>
    <w:rsid w:val="00836F2C"/>
    <w:rsid w:val="00840B23"/>
    <w:rsid w:val="00841E05"/>
    <w:rsid w:val="00842081"/>
    <w:rsid w:val="0084349C"/>
    <w:rsid w:val="0086703E"/>
    <w:rsid w:val="00871629"/>
    <w:rsid w:val="00871BFD"/>
    <w:rsid w:val="00882F60"/>
    <w:rsid w:val="00883A69"/>
    <w:rsid w:val="00885430"/>
    <w:rsid w:val="0089371A"/>
    <w:rsid w:val="008A4EB2"/>
    <w:rsid w:val="008B44F1"/>
    <w:rsid w:val="008C356C"/>
    <w:rsid w:val="008C697F"/>
    <w:rsid w:val="008C7A5D"/>
    <w:rsid w:val="008D1DBE"/>
    <w:rsid w:val="008D395E"/>
    <w:rsid w:val="008D6364"/>
    <w:rsid w:val="008F3BDB"/>
    <w:rsid w:val="008F4C7D"/>
    <w:rsid w:val="00902A65"/>
    <w:rsid w:val="0090767A"/>
    <w:rsid w:val="0092399D"/>
    <w:rsid w:val="0092565F"/>
    <w:rsid w:val="009278D8"/>
    <w:rsid w:val="00931B46"/>
    <w:rsid w:val="009329CC"/>
    <w:rsid w:val="009330CB"/>
    <w:rsid w:val="00936438"/>
    <w:rsid w:val="009514CD"/>
    <w:rsid w:val="00955222"/>
    <w:rsid w:val="00960E99"/>
    <w:rsid w:val="00967399"/>
    <w:rsid w:val="00985785"/>
    <w:rsid w:val="00985B6B"/>
    <w:rsid w:val="009A2263"/>
    <w:rsid w:val="009C2795"/>
    <w:rsid w:val="009C33C1"/>
    <w:rsid w:val="009C7CF7"/>
    <w:rsid w:val="009D301B"/>
    <w:rsid w:val="009D5196"/>
    <w:rsid w:val="009E2AFA"/>
    <w:rsid w:val="009E4467"/>
    <w:rsid w:val="009E5FDF"/>
    <w:rsid w:val="009E76B7"/>
    <w:rsid w:val="009F132F"/>
    <w:rsid w:val="009F48AD"/>
    <w:rsid w:val="009F49B6"/>
    <w:rsid w:val="00A021FF"/>
    <w:rsid w:val="00A249FF"/>
    <w:rsid w:val="00A31651"/>
    <w:rsid w:val="00A31BE5"/>
    <w:rsid w:val="00A4328B"/>
    <w:rsid w:val="00A46985"/>
    <w:rsid w:val="00A54C2F"/>
    <w:rsid w:val="00A7525B"/>
    <w:rsid w:val="00A8284D"/>
    <w:rsid w:val="00A90496"/>
    <w:rsid w:val="00AA0AB2"/>
    <w:rsid w:val="00AA47DC"/>
    <w:rsid w:val="00AA6137"/>
    <w:rsid w:val="00AE258F"/>
    <w:rsid w:val="00AE60F4"/>
    <w:rsid w:val="00AF11CA"/>
    <w:rsid w:val="00AF2E7B"/>
    <w:rsid w:val="00AF3916"/>
    <w:rsid w:val="00B14F20"/>
    <w:rsid w:val="00B23610"/>
    <w:rsid w:val="00B24B12"/>
    <w:rsid w:val="00B2564B"/>
    <w:rsid w:val="00B42D69"/>
    <w:rsid w:val="00B4346D"/>
    <w:rsid w:val="00B44B6F"/>
    <w:rsid w:val="00B4536A"/>
    <w:rsid w:val="00B53DDB"/>
    <w:rsid w:val="00B54D96"/>
    <w:rsid w:val="00B56CB0"/>
    <w:rsid w:val="00B56CC2"/>
    <w:rsid w:val="00B61488"/>
    <w:rsid w:val="00B80501"/>
    <w:rsid w:val="00B821BD"/>
    <w:rsid w:val="00B84249"/>
    <w:rsid w:val="00B872D0"/>
    <w:rsid w:val="00B90E01"/>
    <w:rsid w:val="00B96431"/>
    <w:rsid w:val="00BB39CA"/>
    <w:rsid w:val="00BB55F7"/>
    <w:rsid w:val="00BB5EF0"/>
    <w:rsid w:val="00BC08D1"/>
    <w:rsid w:val="00BC2CEE"/>
    <w:rsid w:val="00BC3192"/>
    <w:rsid w:val="00BD58D0"/>
    <w:rsid w:val="00BD67A8"/>
    <w:rsid w:val="00BF24F4"/>
    <w:rsid w:val="00BF356C"/>
    <w:rsid w:val="00BF6546"/>
    <w:rsid w:val="00C04FE7"/>
    <w:rsid w:val="00C05D25"/>
    <w:rsid w:val="00C10591"/>
    <w:rsid w:val="00C11056"/>
    <w:rsid w:val="00C128BE"/>
    <w:rsid w:val="00C12CCC"/>
    <w:rsid w:val="00C13BBB"/>
    <w:rsid w:val="00C17C6C"/>
    <w:rsid w:val="00C2199B"/>
    <w:rsid w:val="00C40DF0"/>
    <w:rsid w:val="00C41503"/>
    <w:rsid w:val="00C44DFA"/>
    <w:rsid w:val="00C55F3A"/>
    <w:rsid w:val="00C5776C"/>
    <w:rsid w:val="00C63FD0"/>
    <w:rsid w:val="00C66BB5"/>
    <w:rsid w:val="00C73A5B"/>
    <w:rsid w:val="00C76010"/>
    <w:rsid w:val="00C82D24"/>
    <w:rsid w:val="00C87BAE"/>
    <w:rsid w:val="00C90C8F"/>
    <w:rsid w:val="00C91572"/>
    <w:rsid w:val="00CA0E3E"/>
    <w:rsid w:val="00CA0FE0"/>
    <w:rsid w:val="00CA40A3"/>
    <w:rsid w:val="00CA57F9"/>
    <w:rsid w:val="00CB12C3"/>
    <w:rsid w:val="00CB2B4E"/>
    <w:rsid w:val="00CB5697"/>
    <w:rsid w:val="00CC3B37"/>
    <w:rsid w:val="00CC5D02"/>
    <w:rsid w:val="00CD72BC"/>
    <w:rsid w:val="00CE6F8C"/>
    <w:rsid w:val="00D12E81"/>
    <w:rsid w:val="00D149BC"/>
    <w:rsid w:val="00D24FA7"/>
    <w:rsid w:val="00D25222"/>
    <w:rsid w:val="00D25A82"/>
    <w:rsid w:val="00D33476"/>
    <w:rsid w:val="00D433A8"/>
    <w:rsid w:val="00D52F26"/>
    <w:rsid w:val="00D61148"/>
    <w:rsid w:val="00D660F4"/>
    <w:rsid w:val="00D66D64"/>
    <w:rsid w:val="00D676AD"/>
    <w:rsid w:val="00D70035"/>
    <w:rsid w:val="00D70C69"/>
    <w:rsid w:val="00D92B63"/>
    <w:rsid w:val="00D96B13"/>
    <w:rsid w:val="00DA0D35"/>
    <w:rsid w:val="00DA1C35"/>
    <w:rsid w:val="00DB1A53"/>
    <w:rsid w:val="00DB4069"/>
    <w:rsid w:val="00DB70EF"/>
    <w:rsid w:val="00DC2A94"/>
    <w:rsid w:val="00DC621E"/>
    <w:rsid w:val="00DD178B"/>
    <w:rsid w:val="00DD5F9E"/>
    <w:rsid w:val="00DD652B"/>
    <w:rsid w:val="00DD6C5A"/>
    <w:rsid w:val="00DD7297"/>
    <w:rsid w:val="00DE2C3C"/>
    <w:rsid w:val="00DE3B27"/>
    <w:rsid w:val="00E15982"/>
    <w:rsid w:val="00E17B7C"/>
    <w:rsid w:val="00E22699"/>
    <w:rsid w:val="00E24BF5"/>
    <w:rsid w:val="00E30419"/>
    <w:rsid w:val="00E32ADB"/>
    <w:rsid w:val="00E43726"/>
    <w:rsid w:val="00E473CF"/>
    <w:rsid w:val="00E5244B"/>
    <w:rsid w:val="00E54D5E"/>
    <w:rsid w:val="00E65238"/>
    <w:rsid w:val="00E72A3E"/>
    <w:rsid w:val="00E74635"/>
    <w:rsid w:val="00E8109D"/>
    <w:rsid w:val="00E8120E"/>
    <w:rsid w:val="00E82806"/>
    <w:rsid w:val="00E83347"/>
    <w:rsid w:val="00E84C2F"/>
    <w:rsid w:val="00E84DFC"/>
    <w:rsid w:val="00E8564C"/>
    <w:rsid w:val="00E8760E"/>
    <w:rsid w:val="00E91F3C"/>
    <w:rsid w:val="00EA0D92"/>
    <w:rsid w:val="00EB6591"/>
    <w:rsid w:val="00ED3907"/>
    <w:rsid w:val="00ED618E"/>
    <w:rsid w:val="00ED7943"/>
    <w:rsid w:val="00ED7D45"/>
    <w:rsid w:val="00EE2A42"/>
    <w:rsid w:val="00EE417A"/>
    <w:rsid w:val="00EF0CD9"/>
    <w:rsid w:val="00EF13D3"/>
    <w:rsid w:val="00F07B72"/>
    <w:rsid w:val="00F11E01"/>
    <w:rsid w:val="00F14A23"/>
    <w:rsid w:val="00F14B2B"/>
    <w:rsid w:val="00F201FF"/>
    <w:rsid w:val="00F25115"/>
    <w:rsid w:val="00F32328"/>
    <w:rsid w:val="00F36373"/>
    <w:rsid w:val="00F4013E"/>
    <w:rsid w:val="00F42D1E"/>
    <w:rsid w:val="00F52CE4"/>
    <w:rsid w:val="00F52FF8"/>
    <w:rsid w:val="00F56A95"/>
    <w:rsid w:val="00F659DD"/>
    <w:rsid w:val="00F66625"/>
    <w:rsid w:val="00F727FD"/>
    <w:rsid w:val="00F77011"/>
    <w:rsid w:val="00F876D8"/>
    <w:rsid w:val="00F91083"/>
    <w:rsid w:val="00F97C7F"/>
    <w:rsid w:val="00FA374A"/>
    <w:rsid w:val="00FA478D"/>
    <w:rsid w:val="00FA5622"/>
    <w:rsid w:val="00FB409B"/>
    <w:rsid w:val="00FB7ACE"/>
    <w:rsid w:val="00FC5121"/>
    <w:rsid w:val="00FC6CB3"/>
    <w:rsid w:val="00FD5B29"/>
    <w:rsid w:val="00FE129E"/>
    <w:rsid w:val="00FE439F"/>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CD720F77-EE31-464C-B4F0-CACA1ED5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4091918">
      <w:bodyDiv w:val="1"/>
      <w:marLeft w:val="0"/>
      <w:marRight w:val="0"/>
      <w:marTop w:val="0"/>
      <w:marBottom w:val="0"/>
      <w:divBdr>
        <w:top w:val="none" w:sz="0" w:space="0" w:color="auto"/>
        <w:left w:val="none" w:sz="0" w:space="0" w:color="auto"/>
        <w:bottom w:val="none" w:sz="0" w:space="0" w:color="auto"/>
        <w:right w:val="none" w:sz="0" w:space="0" w:color="auto"/>
      </w:divBdr>
    </w:div>
    <w:div w:id="6176613">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23798848">
      <w:bodyDiv w:val="1"/>
      <w:marLeft w:val="0"/>
      <w:marRight w:val="0"/>
      <w:marTop w:val="0"/>
      <w:marBottom w:val="0"/>
      <w:divBdr>
        <w:top w:val="none" w:sz="0" w:space="0" w:color="auto"/>
        <w:left w:val="none" w:sz="0" w:space="0" w:color="auto"/>
        <w:bottom w:val="none" w:sz="0" w:space="0" w:color="auto"/>
        <w:right w:val="none" w:sz="0" w:space="0" w:color="auto"/>
      </w:divBdr>
    </w:div>
    <w:div w:id="23948931">
      <w:bodyDiv w:val="1"/>
      <w:marLeft w:val="0"/>
      <w:marRight w:val="0"/>
      <w:marTop w:val="0"/>
      <w:marBottom w:val="0"/>
      <w:divBdr>
        <w:top w:val="none" w:sz="0" w:space="0" w:color="auto"/>
        <w:left w:val="none" w:sz="0" w:space="0" w:color="auto"/>
        <w:bottom w:val="none" w:sz="0" w:space="0" w:color="auto"/>
        <w:right w:val="none" w:sz="0" w:space="0" w:color="auto"/>
      </w:divBdr>
    </w:div>
    <w:div w:id="29962748">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316150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39942274">
      <w:bodyDiv w:val="1"/>
      <w:marLeft w:val="0"/>
      <w:marRight w:val="0"/>
      <w:marTop w:val="0"/>
      <w:marBottom w:val="0"/>
      <w:divBdr>
        <w:top w:val="none" w:sz="0" w:space="0" w:color="auto"/>
        <w:left w:val="none" w:sz="0" w:space="0" w:color="auto"/>
        <w:bottom w:val="none" w:sz="0" w:space="0" w:color="auto"/>
        <w:right w:val="none" w:sz="0" w:space="0" w:color="auto"/>
      </w:divBdr>
    </w:div>
    <w:div w:id="41179480">
      <w:bodyDiv w:val="1"/>
      <w:marLeft w:val="0"/>
      <w:marRight w:val="0"/>
      <w:marTop w:val="0"/>
      <w:marBottom w:val="0"/>
      <w:divBdr>
        <w:top w:val="none" w:sz="0" w:space="0" w:color="auto"/>
        <w:left w:val="none" w:sz="0" w:space="0" w:color="auto"/>
        <w:bottom w:val="none" w:sz="0" w:space="0" w:color="auto"/>
        <w:right w:val="none" w:sz="0" w:space="0" w:color="auto"/>
      </w:divBdr>
    </w:div>
    <w:div w:id="42871337">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2237659">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56637431">
      <w:bodyDiv w:val="1"/>
      <w:marLeft w:val="0"/>
      <w:marRight w:val="0"/>
      <w:marTop w:val="0"/>
      <w:marBottom w:val="0"/>
      <w:divBdr>
        <w:top w:val="none" w:sz="0" w:space="0" w:color="auto"/>
        <w:left w:val="none" w:sz="0" w:space="0" w:color="auto"/>
        <w:bottom w:val="none" w:sz="0" w:space="0" w:color="auto"/>
        <w:right w:val="none" w:sz="0" w:space="0" w:color="auto"/>
      </w:divBdr>
    </w:div>
    <w:div w:id="60641274">
      <w:bodyDiv w:val="1"/>
      <w:marLeft w:val="0"/>
      <w:marRight w:val="0"/>
      <w:marTop w:val="0"/>
      <w:marBottom w:val="0"/>
      <w:divBdr>
        <w:top w:val="none" w:sz="0" w:space="0" w:color="auto"/>
        <w:left w:val="none" w:sz="0" w:space="0" w:color="auto"/>
        <w:bottom w:val="none" w:sz="0" w:space="0" w:color="auto"/>
        <w:right w:val="none" w:sz="0" w:space="0" w:color="auto"/>
      </w:divBdr>
    </w:div>
    <w:div w:id="62946568">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4376478">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423298">
      <w:bodyDiv w:val="1"/>
      <w:marLeft w:val="0"/>
      <w:marRight w:val="0"/>
      <w:marTop w:val="0"/>
      <w:marBottom w:val="0"/>
      <w:divBdr>
        <w:top w:val="none" w:sz="0" w:space="0" w:color="auto"/>
        <w:left w:val="none" w:sz="0" w:space="0" w:color="auto"/>
        <w:bottom w:val="none" w:sz="0" w:space="0" w:color="auto"/>
        <w:right w:val="none" w:sz="0" w:space="0" w:color="auto"/>
      </w:divBdr>
    </w:div>
    <w:div w:id="69423724">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0472347">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3333347">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02573338">
      <w:bodyDiv w:val="1"/>
      <w:marLeft w:val="0"/>
      <w:marRight w:val="0"/>
      <w:marTop w:val="0"/>
      <w:marBottom w:val="0"/>
      <w:divBdr>
        <w:top w:val="none" w:sz="0" w:space="0" w:color="auto"/>
        <w:left w:val="none" w:sz="0" w:space="0" w:color="auto"/>
        <w:bottom w:val="none" w:sz="0" w:space="0" w:color="auto"/>
        <w:right w:val="none" w:sz="0" w:space="0" w:color="auto"/>
      </w:divBdr>
    </w:div>
    <w:div w:id="106656319">
      <w:bodyDiv w:val="1"/>
      <w:marLeft w:val="0"/>
      <w:marRight w:val="0"/>
      <w:marTop w:val="0"/>
      <w:marBottom w:val="0"/>
      <w:divBdr>
        <w:top w:val="none" w:sz="0" w:space="0" w:color="auto"/>
        <w:left w:val="none" w:sz="0" w:space="0" w:color="auto"/>
        <w:bottom w:val="none" w:sz="0" w:space="0" w:color="auto"/>
        <w:right w:val="none" w:sz="0" w:space="0" w:color="auto"/>
      </w:divBdr>
    </w:div>
    <w:div w:id="109783676">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18649767">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3276875">
      <w:bodyDiv w:val="1"/>
      <w:marLeft w:val="0"/>
      <w:marRight w:val="0"/>
      <w:marTop w:val="0"/>
      <w:marBottom w:val="0"/>
      <w:divBdr>
        <w:top w:val="none" w:sz="0" w:space="0" w:color="auto"/>
        <w:left w:val="none" w:sz="0" w:space="0" w:color="auto"/>
        <w:bottom w:val="none" w:sz="0" w:space="0" w:color="auto"/>
        <w:right w:val="none" w:sz="0" w:space="0" w:color="auto"/>
      </w:divBdr>
    </w:div>
    <w:div w:id="125970774">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259857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33761585">
      <w:bodyDiv w:val="1"/>
      <w:marLeft w:val="0"/>
      <w:marRight w:val="0"/>
      <w:marTop w:val="0"/>
      <w:marBottom w:val="0"/>
      <w:divBdr>
        <w:top w:val="none" w:sz="0" w:space="0" w:color="auto"/>
        <w:left w:val="none" w:sz="0" w:space="0" w:color="auto"/>
        <w:bottom w:val="none" w:sz="0" w:space="0" w:color="auto"/>
        <w:right w:val="none" w:sz="0" w:space="0" w:color="auto"/>
      </w:divBdr>
    </w:div>
    <w:div w:id="139419369">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0730784">
      <w:bodyDiv w:val="1"/>
      <w:marLeft w:val="0"/>
      <w:marRight w:val="0"/>
      <w:marTop w:val="0"/>
      <w:marBottom w:val="0"/>
      <w:divBdr>
        <w:top w:val="none" w:sz="0" w:space="0" w:color="auto"/>
        <w:left w:val="none" w:sz="0" w:space="0" w:color="auto"/>
        <w:bottom w:val="none" w:sz="0" w:space="0" w:color="auto"/>
        <w:right w:val="none" w:sz="0" w:space="0" w:color="auto"/>
      </w:divBdr>
    </w:div>
    <w:div w:id="14798344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278424">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62863461">
      <w:bodyDiv w:val="1"/>
      <w:marLeft w:val="0"/>
      <w:marRight w:val="0"/>
      <w:marTop w:val="0"/>
      <w:marBottom w:val="0"/>
      <w:divBdr>
        <w:top w:val="none" w:sz="0" w:space="0" w:color="auto"/>
        <w:left w:val="none" w:sz="0" w:space="0" w:color="auto"/>
        <w:bottom w:val="none" w:sz="0" w:space="0" w:color="auto"/>
        <w:right w:val="none" w:sz="0" w:space="0" w:color="auto"/>
      </w:divBdr>
    </w:div>
    <w:div w:id="180555197">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2014490">
      <w:bodyDiv w:val="1"/>
      <w:marLeft w:val="0"/>
      <w:marRight w:val="0"/>
      <w:marTop w:val="0"/>
      <w:marBottom w:val="0"/>
      <w:divBdr>
        <w:top w:val="none" w:sz="0" w:space="0" w:color="auto"/>
        <w:left w:val="none" w:sz="0" w:space="0" w:color="auto"/>
        <w:bottom w:val="none" w:sz="0" w:space="0" w:color="auto"/>
        <w:right w:val="none" w:sz="0" w:space="0" w:color="auto"/>
      </w:divBdr>
    </w:div>
    <w:div w:id="185605669">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202333479">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06138911">
      <w:bodyDiv w:val="1"/>
      <w:marLeft w:val="0"/>
      <w:marRight w:val="0"/>
      <w:marTop w:val="0"/>
      <w:marBottom w:val="0"/>
      <w:divBdr>
        <w:top w:val="none" w:sz="0" w:space="0" w:color="auto"/>
        <w:left w:val="none" w:sz="0" w:space="0" w:color="auto"/>
        <w:bottom w:val="none" w:sz="0" w:space="0" w:color="auto"/>
        <w:right w:val="none" w:sz="0" w:space="0" w:color="auto"/>
      </w:divBdr>
    </w:div>
    <w:div w:id="209535583">
      <w:bodyDiv w:val="1"/>
      <w:marLeft w:val="0"/>
      <w:marRight w:val="0"/>
      <w:marTop w:val="0"/>
      <w:marBottom w:val="0"/>
      <w:divBdr>
        <w:top w:val="none" w:sz="0" w:space="0" w:color="auto"/>
        <w:left w:val="none" w:sz="0" w:space="0" w:color="auto"/>
        <w:bottom w:val="none" w:sz="0" w:space="0" w:color="auto"/>
        <w:right w:val="none" w:sz="0" w:space="0" w:color="auto"/>
      </w:divBdr>
    </w:div>
    <w:div w:id="222718471">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1791865">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0086633">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3652362">
      <w:bodyDiv w:val="1"/>
      <w:marLeft w:val="0"/>
      <w:marRight w:val="0"/>
      <w:marTop w:val="0"/>
      <w:marBottom w:val="0"/>
      <w:divBdr>
        <w:top w:val="none" w:sz="0" w:space="0" w:color="auto"/>
        <w:left w:val="none" w:sz="0" w:space="0" w:color="auto"/>
        <w:bottom w:val="none" w:sz="0" w:space="0" w:color="auto"/>
        <w:right w:val="none" w:sz="0" w:space="0" w:color="auto"/>
      </w:divBdr>
    </w:div>
    <w:div w:id="267468684">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1615736">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1911016">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01010082">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05473598">
      <w:bodyDiv w:val="1"/>
      <w:marLeft w:val="0"/>
      <w:marRight w:val="0"/>
      <w:marTop w:val="0"/>
      <w:marBottom w:val="0"/>
      <w:divBdr>
        <w:top w:val="none" w:sz="0" w:space="0" w:color="auto"/>
        <w:left w:val="none" w:sz="0" w:space="0" w:color="auto"/>
        <w:bottom w:val="none" w:sz="0" w:space="0" w:color="auto"/>
        <w:right w:val="none" w:sz="0" w:space="0" w:color="auto"/>
      </w:divBdr>
    </w:div>
    <w:div w:id="310332343">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0624812">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28756426">
      <w:bodyDiv w:val="1"/>
      <w:marLeft w:val="0"/>
      <w:marRight w:val="0"/>
      <w:marTop w:val="0"/>
      <w:marBottom w:val="0"/>
      <w:divBdr>
        <w:top w:val="none" w:sz="0" w:space="0" w:color="auto"/>
        <w:left w:val="none" w:sz="0" w:space="0" w:color="auto"/>
        <w:bottom w:val="none" w:sz="0" w:space="0" w:color="auto"/>
        <w:right w:val="none" w:sz="0" w:space="0" w:color="auto"/>
      </w:divBdr>
    </w:div>
    <w:div w:id="328825557">
      <w:bodyDiv w:val="1"/>
      <w:marLeft w:val="0"/>
      <w:marRight w:val="0"/>
      <w:marTop w:val="0"/>
      <w:marBottom w:val="0"/>
      <w:divBdr>
        <w:top w:val="none" w:sz="0" w:space="0" w:color="auto"/>
        <w:left w:val="none" w:sz="0" w:space="0" w:color="auto"/>
        <w:bottom w:val="none" w:sz="0" w:space="0" w:color="auto"/>
        <w:right w:val="none" w:sz="0" w:space="0" w:color="auto"/>
      </w:divBdr>
    </w:div>
    <w:div w:id="332030887">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2533287">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58358431">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14904">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69381231">
      <w:bodyDiv w:val="1"/>
      <w:marLeft w:val="0"/>
      <w:marRight w:val="0"/>
      <w:marTop w:val="0"/>
      <w:marBottom w:val="0"/>
      <w:divBdr>
        <w:top w:val="none" w:sz="0" w:space="0" w:color="auto"/>
        <w:left w:val="none" w:sz="0" w:space="0" w:color="auto"/>
        <w:bottom w:val="none" w:sz="0" w:space="0" w:color="auto"/>
        <w:right w:val="none" w:sz="0" w:space="0" w:color="auto"/>
      </w:divBdr>
    </w:div>
    <w:div w:id="370495945">
      <w:bodyDiv w:val="1"/>
      <w:marLeft w:val="0"/>
      <w:marRight w:val="0"/>
      <w:marTop w:val="0"/>
      <w:marBottom w:val="0"/>
      <w:divBdr>
        <w:top w:val="none" w:sz="0" w:space="0" w:color="auto"/>
        <w:left w:val="none" w:sz="0" w:space="0" w:color="auto"/>
        <w:bottom w:val="none" w:sz="0" w:space="0" w:color="auto"/>
        <w:right w:val="none" w:sz="0" w:space="0" w:color="auto"/>
      </w:divBdr>
    </w:div>
    <w:div w:id="372850587">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509105">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7998624">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390811683">
      <w:bodyDiv w:val="1"/>
      <w:marLeft w:val="0"/>
      <w:marRight w:val="0"/>
      <w:marTop w:val="0"/>
      <w:marBottom w:val="0"/>
      <w:divBdr>
        <w:top w:val="none" w:sz="0" w:space="0" w:color="auto"/>
        <w:left w:val="none" w:sz="0" w:space="0" w:color="auto"/>
        <w:bottom w:val="none" w:sz="0" w:space="0" w:color="auto"/>
        <w:right w:val="none" w:sz="0" w:space="0" w:color="auto"/>
      </w:divBdr>
    </w:div>
    <w:div w:id="391850702">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149125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05154497">
      <w:bodyDiv w:val="1"/>
      <w:marLeft w:val="0"/>
      <w:marRight w:val="0"/>
      <w:marTop w:val="0"/>
      <w:marBottom w:val="0"/>
      <w:divBdr>
        <w:top w:val="none" w:sz="0" w:space="0" w:color="auto"/>
        <w:left w:val="none" w:sz="0" w:space="0" w:color="auto"/>
        <w:bottom w:val="none" w:sz="0" w:space="0" w:color="auto"/>
        <w:right w:val="none" w:sz="0" w:space="0" w:color="auto"/>
      </w:divBdr>
    </w:div>
    <w:div w:id="409616099">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225965">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191009">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815814">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2819283">
      <w:bodyDiv w:val="1"/>
      <w:marLeft w:val="0"/>
      <w:marRight w:val="0"/>
      <w:marTop w:val="0"/>
      <w:marBottom w:val="0"/>
      <w:divBdr>
        <w:top w:val="none" w:sz="0" w:space="0" w:color="auto"/>
        <w:left w:val="none" w:sz="0" w:space="0" w:color="auto"/>
        <w:bottom w:val="none" w:sz="0" w:space="0" w:color="auto"/>
        <w:right w:val="none" w:sz="0" w:space="0" w:color="auto"/>
      </w:divBdr>
    </w:div>
    <w:div w:id="433290333">
      <w:bodyDiv w:val="1"/>
      <w:marLeft w:val="0"/>
      <w:marRight w:val="0"/>
      <w:marTop w:val="0"/>
      <w:marBottom w:val="0"/>
      <w:divBdr>
        <w:top w:val="none" w:sz="0" w:space="0" w:color="auto"/>
        <w:left w:val="none" w:sz="0" w:space="0" w:color="auto"/>
        <w:bottom w:val="none" w:sz="0" w:space="0" w:color="auto"/>
        <w:right w:val="none" w:sz="0" w:space="0" w:color="auto"/>
      </w:divBdr>
    </w:div>
    <w:div w:id="434062088">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36877846">
      <w:bodyDiv w:val="1"/>
      <w:marLeft w:val="0"/>
      <w:marRight w:val="0"/>
      <w:marTop w:val="0"/>
      <w:marBottom w:val="0"/>
      <w:divBdr>
        <w:top w:val="none" w:sz="0" w:space="0" w:color="auto"/>
        <w:left w:val="none" w:sz="0" w:space="0" w:color="auto"/>
        <w:bottom w:val="none" w:sz="0" w:space="0" w:color="auto"/>
        <w:right w:val="none" w:sz="0" w:space="0" w:color="auto"/>
      </w:divBdr>
    </w:div>
    <w:div w:id="440346271">
      <w:bodyDiv w:val="1"/>
      <w:marLeft w:val="0"/>
      <w:marRight w:val="0"/>
      <w:marTop w:val="0"/>
      <w:marBottom w:val="0"/>
      <w:divBdr>
        <w:top w:val="none" w:sz="0" w:space="0" w:color="auto"/>
        <w:left w:val="none" w:sz="0" w:space="0" w:color="auto"/>
        <w:bottom w:val="none" w:sz="0" w:space="0" w:color="auto"/>
        <w:right w:val="none" w:sz="0" w:space="0" w:color="auto"/>
      </w:divBdr>
    </w:div>
    <w:div w:id="441153646">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4813874">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7817124">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2947852">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57919663">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095975">
      <w:bodyDiv w:val="1"/>
      <w:marLeft w:val="0"/>
      <w:marRight w:val="0"/>
      <w:marTop w:val="0"/>
      <w:marBottom w:val="0"/>
      <w:divBdr>
        <w:top w:val="none" w:sz="0" w:space="0" w:color="auto"/>
        <w:left w:val="none" w:sz="0" w:space="0" w:color="auto"/>
        <w:bottom w:val="none" w:sz="0" w:space="0" w:color="auto"/>
        <w:right w:val="none" w:sz="0" w:space="0" w:color="auto"/>
      </w:divBdr>
    </w:div>
    <w:div w:id="470371394">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73446555">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0095851">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49198858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112102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106371">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09875852">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2497023">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28687768">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57282540">
      <w:bodyDiv w:val="1"/>
      <w:marLeft w:val="0"/>
      <w:marRight w:val="0"/>
      <w:marTop w:val="0"/>
      <w:marBottom w:val="0"/>
      <w:divBdr>
        <w:top w:val="none" w:sz="0" w:space="0" w:color="auto"/>
        <w:left w:val="none" w:sz="0" w:space="0" w:color="auto"/>
        <w:bottom w:val="none" w:sz="0" w:space="0" w:color="auto"/>
        <w:right w:val="none" w:sz="0" w:space="0" w:color="auto"/>
      </w:divBdr>
    </w:div>
    <w:div w:id="567230132">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593246298">
      <w:bodyDiv w:val="1"/>
      <w:marLeft w:val="0"/>
      <w:marRight w:val="0"/>
      <w:marTop w:val="0"/>
      <w:marBottom w:val="0"/>
      <w:divBdr>
        <w:top w:val="none" w:sz="0" w:space="0" w:color="auto"/>
        <w:left w:val="none" w:sz="0" w:space="0" w:color="auto"/>
        <w:bottom w:val="none" w:sz="0" w:space="0" w:color="auto"/>
        <w:right w:val="none" w:sz="0" w:space="0" w:color="auto"/>
      </w:divBdr>
    </w:div>
    <w:div w:id="601455219">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473252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08775693">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5908396">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28711258">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58844679">
      <w:bodyDiv w:val="1"/>
      <w:marLeft w:val="0"/>
      <w:marRight w:val="0"/>
      <w:marTop w:val="0"/>
      <w:marBottom w:val="0"/>
      <w:divBdr>
        <w:top w:val="none" w:sz="0" w:space="0" w:color="auto"/>
        <w:left w:val="none" w:sz="0" w:space="0" w:color="auto"/>
        <w:bottom w:val="none" w:sz="0" w:space="0" w:color="auto"/>
        <w:right w:val="none" w:sz="0" w:space="0" w:color="auto"/>
      </w:divBdr>
    </w:div>
    <w:div w:id="660891824">
      <w:bodyDiv w:val="1"/>
      <w:marLeft w:val="0"/>
      <w:marRight w:val="0"/>
      <w:marTop w:val="0"/>
      <w:marBottom w:val="0"/>
      <w:divBdr>
        <w:top w:val="none" w:sz="0" w:space="0" w:color="auto"/>
        <w:left w:val="none" w:sz="0" w:space="0" w:color="auto"/>
        <w:bottom w:val="none" w:sz="0" w:space="0" w:color="auto"/>
        <w:right w:val="none" w:sz="0" w:space="0" w:color="auto"/>
      </w:divBdr>
    </w:div>
    <w:div w:id="661782881">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6396470">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76812503">
      <w:bodyDiv w:val="1"/>
      <w:marLeft w:val="0"/>
      <w:marRight w:val="0"/>
      <w:marTop w:val="0"/>
      <w:marBottom w:val="0"/>
      <w:divBdr>
        <w:top w:val="none" w:sz="0" w:space="0" w:color="auto"/>
        <w:left w:val="none" w:sz="0" w:space="0" w:color="auto"/>
        <w:bottom w:val="none" w:sz="0" w:space="0" w:color="auto"/>
        <w:right w:val="none" w:sz="0" w:space="0" w:color="auto"/>
      </w:divBdr>
    </w:div>
    <w:div w:id="682589014">
      <w:bodyDiv w:val="1"/>
      <w:marLeft w:val="0"/>
      <w:marRight w:val="0"/>
      <w:marTop w:val="0"/>
      <w:marBottom w:val="0"/>
      <w:divBdr>
        <w:top w:val="none" w:sz="0" w:space="0" w:color="auto"/>
        <w:left w:val="none" w:sz="0" w:space="0" w:color="auto"/>
        <w:bottom w:val="none" w:sz="0" w:space="0" w:color="auto"/>
        <w:right w:val="none" w:sz="0" w:space="0" w:color="auto"/>
      </w:divBdr>
    </w:div>
    <w:div w:id="682784361">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8411408">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4042346">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5695819">
      <w:bodyDiv w:val="1"/>
      <w:marLeft w:val="0"/>
      <w:marRight w:val="0"/>
      <w:marTop w:val="0"/>
      <w:marBottom w:val="0"/>
      <w:divBdr>
        <w:top w:val="none" w:sz="0" w:space="0" w:color="auto"/>
        <w:left w:val="none" w:sz="0" w:space="0" w:color="auto"/>
        <w:bottom w:val="none" w:sz="0" w:space="0" w:color="auto"/>
        <w:right w:val="none" w:sz="0" w:space="0" w:color="auto"/>
      </w:divBdr>
    </w:div>
    <w:div w:id="69720072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15861307">
      <w:bodyDiv w:val="1"/>
      <w:marLeft w:val="0"/>
      <w:marRight w:val="0"/>
      <w:marTop w:val="0"/>
      <w:marBottom w:val="0"/>
      <w:divBdr>
        <w:top w:val="none" w:sz="0" w:space="0" w:color="auto"/>
        <w:left w:val="none" w:sz="0" w:space="0" w:color="auto"/>
        <w:bottom w:val="none" w:sz="0" w:space="0" w:color="auto"/>
        <w:right w:val="none" w:sz="0" w:space="0" w:color="auto"/>
      </w:divBdr>
    </w:div>
    <w:div w:id="716663399">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5569750">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7194461">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29233931">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36362690">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374128">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47380841">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58138536">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61997848">
      <w:bodyDiv w:val="1"/>
      <w:marLeft w:val="0"/>
      <w:marRight w:val="0"/>
      <w:marTop w:val="0"/>
      <w:marBottom w:val="0"/>
      <w:divBdr>
        <w:top w:val="none" w:sz="0" w:space="0" w:color="auto"/>
        <w:left w:val="none" w:sz="0" w:space="0" w:color="auto"/>
        <w:bottom w:val="none" w:sz="0" w:space="0" w:color="auto"/>
        <w:right w:val="none" w:sz="0" w:space="0" w:color="auto"/>
      </w:divBdr>
    </w:div>
    <w:div w:id="764806812">
      <w:bodyDiv w:val="1"/>
      <w:marLeft w:val="0"/>
      <w:marRight w:val="0"/>
      <w:marTop w:val="0"/>
      <w:marBottom w:val="0"/>
      <w:divBdr>
        <w:top w:val="none" w:sz="0" w:space="0" w:color="auto"/>
        <w:left w:val="none" w:sz="0" w:space="0" w:color="auto"/>
        <w:bottom w:val="none" w:sz="0" w:space="0" w:color="auto"/>
        <w:right w:val="none" w:sz="0" w:space="0" w:color="auto"/>
      </w:divBdr>
    </w:div>
    <w:div w:id="765149048">
      <w:bodyDiv w:val="1"/>
      <w:marLeft w:val="0"/>
      <w:marRight w:val="0"/>
      <w:marTop w:val="0"/>
      <w:marBottom w:val="0"/>
      <w:divBdr>
        <w:top w:val="none" w:sz="0" w:space="0" w:color="auto"/>
        <w:left w:val="none" w:sz="0" w:space="0" w:color="auto"/>
        <w:bottom w:val="none" w:sz="0" w:space="0" w:color="auto"/>
        <w:right w:val="none" w:sz="0" w:space="0" w:color="auto"/>
      </w:divBdr>
    </w:div>
    <w:div w:id="773328001">
      <w:bodyDiv w:val="1"/>
      <w:marLeft w:val="0"/>
      <w:marRight w:val="0"/>
      <w:marTop w:val="0"/>
      <w:marBottom w:val="0"/>
      <w:divBdr>
        <w:top w:val="none" w:sz="0" w:space="0" w:color="auto"/>
        <w:left w:val="none" w:sz="0" w:space="0" w:color="auto"/>
        <w:bottom w:val="none" w:sz="0" w:space="0" w:color="auto"/>
        <w:right w:val="none" w:sz="0" w:space="0" w:color="auto"/>
      </w:divBdr>
    </w:div>
    <w:div w:id="775978741">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82502455">
      <w:bodyDiv w:val="1"/>
      <w:marLeft w:val="0"/>
      <w:marRight w:val="0"/>
      <w:marTop w:val="0"/>
      <w:marBottom w:val="0"/>
      <w:divBdr>
        <w:top w:val="none" w:sz="0" w:space="0" w:color="auto"/>
        <w:left w:val="none" w:sz="0" w:space="0" w:color="auto"/>
        <w:bottom w:val="none" w:sz="0" w:space="0" w:color="auto"/>
        <w:right w:val="none" w:sz="0" w:space="0" w:color="auto"/>
      </w:divBdr>
    </w:div>
    <w:div w:id="785273460">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351921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797725327">
      <w:bodyDiv w:val="1"/>
      <w:marLeft w:val="0"/>
      <w:marRight w:val="0"/>
      <w:marTop w:val="0"/>
      <w:marBottom w:val="0"/>
      <w:divBdr>
        <w:top w:val="none" w:sz="0" w:space="0" w:color="auto"/>
        <w:left w:val="none" w:sz="0" w:space="0" w:color="auto"/>
        <w:bottom w:val="none" w:sz="0" w:space="0" w:color="auto"/>
        <w:right w:val="none" w:sz="0" w:space="0" w:color="auto"/>
      </w:divBdr>
    </w:div>
    <w:div w:id="799306678">
      <w:bodyDiv w:val="1"/>
      <w:marLeft w:val="0"/>
      <w:marRight w:val="0"/>
      <w:marTop w:val="0"/>
      <w:marBottom w:val="0"/>
      <w:divBdr>
        <w:top w:val="none" w:sz="0" w:space="0" w:color="auto"/>
        <w:left w:val="none" w:sz="0" w:space="0" w:color="auto"/>
        <w:bottom w:val="none" w:sz="0" w:space="0" w:color="auto"/>
        <w:right w:val="none" w:sz="0" w:space="0" w:color="auto"/>
      </w:divBdr>
    </w:div>
    <w:div w:id="809982173">
      <w:bodyDiv w:val="1"/>
      <w:marLeft w:val="0"/>
      <w:marRight w:val="0"/>
      <w:marTop w:val="0"/>
      <w:marBottom w:val="0"/>
      <w:divBdr>
        <w:top w:val="none" w:sz="0" w:space="0" w:color="auto"/>
        <w:left w:val="none" w:sz="0" w:space="0" w:color="auto"/>
        <w:bottom w:val="none" w:sz="0" w:space="0" w:color="auto"/>
        <w:right w:val="none" w:sz="0" w:space="0" w:color="auto"/>
      </w:divBdr>
    </w:div>
    <w:div w:id="810487355">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18499673">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21888734">
      <w:bodyDiv w:val="1"/>
      <w:marLeft w:val="0"/>
      <w:marRight w:val="0"/>
      <w:marTop w:val="0"/>
      <w:marBottom w:val="0"/>
      <w:divBdr>
        <w:top w:val="none" w:sz="0" w:space="0" w:color="auto"/>
        <w:left w:val="none" w:sz="0" w:space="0" w:color="auto"/>
        <w:bottom w:val="none" w:sz="0" w:space="0" w:color="auto"/>
        <w:right w:val="none" w:sz="0" w:space="0" w:color="auto"/>
      </w:divBdr>
    </w:div>
    <w:div w:id="831214011">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39925301">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2939457">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44827006">
      <w:bodyDiv w:val="1"/>
      <w:marLeft w:val="0"/>
      <w:marRight w:val="0"/>
      <w:marTop w:val="0"/>
      <w:marBottom w:val="0"/>
      <w:divBdr>
        <w:top w:val="none" w:sz="0" w:space="0" w:color="auto"/>
        <w:left w:val="none" w:sz="0" w:space="0" w:color="auto"/>
        <w:bottom w:val="none" w:sz="0" w:space="0" w:color="auto"/>
        <w:right w:val="none" w:sz="0" w:space="0" w:color="auto"/>
      </w:divBdr>
    </w:div>
    <w:div w:id="847721723">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58275890">
      <w:bodyDiv w:val="1"/>
      <w:marLeft w:val="0"/>
      <w:marRight w:val="0"/>
      <w:marTop w:val="0"/>
      <w:marBottom w:val="0"/>
      <w:divBdr>
        <w:top w:val="none" w:sz="0" w:space="0" w:color="auto"/>
        <w:left w:val="none" w:sz="0" w:space="0" w:color="auto"/>
        <w:bottom w:val="none" w:sz="0" w:space="0" w:color="auto"/>
        <w:right w:val="none" w:sz="0" w:space="0" w:color="auto"/>
      </w:divBdr>
    </w:div>
    <w:div w:id="862209026">
      <w:bodyDiv w:val="1"/>
      <w:marLeft w:val="0"/>
      <w:marRight w:val="0"/>
      <w:marTop w:val="0"/>
      <w:marBottom w:val="0"/>
      <w:divBdr>
        <w:top w:val="none" w:sz="0" w:space="0" w:color="auto"/>
        <w:left w:val="none" w:sz="0" w:space="0" w:color="auto"/>
        <w:bottom w:val="none" w:sz="0" w:space="0" w:color="auto"/>
        <w:right w:val="none" w:sz="0" w:space="0" w:color="auto"/>
      </w:divBdr>
    </w:div>
    <w:div w:id="864900714">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0263677">
      <w:bodyDiv w:val="1"/>
      <w:marLeft w:val="0"/>
      <w:marRight w:val="0"/>
      <w:marTop w:val="0"/>
      <w:marBottom w:val="0"/>
      <w:divBdr>
        <w:top w:val="none" w:sz="0" w:space="0" w:color="auto"/>
        <w:left w:val="none" w:sz="0" w:space="0" w:color="auto"/>
        <w:bottom w:val="none" w:sz="0" w:space="0" w:color="auto"/>
        <w:right w:val="none" w:sz="0" w:space="0" w:color="auto"/>
      </w:divBdr>
    </w:div>
    <w:div w:id="875970916">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878785921">
      <w:bodyDiv w:val="1"/>
      <w:marLeft w:val="0"/>
      <w:marRight w:val="0"/>
      <w:marTop w:val="0"/>
      <w:marBottom w:val="0"/>
      <w:divBdr>
        <w:top w:val="none" w:sz="0" w:space="0" w:color="auto"/>
        <w:left w:val="none" w:sz="0" w:space="0" w:color="auto"/>
        <w:bottom w:val="none" w:sz="0" w:space="0" w:color="auto"/>
        <w:right w:val="none" w:sz="0" w:space="0" w:color="auto"/>
      </w:divBdr>
    </w:div>
    <w:div w:id="888496439">
      <w:bodyDiv w:val="1"/>
      <w:marLeft w:val="0"/>
      <w:marRight w:val="0"/>
      <w:marTop w:val="0"/>
      <w:marBottom w:val="0"/>
      <w:divBdr>
        <w:top w:val="none" w:sz="0" w:space="0" w:color="auto"/>
        <w:left w:val="none" w:sz="0" w:space="0" w:color="auto"/>
        <w:bottom w:val="none" w:sz="0" w:space="0" w:color="auto"/>
        <w:right w:val="none" w:sz="0" w:space="0" w:color="auto"/>
      </w:divBdr>
    </w:div>
    <w:div w:id="890070290">
      <w:bodyDiv w:val="1"/>
      <w:marLeft w:val="0"/>
      <w:marRight w:val="0"/>
      <w:marTop w:val="0"/>
      <w:marBottom w:val="0"/>
      <w:divBdr>
        <w:top w:val="none" w:sz="0" w:space="0" w:color="auto"/>
        <w:left w:val="none" w:sz="0" w:space="0" w:color="auto"/>
        <w:bottom w:val="none" w:sz="0" w:space="0" w:color="auto"/>
        <w:right w:val="none" w:sz="0" w:space="0" w:color="auto"/>
      </w:divBdr>
    </w:div>
    <w:div w:id="890193769">
      <w:bodyDiv w:val="1"/>
      <w:marLeft w:val="0"/>
      <w:marRight w:val="0"/>
      <w:marTop w:val="0"/>
      <w:marBottom w:val="0"/>
      <w:divBdr>
        <w:top w:val="none" w:sz="0" w:space="0" w:color="auto"/>
        <w:left w:val="none" w:sz="0" w:space="0" w:color="auto"/>
        <w:bottom w:val="none" w:sz="0" w:space="0" w:color="auto"/>
        <w:right w:val="none" w:sz="0" w:space="0" w:color="auto"/>
      </w:divBdr>
    </w:div>
    <w:div w:id="893737131">
      <w:bodyDiv w:val="1"/>
      <w:marLeft w:val="0"/>
      <w:marRight w:val="0"/>
      <w:marTop w:val="0"/>
      <w:marBottom w:val="0"/>
      <w:divBdr>
        <w:top w:val="none" w:sz="0" w:space="0" w:color="auto"/>
        <w:left w:val="none" w:sz="0" w:space="0" w:color="auto"/>
        <w:bottom w:val="none" w:sz="0" w:space="0" w:color="auto"/>
        <w:right w:val="none" w:sz="0" w:space="0" w:color="auto"/>
      </w:divBdr>
    </w:div>
    <w:div w:id="904998062">
      <w:bodyDiv w:val="1"/>
      <w:marLeft w:val="0"/>
      <w:marRight w:val="0"/>
      <w:marTop w:val="0"/>
      <w:marBottom w:val="0"/>
      <w:divBdr>
        <w:top w:val="none" w:sz="0" w:space="0" w:color="auto"/>
        <w:left w:val="none" w:sz="0" w:space="0" w:color="auto"/>
        <w:bottom w:val="none" w:sz="0" w:space="0" w:color="auto"/>
        <w:right w:val="none" w:sz="0" w:space="0" w:color="auto"/>
      </w:divBdr>
    </w:div>
    <w:div w:id="906771300">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08658444">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1275472">
      <w:bodyDiv w:val="1"/>
      <w:marLeft w:val="0"/>
      <w:marRight w:val="0"/>
      <w:marTop w:val="0"/>
      <w:marBottom w:val="0"/>
      <w:divBdr>
        <w:top w:val="none" w:sz="0" w:space="0" w:color="auto"/>
        <w:left w:val="none" w:sz="0" w:space="0" w:color="auto"/>
        <w:bottom w:val="none" w:sz="0" w:space="0" w:color="auto"/>
        <w:right w:val="none" w:sz="0" w:space="0" w:color="auto"/>
      </w:divBdr>
    </w:div>
    <w:div w:id="932982074">
      <w:bodyDiv w:val="1"/>
      <w:marLeft w:val="0"/>
      <w:marRight w:val="0"/>
      <w:marTop w:val="0"/>
      <w:marBottom w:val="0"/>
      <w:divBdr>
        <w:top w:val="none" w:sz="0" w:space="0" w:color="auto"/>
        <w:left w:val="none" w:sz="0" w:space="0" w:color="auto"/>
        <w:bottom w:val="none" w:sz="0" w:space="0" w:color="auto"/>
        <w:right w:val="none" w:sz="0" w:space="0" w:color="auto"/>
      </w:divBdr>
    </w:div>
    <w:div w:id="933325548">
      <w:bodyDiv w:val="1"/>
      <w:marLeft w:val="0"/>
      <w:marRight w:val="0"/>
      <w:marTop w:val="0"/>
      <w:marBottom w:val="0"/>
      <w:divBdr>
        <w:top w:val="none" w:sz="0" w:space="0" w:color="auto"/>
        <w:left w:val="none" w:sz="0" w:space="0" w:color="auto"/>
        <w:bottom w:val="none" w:sz="0" w:space="0" w:color="auto"/>
        <w:right w:val="none" w:sz="0" w:space="0" w:color="auto"/>
      </w:divBdr>
    </w:div>
    <w:div w:id="935748992">
      <w:bodyDiv w:val="1"/>
      <w:marLeft w:val="0"/>
      <w:marRight w:val="0"/>
      <w:marTop w:val="0"/>
      <w:marBottom w:val="0"/>
      <w:divBdr>
        <w:top w:val="none" w:sz="0" w:space="0" w:color="auto"/>
        <w:left w:val="none" w:sz="0" w:space="0" w:color="auto"/>
        <w:bottom w:val="none" w:sz="0" w:space="0" w:color="auto"/>
        <w:right w:val="none" w:sz="0" w:space="0" w:color="auto"/>
      </w:divBdr>
    </w:div>
    <w:div w:id="936445240">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46157364">
      <w:bodyDiv w:val="1"/>
      <w:marLeft w:val="0"/>
      <w:marRight w:val="0"/>
      <w:marTop w:val="0"/>
      <w:marBottom w:val="0"/>
      <w:divBdr>
        <w:top w:val="none" w:sz="0" w:space="0" w:color="auto"/>
        <w:left w:val="none" w:sz="0" w:space="0" w:color="auto"/>
        <w:bottom w:val="none" w:sz="0" w:space="0" w:color="auto"/>
        <w:right w:val="none" w:sz="0" w:space="0" w:color="auto"/>
      </w:divBdr>
    </w:div>
    <w:div w:id="955988983">
      <w:bodyDiv w:val="1"/>
      <w:marLeft w:val="0"/>
      <w:marRight w:val="0"/>
      <w:marTop w:val="0"/>
      <w:marBottom w:val="0"/>
      <w:divBdr>
        <w:top w:val="none" w:sz="0" w:space="0" w:color="auto"/>
        <w:left w:val="none" w:sz="0" w:space="0" w:color="auto"/>
        <w:bottom w:val="none" w:sz="0" w:space="0" w:color="auto"/>
        <w:right w:val="none" w:sz="0" w:space="0" w:color="auto"/>
      </w:divBdr>
    </w:div>
    <w:div w:id="959267961">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3000071">
      <w:bodyDiv w:val="1"/>
      <w:marLeft w:val="0"/>
      <w:marRight w:val="0"/>
      <w:marTop w:val="0"/>
      <w:marBottom w:val="0"/>
      <w:divBdr>
        <w:top w:val="none" w:sz="0" w:space="0" w:color="auto"/>
        <w:left w:val="none" w:sz="0" w:space="0" w:color="auto"/>
        <w:bottom w:val="none" w:sz="0" w:space="0" w:color="auto"/>
        <w:right w:val="none" w:sz="0" w:space="0" w:color="auto"/>
      </w:divBdr>
    </w:div>
    <w:div w:id="963123710">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77303305">
      <w:bodyDiv w:val="1"/>
      <w:marLeft w:val="0"/>
      <w:marRight w:val="0"/>
      <w:marTop w:val="0"/>
      <w:marBottom w:val="0"/>
      <w:divBdr>
        <w:top w:val="none" w:sz="0" w:space="0" w:color="auto"/>
        <w:left w:val="none" w:sz="0" w:space="0" w:color="auto"/>
        <w:bottom w:val="none" w:sz="0" w:space="0" w:color="auto"/>
        <w:right w:val="none" w:sz="0" w:space="0" w:color="auto"/>
      </w:divBdr>
    </w:div>
    <w:div w:id="979502230">
      <w:bodyDiv w:val="1"/>
      <w:marLeft w:val="0"/>
      <w:marRight w:val="0"/>
      <w:marTop w:val="0"/>
      <w:marBottom w:val="0"/>
      <w:divBdr>
        <w:top w:val="none" w:sz="0" w:space="0" w:color="auto"/>
        <w:left w:val="none" w:sz="0" w:space="0" w:color="auto"/>
        <w:bottom w:val="none" w:sz="0" w:space="0" w:color="auto"/>
        <w:right w:val="none" w:sz="0" w:space="0" w:color="auto"/>
      </w:divBdr>
    </w:div>
    <w:div w:id="981233336">
      <w:bodyDiv w:val="1"/>
      <w:marLeft w:val="0"/>
      <w:marRight w:val="0"/>
      <w:marTop w:val="0"/>
      <w:marBottom w:val="0"/>
      <w:divBdr>
        <w:top w:val="none" w:sz="0" w:space="0" w:color="auto"/>
        <w:left w:val="none" w:sz="0" w:space="0" w:color="auto"/>
        <w:bottom w:val="none" w:sz="0" w:space="0" w:color="auto"/>
        <w:right w:val="none" w:sz="0" w:space="0" w:color="auto"/>
      </w:divBdr>
    </w:div>
    <w:div w:id="987514707">
      <w:bodyDiv w:val="1"/>
      <w:marLeft w:val="0"/>
      <w:marRight w:val="0"/>
      <w:marTop w:val="0"/>
      <w:marBottom w:val="0"/>
      <w:divBdr>
        <w:top w:val="none" w:sz="0" w:space="0" w:color="auto"/>
        <w:left w:val="none" w:sz="0" w:space="0" w:color="auto"/>
        <w:bottom w:val="none" w:sz="0" w:space="0" w:color="auto"/>
        <w:right w:val="none" w:sz="0" w:space="0" w:color="auto"/>
      </w:divBdr>
    </w:div>
    <w:div w:id="990210670">
      <w:bodyDiv w:val="1"/>
      <w:marLeft w:val="0"/>
      <w:marRight w:val="0"/>
      <w:marTop w:val="0"/>
      <w:marBottom w:val="0"/>
      <w:divBdr>
        <w:top w:val="none" w:sz="0" w:space="0" w:color="auto"/>
        <w:left w:val="none" w:sz="0" w:space="0" w:color="auto"/>
        <w:bottom w:val="none" w:sz="0" w:space="0" w:color="auto"/>
        <w:right w:val="none" w:sz="0" w:space="0" w:color="auto"/>
      </w:divBdr>
    </w:div>
    <w:div w:id="992492996">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1000692062">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6516955">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607552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2173303">
      <w:bodyDiv w:val="1"/>
      <w:marLeft w:val="0"/>
      <w:marRight w:val="0"/>
      <w:marTop w:val="0"/>
      <w:marBottom w:val="0"/>
      <w:divBdr>
        <w:top w:val="none" w:sz="0" w:space="0" w:color="auto"/>
        <w:left w:val="none" w:sz="0" w:space="0" w:color="auto"/>
        <w:bottom w:val="none" w:sz="0" w:space="0" w:color="auto"/>
        <w:right w:val="none" w:sz="0" w:space="0" w:color="auto"/>
      </w:divBdr>
    </w:div>
    <w:div w:id="1023945828">
      <w:bodyDiv w:val="1"/>
      <w:marLeft w:val="0"/>
      <w:marRight w:val="0"/>
      <w:marTop w:val="0"/>
      <w:marBottom w:val="0"/>
      <w:divBdr>
        <w:top w:val="none" w:sz="0" w:space="0" w:color="auto"/>
        <w:left w:val="none" w:sz="0" w:space="0" w:color="auto"/>
        <w:bottom w:val="none" w:sz="0" w:space="0" w:color="auto"/>
        <w:right w:val="none" w:sz="0" w:space="0" w:color="auto"/>
      </w:divBdr>
    </w:div>
    <w:div w:id="1027491612">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30758802">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0804436">
      <w:bodyDiv w:val="1"/>
      <w:marLeft w:val="0"/>
      <w:marRight w:val="0"/>
      <w:marTop w:val="0"/>
      <w:marBottom w:val="0"/>
      <w:divBdr>
        <w:top w:val="none" w:sz="0" w:space="0" w:color="auto"/>
        <w:left w:val="none" w:sz="0" w:space="0" w:color="auto"/>
        <w:bottom w:val="none" w:sz="0" w:space="0" w:color="auto"/>
        <w:right w:val="none" w:sz="0" w:space="0" w:color="auto"/>
      </w:divBdr>
    </w:div>
    <w:div w:id="1055203768">
      <w:bodyDiv w:val="1"/>
      <w:marLeft w:val="0"/>
      <w:marRight w:val="0"/>
      <w:marTop w:val="0"/>
      <w:marBottom w:val="0"/>
      <w:divBdr>
        <w:top w:val="none" w:sz="0" w:space="0" w:color="auto"/>
        <w:left w:val="none" w:sz="0" w:space="0" w:color="auto"/>
        <w:bottom w:val="none" w:sz="0" w:space="0" w:color="auto"/>
        <w:right w:val="none" w:sz="0" w:space="0" w:color="auto"/>
      </w:divBdr>
    </w:div>
    <w:div w:id="1058044628">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0831634">
      <w:bodyDiv w:val="1"/>
      <w:marLeft w:val="0"/>
      <w:marRight w:val="0"/>
      <w:marTop w:val="0"/>
      <w:marBottom w:val="0"/>
      <w:divBdr>
        <w:top w:val="none" w:sz="0" w:space="0" w:color="auto"/>
        <w:left w:val="none" w:sz="0" w:space="0" w:color="auto"/>
        <w:bottom w:val="none" w:sz="0" w:space="0" w:color="auto"/>
        <w:right w:val="none" w:sz="0" w:space="0" w:color="auto"/>
      </w:divBdr>
    </w:div>
    <w:div w:id="106228854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69035199">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890857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2697618">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4285752">
      <w:bodyDiv w:val="1"/>
      <w:marLeft w:val="0"/>
      <w:marRight w:val="0"/>
      <w:marTop w:val="0"/>
      <w:marBottom w:val="0"/>
      <w:divBdr>
        <w:top w:val="none" w:sz="0" w:space="0" w:color="auto"/>
        <w:left w:val="none" w:sz="0" w:space="0" w:color="auto"/>
        <w:bottom w:val="none" w:sz="0" w:space="0" w:color="auto"/>
        <w:right w:val="none" w:sz="0" w:space="0" w:color="auto"/>
      </w:divBdr>
    </w:div>
    <w:div w:id="1096707615">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099716583">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1977969">
      <w:bodyDiv w:val="1"/>
      <w:marLeft w:val="0"/>
      <w:marRight w:val="0"/>
      <w:marTop w:val="0"/>
      <w:marBottom w:val="0"/>
      <w:divBdr>
        <w:top w:val="none" w:sz="0" w:space="0" w:color="auto"/>
        <w:left w:val="none" w:sz="0" w:space="0" w:color="auto"/>
        <w:bottom w:val="none" w:sz="0" w:space="0" w:color="auto"/>
        <w:right w:val="none" w:sz="0" w:space="0" w:color="auto"/>
      </w:divBdr>
    </w:div>
    <w:div w:id="1112477972">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454152">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2111364">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6145267">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49248674">
      <w:bodyDiv w:val="1"/>
      <w:marLeft w:val="0"/>
      <w:marRight w:val="0"/>
      <w:marTop w:val="0"/>
      <w:marBottom w:val="0"/>
      <w:divBdr>
        <w:top w:val="none" w:sz="0" w:space="0" w:color="auto"/>
        <w:left w:val="none" w:sz="0" w:space="0" w:color="auto"/>
        <w:bottom w:val="none" w:sz="0" w:space="0" w:color="auto"/>
        <w:right w:val="none" w:sz="0" w:space="0" w:color="auto"/>
      </w:divBdr>
    </w:div>
    <w:div w:id="1150900400">
      <w:bodyDiv w:val="1"/>
      <w:marLeft w:val="0"/>
      <w:marRight w:val="0"/>
      <w:marTop w:val="0"/>
      <w:marBottom w:val="0"/>
      <w:divBdr>
        <w:top w:val="none" w:sz="0" w:space="0" w:color="auto"/>
        <w:left w:val="none" w:sz="0" w:space="0" w:color="auto"/>
        <w:bottom w:val="none" w:sz="0" w:space="0" w:color="auto"/>
        <w:right w:val="none" w:sz="0" w:space="0" w:color="auto"/>
      </w:divBdr>
    </w:div>
    <w:div w:id="1153251238">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59421710">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6629508">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4029482">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328046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3835543">
      <w:bodyDiv w:val="1"/>
      <w:marLeft w:val="0"/>
      <w:marRight w:val="0"/>
      <w:marTop w:val="0"/>
      <w:marBottom w:val="0"/>
      <w:divBdr>
        <w:top w:val="none" w:sz="0" w:space="0" w:color="auto"/>
        <w:left w:val="none" w:sz="0" w:space="0" w:color="auto"/>
        <w:bottom w:val="none" w:sz="0" w:space="0" w:color="auto"/>
        <w:right w:val="none" w:sz="0" w:space="0" w:color="auto"/>
      </w:divBdr>
    </w:div>
    <w:div w:id="1194072413">
      <w:bodyDiv w:val="1"/>
      <w:marLeft w:val="0"/>
      <w:marRight w:val="0"/>
      <w:marTop w:val="0"/>
      <w:marBottom w:val="0"/>
      <w:divBdr>
        <w:top w:val="none" w:sz="0" w:space="0" w:color="auto"/>
        <w:left w:val="none" w:sz="0" w:space="0" w:color="auto"/>
        <w:bottom w:val="none" w:sz="0" w:space="0" w:color="auto"/>
        <w:right w:val="none" w:sz="0" w:space="0" w:color="auto"/>
      </w:divBdr>
    </w:div>
    <w:div w:id="1195538153">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6063040">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0453741">
      <w:bodyDiv w:val="1"/>
      <w:marLeft w:val="0"/>
      <w:marRight w:val="0"/>
      <w:marTop w:val="0"/>
      <w:marBottom w:val="0"/>
      <w:divBdr>
        <w:top w:val="none" w:sz="0" w:space="0" w:color="auto"/>
        <w:left w:val="none" w:sz="0" w:space="0" w:color="auto"/>
        <w:bottom w:val="none" w:sz="0" w:space="0" w:color="auto"/>
        <w:right w:val="none" w:sz="0" w:space="0" w:color="auto"/>
      </w:divBdr>
    </w:div>
    <w:div w:id="1211379014">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770907">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3981453">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6338715">
      <w:bodyDiv w:val="1"/>
      <w:marLeft w:val="0"/>
      <w:marRight w:val="0"/>
      <w:marTop w:val="0"/>
      <w:marBottom w:val="0"/>
      <w:divBdr>
        <w:top w:val="none" w:sz="0" w:space="0" w:color="auto"/>
        <w:left w:val="none" w:sz="0" w:space="0" w:color="auto"/>
        <w:bottom w:val="none" w:sz="0" w:space="0" w:color="auto"/>
        <w:right w:val="none" w:sz="0" w:space="0" w:color="auto"/>
      </w:divBdr>
    </w:div>
    <w:div w:id="122737811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0187557">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5778632">
      <w:bodyDiv w:val="1"/>
      <w:marLeft w:val="0"/>
      <w:marRight w:val="0"/>
      <w:marTop w:val="0"/>
      <w:marBottom w:val="0"/>
      <w:divBdr>
        <w:top w:val="none" w:sz="0" w:space="0" w:color="auto"/>
        <w:left w:val="none" w:sz="0" w:space="0" w:color="auto"/>
        <w:bottom w:val="none" w:sz="0" w:space="0" w:color="auto"/>
        <w:right w:val="none" w:sz="0" w:space="0" w:color="auto"/>
      </w:divBdr>
    </w:div>
    <w:div w:id="1235972973">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57638238">
      <w:bodyDiv w:val="1"/>
      <w:marLeft w:val="0"/>
      <w:marRight w:val="0"/>
      <w:marTop w:val="0"/>
      <w:marBottom w:val="0"/>
      <w:divBdr>
        <w:top w:val="none" w:sz="0" w:space="0" w:color="auto"/>
        <w:left w:val="none" w:sz="0" w:space="0" w:color="auto"/>
        <w:bottom w:val="none" w:sz="0" w:space="0" w:color="auto"/>
        <w:right w:val="none" w:sz="0" w:space="0" w:color="auto"/>
      </w:divBdr>
    </w:div>
    <w:div w:id="1260410071">
      <w:bodyDiv w:val="1"/>
      <w:marLeft w:val="0"/>
      <w:marRight w:val="0"/>
      <w:marTop w:val="0"/>
      <w:marBottom w:val="0"/>
      <w:divBdr>
        <w:top w:val="none" w:sz="0" w:space="0" w:color="auto"/>
        <w:left w:val="none" w:sz="0" w:space="0" w:color="auto"/>
        <w:bottom w:val="none" w:sz="0" w:space="0" w:color="auto"/>
        <w:right w:val="none" w:sz="0" w:space="0" w:color="auto"/>
      </w:divBdr>
    </w:div>
    <w:div w:id="1261598611">
      <w:bodyDiv w:val="1"/>
      <w:marLeft w:val="0"/>
      <w:marRight w:val="0"/>
      <w:marTop w:val="0"/>
      <w:marBottom w:val="0"/>
      <w:divBdr>
        <w:top w:val="none" w:sz="0" w:space="0" w:color="auto"/>
        <w:left w:val="none" w:sz="0" w:space="0" w:color="auto"/>
        <w:bottom w:val="none" w:sz="0" w:space="0" w:color="auto"/>
        <w:right w:val="none" w:sz="0" w:space="0" w:color="auto"/>
      </w:divBdr>
    </w:div>
    <w:div w:id="1263300202">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5482434">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0066205">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4072404">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89825270">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181173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5232283">
      <w:bodyDiv w:val="1"/>
      <w:marLeft w:val="0"/>
      <w:marRight w:val="0"/>
      <w:marTop w:val="0"/>
      <w:marBottom w:val="0"/>
      <w:divBdr>
        <w:top w:val="none" w:sz="0" w:space="0" w:color="auto"/>
        <w:left w:val="none" w:sz="0" w:space="0" w:color="auto"/>
        <w:bottom w:val="none" w:sz="0" w:space="0" w:color="auto"/>
        <w:right w:val="none" w:sz="0" w:space="0" w:color="auto"/>
      </w:divBdr>
    </w:div>
    <w:div w:id="1305618539">
      <w:bodyDiv w:val="1"/>
      <w:marLeft w:val="0"/>
      <w:marRight w:val="0"/>
      <w:marTop w:val="0"/>
      <w:marBottom w:val="0"/>
      <w:divBdr>
        <w:top w:val="none" w:sz="0" w:space="0" w:color="auto"/>
        <w:left w:val="none" w:sz="0" w:space="0" w:color="auto"/>
        <w:bottom w:val="none" w:sz="0" w:space="0" w:color="auto"/>
        <w:right w:val="none" w:sz="0" w:space="0" w:color="auto"/>
      </w:divBdr>
    </w:div>
    <w:div w:id="1308432664">
      <w:bodyDiv w:val="1"/>
      <w:marLeft w:val="0"/>
      <w:marRight w:val="0"/>
      <w:marTop w:val="0"/>
      <w:marBottom w:val="0"/>
      <w:divBdr>
        <w:top w:val="none" w:sz="0" w:space="0" w:color="auto"/>
        <w:left w:val="none" w:sz="0" w:space="0" w:color="auto"/>
        <w:bottom w:val="none" w:sz="0" w:space="0" w:color="auto"/>
        <w:right w:val="none" w:sz="0" w:space="0" w:color="auto"/>
      </w:divBdr>
    </w:div>
    <w:div w:id="1308977284">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09282621">
      <w:bodyDiv w:val="1"/>
      <w:marLeft w:val="0"/>
      <w:marRight w:val="0"/>
      <w:marTop w:val="0"/>
      <w:marBottom w:val="0"/>
      <w:divBdr>
        <w:top w:val="none" w:sz="0" w:space="0" w:color="auto"/>
        <w:left w:val="none" w:sz="0" w:space="0" w:color="auto"/>
        <w:bottom w:val="none" w:sz="0" w:space="0" w:color="auto"/>
        <w:right w:val="none" w:sz="0" w:space="0" w:color="auto"/>
      </w:divBdr>
    </w:div>
    <w:div w:id="1311910030">
      <w:bodyDiv w:val="1"/>
      <w:marLeft w:val="0"/>
      <w:marRight w:val="0"/>
      <w:marTop w:val="0"/>
      <w:marBottom w:val="0"/>
      <w:divBdr>
        <w:top w:val="none" w:sz="0" w:space="0" w:color="auto"/>
        <w:left w:val="none" w:sz="0" w:space="0" w:color="auto"/>
        <w:bottom w:val="none" w:sz="0" w:space="0" w:color="auto"/>
        <w:right w:val="none" w:sz="0" w:space="0" w:color="auto"/>
      </w:divBdr>
    </w:div>
    <w:div w:id="1312712397">
      <w:bodyDiv w:val="1"/>
      <w:marLeft w:val="0"/>
      <w:marRight w:val="0"/>
      <w:marTop w:val="0"/>
      <w:marBottom w:val="0"/>
      <w:divBdr>
        <w:top w:val="none" w:sz="0" w:space="0" w:color="auto"/>
        <w:left w:val="none" w:sz="0" w:space="0" w:color="auto"/>
        <w:bottom w:val="none" w:sz="0" w:space="0" w:color="auto"/>
        <w:right w:val="none" w:sz="0" w:space="0" w:color="auto"/>
      </w:divBdr>
    </w:div>
    <w:div w:id="1315136642">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26980914">
      <w:bodyDiv w:val="1"/>
      <w:marLeft w:val="0"/>
      <w:marRight w:val="0"/>
      <w:marTop w:val="0"/>
      <w:marBottom w:val="0"/>
      <w:divBdr>
        <w:top w:val="none" w:sz="0" w:space="0" w:color="auto"/>
        <w:left w:val="none" w:sz="0" w:space="0" w:color="auto"/>
        <w:bottom w:val="none" w:sz="0" w:space="0" w:color="auto"/>
        <w:right w:val="none" w:sz="0" w:space="0" w:color="auto"/>
      </w:divBdr>
    </w:div>
    <w:div w:id="1331298786">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2512290">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48945992">
      <w:bodyDiv w:val="1"/>
      <w:marLeft w:val="0"/>
      <w:marRight w:val="0"/>
      <w:marTop w:val="0"/>
      <w:marBottom w:val="0"/>
      <w:divBdr>
        <w:top w:val="none" w:sz="0" w:space="0" w:color="auto"/>
        <w:left w:val="none" w:sz="0" w:space="0" w:color="auto"/>
        <w:bottom w:val="none" w:sz="0" w:space="0" w:color="auto"/>
        <w:right w:val="none" w:sz="0" w:space="0" w:color="auto"/>
      </w:divBdr>
    </w:div>
    <w:div w:id="1355619619">
      <w:bodyDiv w:val="1"/>
      <w:marLeft w:val="0"/>
      <w:marRight w:val="0"/>
      <w:marTop w:val="0"/>
      <w:marBottom w:val="0"/>
      <w:divBdr>
        <w:top w:val="none" w:sz="0" w:space="0" w:color="auto"/>
        <w:left w:val="none" w:sz="0" w:space="0" w:color="auto"/>
        <w:bottom w:val="none" w:sz="0" w:space="0" w:color="auto"/>
        <w:right w:val="none" w:sz="0" w:space="0" w:color="auto"/>
      </w:divBdr>
    </w:div>
    <w:div w:id="1357653491">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25495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68020469">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13997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20954375">
      <w:bodyDiv w:val="1"/>
      <w:marLeft w:val="0"/>
      <w:marRight w:val="0"/>
      <w:marTop w:val="0"/>
      <w:marBottom w:val="0"/>
      <w:divBdr>
        <w:top w:val="none" w:sz="0" w:space="0" w:color="auto"/>
        <w:left w:val="none" w:sz="0" w:space="0" w:color="auto"/>
        <w:bottom w:val="none" w:sz="0" w:space="0" w:color="auto"/>
        <w:right w:val="none" w:sz="0" w:space="0" w:color="auto"/>
      </w:divBdr>
    </w:div>
    <w:div w:id="142249018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27923341">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41561667">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1245281">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69937461">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3161880">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5774006">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88206406">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499492409">
      <w:bodyDiv w:val="1"/>
      <w:marLeft w:val="0"/>
      <w:marRight w:val="0"/>
      <w:marTop w:val="0"/>
      <w:marBottom w:val="0"/>
      <w:divBdr>
        <w:top w:val="none" w:sz="0" w:space="0" w:color="auto"/>
        <w:left w:val="none" w:sz="0" w:space="0" w:color="auto"/>
        <w:bottom w:val="none" w:sz="0" w:space="0" w:color="auto"/>
        <w:right w:val="none" w:sz="0" w:space="0" w:color="auto"/>
      </w:divBdr>
    </w:div>
    <w:div w:id="1499693005">
      <w:bodyDiv w:val="1"/>
      <w:marLeft w:val="0"/>
      <w:marRight w:val="0"/>
      <w:marTop w:val="0"/>
      <w:marBottom w:val="0"/>
      <w:divBdr>
        <w:top w:val="none" w:sz="0" w:space="0" w:color="auto"/>
        <w:left w:val="none" w:sz="0" w:space="0" w:color="auto"/>
        <w:bottom w:val="none" w:sz="0" w:space="0" w:color="auto"/>
        <w:right w:val="none" w:sz="0" w:space="0" w:color="auto"/>
      </w:divBdr>
    </w:div>
    <w:div w:id="1502740795">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10755289">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194314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13102498">
      <w:bodyDiv w:val="1"/>
      <w:marLeft w:val="0"/>
      <w:marRight w:val="0"/>
      <w:marTop w:val="0"/>
      <w:marBottom w:val="0"/>
      <w:divBdr>
        <w:top w:val="none" w:sz="0" w:space="0" w:color="auto"/>
        <w:left w:val="none" w:sz="0" w:space="0" w:color="auto"/>
        <w:bottom w:val="none" w:sz="0" w:space="0" w:color="auto"/>
        <w:right w:val="none" w:sz="0" w:space="0" w:color="auto"/>
      </w:divBdr>
    </w:div>
    <w:div w:id="1522353994">
      <w:bodyDiv w:val="1"/>
      <w:marLeft w:val="0"/>
      <w:marRight w:val="0"/>
      <w:marTop w:val="0"/>
      <w:marBottom w:val="0"/>
      <w:divBdr>
        <w:top w:val="none" w:sz="0" w:space="0" w:color="auto"/>
        <w:left w:val="none" w:sz="0" w:space="0" w:color="auto"/>
        <w:bottom w:val="none" w:sz="0" w:space="0" w:color="auto"/>
        <w:right w:val="none" w:sz="0" w:space="0" w:color="auto"/>
      </w:divBdr>
    </w:div>
    <w:div w:id="1524124155">
      <w:bodyDiv w:val="1"/>
      <w:marLeft w:val="0"/>
      <w:marRight w:val="0"/>
      <w:marTop w:val="0"/>
      <w:marBottom w:val="0"/>
      <w:divBdr>
        <w:top w:val="none" w:sz="0" w:space="0" w:color="auto"/>
        <w:left w:val="none" w:sz="0" w:space="0" w:color="auto"/>
        <w:bottom w:val="none" w:sz="0" w:space="0" w:color="auto"/>
        <w:right w:val="none" w:sz="0" w:space="0" w:color="auto"/>
      </w:divBdr>
    </w:div>
    <w:div w:id="1525245472">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64834029">
      <w:bodyDiv w:val="1"/>
      <w:marLeft w:val="0"/>
      <w:marRight w:val="0"/>
      <w:marTop w:val="0"/>
      <w:marBottom w:val="0"/>
      <w:divBdr>
        <w:top w:val="none" w:sz="0" w:space="0" w:color="auto"/>
        <w:left w:val="none" w:sz="0" w:space="0" w:color="auto"/>
        <w:bottom w:val="none" w:sz="0" w:space="0" w:color="auto"/>
        <w:right w:val="none" w:sz="0" w:space="0" w:color="auto"/>
      </w:divBdr>
    </w:div>
    <w:div w:id="1567956749">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71228931">
      <w:bodyDiv w:val="1"/>
      <w:marLeft w:val="0"/>
      <w:marRight w:val="0"/>
      <w:marTop w:val="0"/>
      <w:marBottom w:val="0"/>
      <w:divBdr>
        <w:top w:val="none" w:sz="0" w:space="0" w:color="auto"/>
        <w:left w:val="none" w:sz="0" w:space="0" w:color="auto"/>
        <w:bottom w:val="none" w:sz="0" w:space="0" w:color="auto"/>
        <w:right w:val="none" w:sz="0" w:space="0" w:color="auto"/>
      </w:divBdr>
    </w:div>
    <w:div w:id="1573734956">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08880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06569735">
      <w:bodyDiv w:val="1"/>
      <w:marLeft w:val="0"/>
      <w:marRight w:val="0"/>
      <w:marTop w:val="0"/>
      <w:marBottom w:val="0"/>
      <w:divBdr>
        <w:top w:val="none" w:sz="0" w:space="0" w:color="auto"/>
        <w:left w:val="none" w:sz="0" w:space="0" w:color="auto"/>
        <w:bottom w:val="none" w:sz="0" w:space="0" w:color="auto"/>
        <w:right w:val="none" w:sz="0" w:space="0" w:color="auto"/>
      </w:divBdr>
    </w:div>
    <w:div w:id="1609509127">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8829726">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2977902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2206049">
      <w:bodyDiv w:val="1"/>
      <w:marLeft w:val="0"/>
      <w:marRight w:val="0"/>
      <w:marTop w:val="0"/>
      <w:marBottom w:val="0"/>
      <w:divBdr>
        <w:top w:val="none" w:sz="0" w:space="0" w:color="auto"/>
        <w:left w:val="none" w:sz="0" w:space="0" w:color="auto"/>
        <w:bottom w:val="none" w:sz="0" w:space="0" w:color="auto"/>
        <w:right w:val="none" w:sz="0" w:space="0" w:color="auto"/>
      </w:divBdr>
    </w:div>
    <w:div w:id="1634865978">
      <w:bodyDiv w:val="1"/>
      <w:marLeft w:val="0"/>
      <w:marRight w:val="0"/>
      <w:marTop w:val="0"/>
      <w:marBottom w:val="0"/>
      <w:divBdr>
        <w:top w:val="none" w:sz="0" w:space="0" w:color="auto"/>
        <w:left w:val="none" w:sz="0" w:space="0" w:color="auto"/>
        <w:bottom w:val="none" w:sz="0" w:space="0" w:color="auto"/>
        <w:right w:val="none" w:sz="0" w:space="0" w:color="auto"/>
      </w:divBdr>
    </w:div>
    <w:div w:id="1636838073">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3776396">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69214667">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3990446">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5017717">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699312524">
      <w:bodyDiv w:val="1"/>
      <w:marLeft w:val="0"/>
      <w:marRight w:val="0"/>
      <w:marTop w:val="0"/>
      <w:marBottom w:val="0"/>
      <w:divBdr>
        <w:top w:val="none" w:sz="0" w:space="0" w:color="auto"/>
        <w:left w:val="none" w:sz="0" w:space="0" w:color="auto"/>
        <w:bottom w:val="none" w:sz="0" w:space="0" w:color="auto"/>
        <w:right w:val="none" w:sz="0" w:space="0" w:color="auto"/>
      </w:divBdr>
    </w:div>
    <w:div w:id="1700010025">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07482081">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19158894">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3017600">
      <w:bodyDiv w:val="1"/>
      <w:marLeft w:val="0"/>
      <w:marRight w:val="0"/>
      <w:marTop w:val="0"/>
      <w:marBottom w:val="0"/>
      <w:divBdr>
        <w:top w:val="none" w:sz="0" w:space="0" w:color="auto"/>
        <w:left w:val="none" w:sz="0" w:space="0" w:color="auto"/>
        <w:bottom w:val="none" w:sz="0" w:space="0" w:color="auto"/>
        <w:right w:val="none" w:sz="0" w:space="0" w:color="auto"/>
      </w:divBdr>
    </w:div>
    <w:div w:id="1723745652">
      <w:bodyDiv w:val="1"/>
      <w:marLeft w:val="0"/>
      <w:marRight w:val="0"/>
      <w:marTop w:val="0"/>
      <w:marBottom w:val="0"/>
      <w:divBdr>
        <w:top w:val="none" w:sz="0" w:space="0" w:color="auto"/>
        <w:left w:val="none" w:sz="0" w:space="0" w:color="auto"/>
        <w:bottom w:val="none" w:sz="0" w:space="0" w:color="auto"/>
        <w:right w:val="none" w:sz="0" w:space="0" w:color="auto"/>
      </w:divBdr>
    </w:div>
    <w:div w:id="172544547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38631775">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45453049">
      <w:bodyDiv w:val="1"/>
      <w:marLeft w:val="0"/>
      <w:marRight w:val="0"/>
      <w:marTop w:val="0"/>
      <w:marBottom w:val="0"/>
      <w:divBdr>
        <w:top w:val="none" w:sz="0" w:space="0" w:color="auto"/>
        <w:left w:val="none" w:sz="0" w:space="0" w:color="auto"/>
        <w:bottom w:val="none" w:sz="0" w:space="0" w:color="auto"/>
        <w:right w:val="none" w:sz="0" w:space="0" w:color="auto"/>
      </w:divBdr>
    </w:div>
    <w:div w:id="1746993484">
      <w:bodyDiv w:val="1"/>
      <w:marLeft w:val="0"/>
      <w:marRight w:val="0"/>
      <w:marTop w:val="0"/>
      <w:marBottom w:val="0"/>
      <w:divBdr>
        <w:top w:val="none" w:sz="0" w:space="0" w:color="auto"/>
        <w:left w:val="none" w:sz="0" w:space="0" w:color="auto"/>
        <w:bottom w:val="none" w:sz="0" w:space="0" w:color="auto"/>
        <w:right w:val="none" w:sz="0" w:space="0" w:color="auto"/>
      </w:divBdr>
    </w:div>
    <w:div w:id="1747259104">
      <w:bodyDiv w:val="1"/>
      <w:marLeft w:val="0"/>
      <w:marRight w:val="0"/>
      <w:marTop w:val="0"/>
      <w:marBottom w:val="0"/>
      <w:divBdr>
        <w:top w:val="none" w:sz="0" w:space="0" w:color="auto"/>
        <w:left w:val="none" w:sz="0" w:space="0" w:color="auto"/>
        <w:bottom w:val="none" w:sz="0" w:space="0" w:color="auto"/>
        <w:right w:val="none" w:sz="0" w:space="0" w:color="auto"/>
      </w:divBdr>
    </w:div>
    <w:div w:id="1751805254">
      <w:bodyDiv w:val="1"/>
      <w:marLeft w:val="0"/>
      <w:marRight w:val="0"/>
      <w:marTop w:val="0"/>
      <w:marBottom w:val="0"/>
      <w:divBdr>
        <w:top w:val="none" w:sz="0" w:space="0" w:color="auto"/>
        <w:left w:val="none" w:sz="0" w:space="0" w:color="auto"/>
        <w:bottom w:val="none" w:sz="0" w:space="0" w:color="auto"/>
        <w:right w:val="none" w:sz="0" w:space="0" w:color="auto"/>
      </w:divBdr>
    </w:div>
    <w:div w:id="1760640924">
      <w:bodyDiv w:val="1"/>
      <w:marLeft w:val="0"/>
      <w:marRight w:val="0"/>
      <w:marTop w:val="0"/>
      <w:marBottom w:val="0"/>
      <w:divBdr>
        <w:top w:val="none" w:sz="0" w:space="0" w:color="auto"/>
        <w:left w:val="none" w:sz="0" w:space="0" w:color="auto"/>
        <w:bottom w:val="none" w:sz="0" w:space="0" w:color="auto"/>
        <w:right w:val="none" w:sz="0" w:space="0" w:color="auto"/>
      </w:divBdr>
    </w:div>
    <w:div w:id="1762136698">
      <w:bodyDiv w:val="1"/>
      <w:marLeft w:val="0"/>
      <w:marRight w:val="0"/>
      <w:marTop w:val="0"/>
      <w:marBottom w:val="0"/>
      <w:divBdr>
        <w:top w:val="none" w:sz="0" w:space="0" w:color="auto"/>
        <w:left w:val="none" w:sz="0" w:space="0" w:color="auto"/>
        <w:bottom w:val="none" w:sz="0" w:space="0" w:color="auto"/>
        <w:right w:val="none" w:sz="0" w:space="0" w:color="auto"/>
      </w:divBdr>
    </w:div>
    <w:div w:id="1767538088">
      <w:bodyDiv w:val="1"/>
      <w:marLeft w:val="0"/>
      <w:marRight w:val="0"/>
      <w:marTop w:val="0"/>
      <w:marBottom w:val="0"/>
      <w:divBdr>
        <w:top w:val="none" w:sz="0" w:space="0" w:color="auto"/>
        <w:left w:val="none" w:sz="0" w:space="0" w:color="auto"/>
        <w:bottom w:val="none" w:sz="0" w:space="0" w:color="auto"/>
        <w:right w:val="none" w:sz="0" w:space="0" w:color="auto"/>
      </w:divBdr>
    </w:div>
    <w:div w:id="1771780088">
      <w:bodyDiv w:val="1"/>
      <w:marLeft w:val="0"/>
      <w:marRight w:val="0"/>
      <w:marTop w:val="0"/>
      <w:marBottom w:val="0"/>
      <w:divBdr>
        <w:top w:val="none" w:sz="0" w:space="0" w:color="auto"/>
        <w:left w:val="none" w:sz="0" w:space="0" w:color="auto"/>
        <w:bottom w:val="none" w:sz="0" w:space="0" w:color="auto"/>
        <w:right w:val="none" w:sz="0" w:space="0" w:color="auto"/>
      </w:divBdr>
    </w:div>
    <w:div w:id="1774977093">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2720390">
      <w:bodyDiv w:val="1"/>
      <w:marLeft w:val="0"/>
      <w:marRight w:val="0"/>
      <w:marTop w:val="0"/>
      <w:marBottom w:val="0"/>
      <w:divBdr>
        <w:top w:val="none" w:sz="0" w:space="0" w:color="auto"/>
        <w:left w:val="none" w:sz="0" w:space="0" w:color="auto"/>
        <w:bottom w:val="none" w:sz="0" w:space="0" w:color="auto"/>
        <w:right w:val="none" w:sz="0" w:space="0" w:color="auto"/>
      </w:divBdr>
    </w:div>
    <w:div w:id="1784380175">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4858517">
      <w:bodyDiv w:val="1"/>
      <w:marLeft w:val="0"/>
      <w:marRight w:val="0"/>
      <w:marTop w:val="0"/>
      <w:marBottom w:val="0"/>
      <w:divBdr>
        <w:top w:val="none" w:sz="0" w:space="0" w:color="auto"/>
        <w:left w:val="none" w:sz="0" w:space="0" w:color="auto"/>
        <w:bottom w:val="none" w:sz="0" w:space="0" w:color="auto"/>
        <w:right w:val="none" w:sz="0" w:space="0" w:color="auto"/>
      </w:divBdr>
    </w:div>
    <w:div w:id="1795175841">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6584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6308990">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2289183">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20029698">
      <w:bodyDiv w:val="1"/>
      <w:marLeft w:val="0"/>
      <w:marRight w:val="0"/>
      <w:marTop w:val="0"/>
      <w:marBottom w:val="0"/>
      <w:divBdr>
        <w:top w:val="none" w:sz="0" w:space="0" w:color="auto"/>
        <w:left w:val="none" w:sz="0" w:space="0" w:color="auto"/>
        <w:bottom w:val="none" w:sz="0" w:space="0" w:color="auto"/>
        <w:right w:val="none" w:sz="0" w:space="0" w:color="auto"/>
      </w:divBdr>
    </w:div>
    <w:div w:id="1820225411">
      <w:bodyDiv w:val="1"/>
      <w:marLeft w:val="0"/>
      <w:marRight w:val="0"/>
      <w:marTop w:val="0"/>
      <w:marBottom w:val="0"/>
      <w:divBdr>
        <w:top w:val="none" w:sz="0" w:space="0" w:color="auto"/>
        <w:left w:val="none" w:sz="0" w:space="0" w:color="auto"/>
        <w:bottom w:val="none" w:sz="0" w:space="0" w:color="auto"/>
        <w:right w:val="none" w:sz="0" w:space="0" w:color="auto"/>
      </w:divBdr>
    </w:div>
    <w:div w:id="1823694175">
      <w:bodyDiv w:val="1"/>
      <w:marLeft w:val="0"/>
      <w:marRight w:val="0"/>
      <w:marTop w:val="0"/>
      <w:marBottom w:val="0"/>
      <w:divBdr>
        <w:top w:val="none" w:sz="0" w:space="0" w:color="auto"/>
        <w:left w:val="none" w:sz="0" w:space="0" w:color="auto"/>
        <w:bottom w:val="none" w:sz="0" w:space="0" w:color="auto"/>
        <w:right w:val="none" w:sz="0" w:space="0" w:color="auto"/>
      </w:divBdr>
    </w:div>
    <w:div w:id="1826244807">
      <w:bodyDiv w:val="1"/>
      <w:marLeft w:val="0"/>
      <w:marRight w:val="0"/>
      <w:marTop w:val="0"/>
      <w:marBottom w:val="0"/>
      <w:divBdr>
        <w:top w:val="none" w:sz="0" w:space="0" w:color="auto"/>
        <w:left w:val="none" w:sz="0" w:space="0" w:color="auto"/>
        <w:bottom w:val="none" w:sz="0" w:space="0" w:color="auto"/>
        <w:right w:val="none" w:sz="0" w:space="0" w:color="auto"/>
      </w:divBdr>
    </w:div>
    <w:div w:id="1826703078">
      <w:bodyDiv w:val="1"/>
      <w:marLeft w:val="0"/>
      <w:marRight w:val="0"/>
      <w:marTop w:val="0"/>
      <w:marBottom w:val="0"/>
      <w:divBdr>
        <w:top w:val="none" w:sz="0" w:space="0" w:color="auto"/>
        <w:left w:val="none" w:sz="0" w:space="0" w:color="auto"/>
        <w:bottom w:val="none" w:sz="0" w:space="0" w:color="auto"/>
        <w:right w:val="none" w:sz="0" w:space="0" w:color="auto"/>
      </w:divBdr>
    </w:div>
    <w:div w:id="1827817612">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4126185">
      <w:bodyDiv w:val="1"/>
      <w:marLeft w:val="0"/>
      <w:marRight w:val="0"/>
      <w:marTop w:val="0"/>
      <w:marBottom w:val="0"/>
      <w:divBdr>
        <w:top w:val="none" w:sz="0" w:space="0" w:color="auto"/>
        <w:left w:val="none" w:sz="0" w:space="0" w:color="auto"/>
        <w:bottom w:val="none" w:sz="0" w:space="0" w:color="auto"/>
        <w:right w:val="none" w:sz="0" w:space="0" w:color="auto"/>
      </w:divBdr>
    </w:div>
    <w:div w:id="1844972134">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6968171">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50828875">
      <w:bodyDiv w:val="1"/>
      <w:marLeft w:val="0"/>
      <w:marRight w:val="0"/>
      <w:marTop w:val="0"/>
      <w:marBottom w:val="0"/>
      <w:divBdr>
        <w:top w:val="none" w:sz="0" w:space="0" w:color="auto"/>
        <w:left w:val="none" w:sz="0" w:space="0" w:color="auto"/>
        <w:bottom w:val="none" w:sz="0" w:space="0" w:color="auto"/>
        <w:right w:val="none" w:sz="0" w:space="0" w:color="auto"/>
      </w:divBdr>
    </w:div>
    <w:div w:id="1854415689">
      <w:bodyDiv w:val="1"/>
      <w:marLeft w:val="0"/>
      <w:marRight w:val="0"/>
      <w:marTop w:val="0"/>
      <w:marBottom w:val="0"/>
      <w:divBdr>
        <w:top w:val="none" w:sz="0" w:space="0" w:color="auto"/>
        <w:left w:val="none" w:sz="0" w:space="0" w:color="auto"/>
        <w:bottom w:val="none" w:sz="0" w:space="0" w:color="auto"/>
        <w:right w:val="none" w:sz="0" w:space="0" w:color="auto"/>
      </w:divBdr>
    </w:div>
    <w:div w:id="1855800651">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64900086">
      <w:bodyDiv w:val="1"/>
      <w:marLeft w:val="0"/>
      <w:marRight w:val="0"/>
      <w:marTop w:val="0"/>
      <w:marBottom w:val="0"/>
      <w:divBdr>
        <w:top w:val="none" w:sz="0" w:space="0" w:color="auto"/>
        <w:left w:val="none" w:sz="0" w:space="0" w:color="auto"/>
        <w:bottom w:val="none" w:sz="0" w:space="0" w:color="auto"/>
        <w:right w:val="none" w:sz="0" w:space="0" w:color="auto"/>
      </w:divBdr>
    </w:div>
    <w:div w:id="1874464233">
      <w:bodyDiv w:val="1"/>
      <w:marLeft w:val="0"/>
      <w:marRight w:val="0"/>
      <w:marTop w:val="0"/>
      <w:marBottom w:val="0"/>
      <w:divBdr>
        <w:top w:val="none" w:sz="0" w:space="0" w:color="auto"/>
        <w:left w:val="none" w:sz="0" w:space="0" w:color="auto"/>
        <w:bottom w:val="none" w:sz="0" w:space="0" w:color="auto"/>
        <w:right w:val="none" w:sz="0" w:space="0" w:color="auto"/>
      </w:divBdr>
    </w:div>
    <w:div w:id="1879317319">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85097901">
      <w:bodyDiv w:val="1"/>
      <w:marLeft w:val="0"/>
      <w:marRight w:val="0"/>
      <w:marTop w:val="0"/>
      <w:marBottom w:val="0"/>
      <w:divBdr>
        <w:top w:val="none" w:sz="0" w:space="0" w:color="auto"/>
        <w:left w:val="none" w:sz="0" w:space="0" w:color="auto"/>
        <w:bottom w:val="none" w:sz="0" w:space="0" w:color="auto"/>
        <w:right w:val="none" w:sz="0" w:space="0" w:color="auto"/>
      </w:divBdr>
    </w:div>
    <w:div w:id="1887450025">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8589384">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120642">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21015276">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49773989">
      <w:bodyDiv w:val="1"/>
      <w:marLeft w:val="0"/>
      <w:marRight w:val="0"/>
      <w:marTop w:val="0"/>
      <w:marBottom w:val="0"/>
      <w:divBdr>
        <w:top w:val="none" w:sz="0" w:space="0" w:color="auto"/>
        <w:left w:val="none" w:sz="0" w:space="0" w:color="auto"/>
        <w:bottom w:val="none" w:sz="0" w:space="0" w:color="auto"/>
        <w:right w:val="none" w:sz="0" w:space="0" w:color="auto"/>
      </w:divBdr>
    </w:div>
    <w:div w:id="1950508794">
      <w:bodyDiv w:val="1"/>
      <w:marLeft w:val="0"/>
      <w:marRight w:val="0"/>
      <w:marTop w:val="0"/>
      <w:marBottom w:val="0"/>
      <w:divBdr>
        <w:top w:val="none" w:sz="0" w:space="0" w:color="auto"/>
        <w:left w:val="none" w:sz="0" w:space="0" w:color="auto"/>
        <w:bottom w:val="none" w:sz="0" w:space="0" w:color="auto"/>
        <w:right w:val="none" w:sz="0" w:space="0" w:color="auto"/>
      </w:divBdr>
    </w:div>
    <w:div w:id="1951232015">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54435811">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68704556">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7180058">
      <w:bodyDiv w:val="1"/>
      <w:marLeft w:val="0"/>
      <w:marRight w:val="0"/>
      <w:marTop w:val="0"/>
      <w:marBottom w:val="0"/>
      <w:divBdr>
        <w:top w:val="none" w:sz="0" w:space="0" w:color="auto"/>
        <w:left w:val="none" w:sz="0" w:space="0" w:color="auto"/>
        <w:bottom w:val="none" w:sz="0" w:space="0" w:color="auto"/>
        <w:right w:val="none" w:sz="0" w:space="0" w:color="auto"/>
      </w:divBdr>
    </w:div>
    <w:div w:id="1978295749">
      <w:bodyDiv w:val="1"/>
      <w:marLeft w:val="0"/>
      <w:marRight w:val="0"/>
      <w:marTop w:val="0"/>
      <w:marBottom w:val="0"/>
      <w:divBdr>
        <w:top w:val="none" w:sz="0" w:space="0" w:color="auto"/>
        <w:left w:val="none" w:sz="0" w:space="0" w:color="auto"/>
        <w:bottom w:val="none" w:sz="0" w:space="0" w:color="auto"/>
        <w:right w:val="none" w:sz="0" w:space="0" w:color="auto"/>
      </w:divBdr>
    </w:div>
    <w:div w:id="1978408415">
      <w:bodyDiv w:val="1"/>
      <w:marLeft w:val="0"/>
      <w:marRight w:val="0"/>
      <w:marTop w:val="0"/>
      <w:marBottom w:val="0"/>
      <w:divBdr>
        <w:top w:val="none" w:sz="0" w:space="0" w:color="auto"/>
        <w:left w:val="none" w:sz="0" w:space="0" w:color="auto"/>
        <w:bottom w:val="none" w:sz="0" w:space="0" w:color="auto"/>
        <w:right w:val="none" w:sz="0" w:space="0" w:color="auto"/>
      </w:divBdr>
    </w:div>
    <w:div w:id="1978535671">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0105466">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1993100436">
      <w:bodyDiv w:val="1"/>
      <w:marLeft w:val="0"/>
      <w:marRight w:val="0"/>
      <w:marTop w:val="0"/>
      <w:marBottom w:val="0"/>
      <w:divBdr>
        <w:top w:val="none" w:sz="0" w:space="0" w:color="auto"/>
        <w:left w:val="none" w:sz="0" w:space="0" w:color="auto"/>
        <w:bottom w:val="none" w:sz="0" w:space="0" w:color="auto"/>
        <w:right w:val="none" w:sz="0" w:space="0" w:color="auto"/>
      </w:divBdr>
    </w:div>
    <w:div w:id="1996490239">
      <w:bodyDiv w:val="1"/>
      <w:marLeft w:val="0"/>
      <w:marRight w:val="0"/>
      <w:marTop w:val="0"/>
      <w:marBottom w:val="0"/>
      <w:divBdr>
        <w:top w:val="none" w:sz="0" w:space="0" w:color="auto"/>
        <w:left w:val="none" w:sz="0" w:space="0" w:color="auto"/>
        <w:bottom w:val="none" w:sz="0" w:space="0" w:color="auto"/>
        <w:right w:val="none" w:sz="0" w:space="0" w:color="auto"/>
      </w:divBdr>
    </w:div>
    <w:div w:id="1998217409">
      <w:bodyDiv w:val="1"/>
      <w:marLeft w:val="0"/>
      <w:marRight w:val="0"/>
      <w:marTop w:val="0"/>
      <w:marBottom w:val="0"/>
      <w:divBdr>
        <w:top w:val="none" w:sz="0" w:space="0" w:color="auto"/>
        <w:left w:val="none" w:sz="0" w:space="0" w:color="auto"/>
        <w:bottom w:val="none" w:sz="0" w:space="0" w:color="auto"/>
        <w:right w:val="none" w:sz="0" w:space="0" w:color="auto"/>
      </w:divBdr>
    </w:div>
    <w:div w:id="1999579713">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265978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10478183">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19696482">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4435406">
      <w:bodyDiv w:val="1"/>
      <w:marLeft w:val="0"/>
      <w:marRight w:val="0"/>
      <w:marTop w:val="0"/>
      <w:marBottom w:val="0"/>
      <w:divBdr>
        <w:top w:val="none" w:sz="0" w:space="0" w:color="auto"/>
        <w:left w:val="none" w:sz="0" w:space="0" w:color="auto"/>
        <w:bottom w:val="none" w:sz="0" w:space="0" w:color="auto"/>
        <w:right w:val="none" w:sz="0" w:space="0" w:color="auto"/>
      </w:divBdr>
    </w:div>
    <w:div w:id="2026246055">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1372743">
      <w:bodyDiv w:val="1"/>
      <w:marLeft w:val="0"/>
      <w:marRight w:val="0"/>
      <w:marTop w:val="0"/>
      <w:marBottom w:val="0"/>
      <w:divBdr>
        <w:top w:val="none" w:sz="0" w:space="0" w:color="auto"/>
        <w:left w:val="none" w:sz="0" w:space="0" w:color="auto"/>
        <w:bottom w:val="none" w:sz="0" w:space="0" w:color="auto"/>
        <w:right w:val="none" w:sz="0" w:space="0" w:color="auto"/>
      </w:divBdr>
    </w:div>
    <w:div w:id="2034381491">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2512989">
      <w:bodyDiv w:val="1"/>
      <w:marLeft w:val="0"/>
      <w:marRight w:val="0"/>
      <w:marTop w:val="0"/>
      <w:marBottom w:val="0"/>
      <w:divBdr>
        <w:top w:val="none" w:sz="0" w:space="0" w:color="auto"/>
        <w:left w:val="none" w:sz="0" w:space="0" w:color="auto"/>
        <w:bottom w:val="none" w:sz="0" w:space="0" w:color="auto"/>
        <w:right w:val="none" w:sz="0" w:space="0" w:color="auto"/>
      </w:divBdr>
    </w:div>
    <w:div w:id="2045403199">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074723">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7045986">
      <w:bodyDiv w:val="1"/>
      <w:marLeft w:val="0"/>
      <w:marRight w:val="0"/>
      <w:marTop w:val="0"/>
      <w:marBottom w:val="0"/>
      <w:divBdr>
        <w:top w:val="none" w:sz="0" w:space="0" w:color="auto"/>
        <w:left w:val="none" w:sz="0" w:space="0" w:color="auto"/>
        <w:bottom w:val="none" w:sz="0" w:space="0" w:color="auto"/>
        <w:right w:val="none" w:sz="0" w:space="0" w:color="auto"/>
      </w:divBdr>
    </w:div>
    <w:div w:id="2057580537">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6105135">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7816831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5569125">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0273113">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6200227">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4107541">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08695562">
      <w:bodyDiv w:val="1"/>
      <w:marLeft w:val="0"/>
      <w:marRight w:val="0"/>
      <w:marTop w:val="0"/>
      <w:marBottom w:val="0"/>
      <w:divBdr>
        <w:top w:val="none" w:sz="0" w:space="0" w:color="auto"/>
        <w:left w:val="none" w:sz="0" w:space="0" w:color="auto"/>
        <w:bottom w:val="none" w:sz="0" w:space="0" w:color="auto"/>
        <w:right w:val="none" w:sz="0" w:space="0" w:color="auto"/>
      </w:divBdr>
    </w:div>
    <w:div w:id="2112578113">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4158400">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2996070">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31245408">
      <w:bodyDiv w:val="1"/>
      <w:marLeft w:val="0"/>
      <w:marRight w:val="0"/>
      <w:marTop w:val="0"/>
      <w:marBottom w:val="0"/>
      <w:divBdr>
        <w:top w:val="none" w:sz="0" w:space="0" w:color="auto"/>
        <w:left w:val="none" w:sz="0" w:space="0" w:color="auto"/>
        <w:bottom w:val="none" w:sz="0" w:space="0" w:color="auto"/>
        <w:right w:val="none" w:sz="0" w:space="0" w:color="auto"/>
      </w:divBdr>
    </w:div>
    <w:div w:id="2135557065">
      <w:bodyDiv w:val="1"/>
      <w:marLeft w:val="0"/>
      <w:marRight w:val="0"/>
      <w:marTop w:val="0"/>
      <w:marBottom w:val="0"/>
      <w:divBdr>
        <w:top w:val="none" w:sz="0" w:space="0" w:color="auto"/>
        <w:left w:val="none" w:sz="0" w:space="0" w:color="auto"/>
        <w:bottom w:val="none" w:sz="0" w:space="0" w:color="auto"/>
        <w:right w:val="none" w:sz="0" w:space="0" w:color="auto"/>
      </w:divBdr>
    </w:div>
    <w:div w:id="214338380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29</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25</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22</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23</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24</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32</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33</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36</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34</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35</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27</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28</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26</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19</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20</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21</b:RefOrder>
  </b:Source>
  <b:Source>
    <b:Tag>Wic12</b:Tag>
    <b:SourceType>Book</b:SourceType>
    <b:Guid>{3965D469-7EC1-4115-8999-7FC901259B2D}</b:Guid>
    <b:Title>Macroeconomic Theory: A Dynamic General Equilibrium Approach</b:Title>
    <b:Year>2012</b:Year>
    <b:Author>
      <b:Author>
        <b:NameList>
          <b:Person>
            <b:Last>Wickens</b:Last>
            <b:First>Michael</b:First>
            <b:Middle>R.</b:Middle>
          </b:Person>
        </b:NameList>
      </b:Author>
    </b:Author>
    <b:City>Princeton, NJ</b:City>
    <b:Publisher>Princeton University Press</b:Publisher>
    <b:RefOrder>31</b:RefOrder>
  </b:Source>
  <b:Source>
    <b:Tag>Hav26</b:Tag>
    <b:SourceType>InternetSite</b:SourceType>
    <b:Guid>{F425F90E-5BEC-4F44-8812-0133C85830FC}</b:Guid>
    <b:Title>The Power of Surprises</b:Title>
    <b:Year>2026</b:Year>
    <b:Author>
      <b:Author>
        <b:Corporate>Haver Analytics</b:Corporate>
      </b:Author>
    </b:Author>
    <b:InternetSiteTitle>Haver Analytics</b:InternetSiteTitle>
    <b:Month>July</b:Month>
    <b:Day>25</b:Day>
    <b:URL>https://www.haver.com/articles/archive-economy-the-power-of-surprises</b:URL>
    <b:RefOrder>42</b:RefOrder>
  </b:Source>
  <b:Source>
    <b:Tag>Dan16</b:Tag>
    <b:SourceType>JournalArticle</b:SourceType>
    <b:Guid>{DD493881-310D-4981-8A77-1BCD49CFA605}</b:Guid>
    <b:Title>Momentum Crashes</b:Title>
    <b:Year>2016</b:Year>
    <b:Author>
      <b:Author>
        <b:NameList>
          <b:Person>
            <b:Last>Daniel</b:Last>
            <b:First>Kent</b:First>
          </b:Person>
          <b:Person>
            <b:Last>Moskowitz</b:Last>
            <b:First>Tobias</b:First>
            <b:Middle>J.</b:Middle>
          </b:Person>
        </b:NameList>
      </b:Author>
    </b:Author>
    <b:JournalName>Journal of Financial Economics</b:JournalName>
    <b:Pages>221–247</b:Pages>
    <b:RefOrder>38</b:RefOrder>
  </b:Source>
  <b:Source>
    <b:Tag>Bho06</b:Tag>
    <b:SourceType>JournalArticle</b:SourceType>
    <b:Guid>{577FC319-2673-4C3A-9DD0-B7FE82CDDC59}</b:Guid>
    <b:Author>
      <b:Author>
        <b:NameList>
          <b:Person>
            <b:Last>Bhojraj</b:Last>
            <b:First>Sanjeev</b:First>
          </b:Person>
          <b:Person>
            <b:Last>Swaminathan</b:Last>
            <b:First>Bhaskaran</b:First>
          </b:Person>
        </b:NameList>
      </b:Author>
    </b:Author>
    <b:Title>Macromomentum: Returns Predictability in International Equity Indices</b:Title>
    <b:JournalName>The Journal of Business</b:JournalName>
    <b:Year>2006</b:Year>
    <b:Pages>429–451</b:Pages>
    <b:RefOrder>40</b:RefOrder>
  </b:Source>
  <b:Source>
    <b:Tag>Bal22</b:Tag>
    <b:SourceType>Report</b:SourceType>
    <b:Guid>{F52ACBC0-46C6-4923-8E73-65DCC6E339F4}</b:Guid>
    <b:Title>Caught by Surprise: How Markets Respond to Macroeconomic News</b:Title>
    <b:Year>2022</b:Year>
    <b:Author>
      <b:Author>
        <b:NameList>
          <b:Person>
            <b:Last>Baltussen</b:Last>
            <b:First>Guido</b:First>
          </b:Person>
          <b:Person>
            <b:Last>Soebhag</b:Last>
            <b:First>Amar</b:First>
          </b:Person>
        </b:NameList>
      </b:Author>
    </b:Author>
    <b:Publisher>SSRN</b:Publisher>
    <b:City>Rotterdam</b:City>
    <b:RefOrder>39</b:RefOrder>
  </b:Source>
  <b:Source>
    <b:Tag>DiN26</b:Tag>
    <b:SourceType>InternetSite</b:SourceType>
    <b:Guid>{0CE15602-C56D-4492-A6BC-C055007B8194}</b:Guid>
    <b:Title>Here Today Gone Tomorrow: The Impact of Economic Surprises on Asset Returns</b:Title>
    <b:Year>2026</b:Year>
    <b:Author>
      <b:Author>
        <b:Corporate>DiNuzzo Wealth Management</b:Corporate>
      </b:Author>
    </b:Author>
    <b:InternetSiteTitle>DiNuzzo Wealth Management</b:InternetSiteTitle>
    <b:Month>July</b:Month>
    <b:Day>25</b:Day>
    <b:URL>https://www.dinuzzo.com/here-today-gone-tomorrow-the-impact-of-economic-surprises-on-asset-returns/</b:URL>
    <b:RefOrder>37</b:RefOrder>
  </b:Source>
  <b:Source>
    <b:Tag>Ber89</b:Tag>
    <b:SourceType>JournalArticle</b:SourceType>
    <b:Guid>{13F9F212-313F-4ACC-A0C1-F8B20E16F454}</b:Guid>
    <b:Title>Post-Earnings-Announcement Drift: Delayed Price Response or Risk Premium?</b:Title>
    <b:Year>1989</b:Year>
    <b:Author>
      <b:Author>
        <b:NameList>
          <b:Person>
            <b:Last>Bernard</b:Last>
            <b:First>Victor</b:First>
            <b:Middle>L.</b:Middle>
          </b:Person>
          <b:Person>
            <b:Last>Thomas</b:Last>
            <b:First>Jacob</b:First>
            <b:Middle>K.</b:Middle>
          </b:Person>
        </b:NameList>
      </b:Author>
    </b:Author>
    <b:JournalName>Journal of Accounting Research</b:JournalName>
    <b:Pages>1–36</b:Pages>
    <b:RefOrder>41</b:RefOrder>
  </b:Source>
  <b:Source>
    <b:Tag>Fos26</b:Tag>
    <b:SourceType>InternetSite</b:SourceType>
    <b:Guid>{FF5D787B-29FD-4829-AA13-3C3AC8F6EF15}</b:Guid>
    <b:Title>GitHub</b:Title>
    <b:Year>2026</b:Year>
    <b:Author>
      <b:Author>
        <b:NameList>
          <b:Person>
            <b:Last>Foster</b:Last>
            <b:First>Adam</b:First>
          </b:Person>
          <b:Person>
            <b:Last>Chlebus</b:Last>
            <b:First>Marcin</b:First>
          </b:Person>
        </b:NameList>
      </b:Author>
    </b:Author>
    <b:InternetSiteTitle>dsge_trading</b:InternetSiteTitle>
    <b:Month>May</b:Month>
    <b:Day>24</b:Day>
    <b:URL>https://github.com/afoster28/dsge_trading</b:URL>
    <b:RefOrder>30</b:RefOrder>
  </b:Source>
</b:Sources>
</file>

<file path=customXml/itemProps1.xml><?xml version="1.0" encoding="utf-8"?>
<ds:datastoreItem xmlns:ds="http://schemas.openxmlformats.org/officeDocument/2006/customXml" ds:itemID="{D6A1051D-33C6-4EA8-8255-879287CC73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6480</TotalTime>
  <Pages>70</Pages>
  <Words>21342</Words>
  <Characters>121650</Characters>
  <Application>Microsoft Office Word</Application>
  <DocSecurity>0</DocSecurity>
  <Lines>1013</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82</cp:revision>
  <cp:lastPrinted>2026-07-25T14:35:00Z</cp:lastPrinted>
  <dcterms:created xsi:type="dcterms:W3CDTF">2026-05-16T20:01:00Z</dcterms:created>
  <dcterms:modified xsi:type="dcterms:W3CDTF">2026-08-09T17:34:00Z</dcterms:modified>
</cp:coreProperties>
</file>