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5" w:rsidRDefault="00EB2EEC" w:rsidP="00C649B5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552976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Default="00C649B5" w:rsidP="00C649B5">
      <w:pPr>
        <w:spacing w:before="100" w:beforeAutospacing="1" w:after="0"/>
        <w:rPr>
          <w:rFonts w:eastAsia="Calibri" w:cstheme="minorHAnsi"/>
          <w:b/>
          <w:sz w:val="36"/>
          <w:szCs w:val="36"/>
        </w:rPr>
      </w:pPr>
    </w:p>
    <w:p w:rsidR="00C649B5" w:rsidRPr="00C649B5" w:rsidRDefault="00C649B5" w:rsidP="00C649B5">
      <w:pPr>
        <w:spacing w:before="100" w:beforeAutospacing="1" w:after="0"/>
        <w:rPr>
          <w:rFonts w:eastAsia="Calibri" w:cstheme="minorHAnsi"/>
          <w:b/>
          <w:sz w:val="36"/>
          <w:szCs w:val="36"/>
        </w:rPr>
      </w:pPr>
      <w:r>
        <w:rPr>
          <w:rFonts w:eastAsia="Calibri" w:cstheme="minorHAnsi"/>
          <w:b/>
          <w:sz w:val="28"/>
          <w:szCs w:val="28"/>
        </w:rPr>
        <w:t>0. Áttekintés:</w:t>
      </w:r>
    </w:p>
    <w:p w:rsidR="00C649B5" w:rsidRDefault="00C649B5" w:rsidP="00C649B5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Egy olya</w:t>
      </w:r>
      <w:r>
        <w:rPr>
          <w:rFonts w:eastAsia="Calibri" w:cstheme="minorHAnsi"/>
        </w:rPr>
        <w:t xml:space="preserve">n weboldalt hozunk létre, ahol </w:t>
      </w:r>
      <w:r>
        <w:rPr>
          <w:rFonts w:eastAsia="Calibri" w:cstheme="minorHAnsi"/>
        </w:rPr>
        <w:t>a játékosok csapattársakat tudnak keresni különböző online játékokhoz.</w:t>
      </w:r>
    </w:p>
    <w:p w:rsidR="00C649B5" w:rsidRDefault="00C649B5" w:rsidP="00C649B5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játékosnak </w:t>
      </w:r>
      <w:proofErr w:type="spellStart"/>
      <w:r>
        <w:rPr>
          <w:rFonts w:eastAsia="Calibri" w:cstheme="minorHAnsi"/>
        </w:rPr>
        <w:t>elösször</w:t>
      </w:r>
      <w:proofErr w:type="spellEnd"/>
      <w:r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>
        <w:rPr>
          <w:rFonts w:eastAsia="Calibri" w:cstheme="minorHAnsi"/>
        </w:rPr>
        <w:t>Az  ilyen</w:t>
      </w:r>
      <w:proofErr w:type="gramEnd"/>
      <w:r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C649B5" w:rsidRDefault="009B288F" w:rsidP="00C649B5">
      <w:pPr>
        <w:spacing w:before="100" w:beforeAutospacing="1" w:after="0"/>
        <w:jc w:val="both"/>
        <w:rPr>
          <w:rFonts w:eastAsia="Calibri" w:cstheme="minorHAnsi"/>
        </w:rPr>
      </w:pPr>
      <w:r w:rsidRPr="009B288F">
        <w:rPr>
          <w:rFonts w:eastAsia="Calibri" w:cstheme="minorHAnsi"/>
          <w:b/>
          <w:sz w:val="28"/>
          <w:szCs w:val="28"/>
        </w:rPr>
        <w:t>1.Jelenlegi helyzet:</w:t>
      </w: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Default="00C649B5" w:rsidP="00C649B5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A34A8E">
        <w:rPr>
          <w:rFonts w:eastAsia="Calibri" w:cstheme="minorHAnsi"/>
        </w:rPr>
        <w:t>Counter</w:t>
      </w:r>
      <w:proofErr w:type="spellEnd"/>
      <w:r w:rsidRPr="00A34A8E">
        <w:rPr>
          <w:rFonts w:eastAsia="Calibri" w:cstheme="minorHAnsi"/>
        </w:rPr>
        <w:t xml:space="preserve"> </w:t>
      </w:r>
      <w:proofErr w:type="spellStart"/>
      <w:r w:rsidRPr="00A34A8E">
        <w:rPr>
          <w:rFonts w:eastAsia="Calibri" w:cstheme="minorHAnsi"/>
        </w:rPr>
        <w:t>Strike</w:t>
      </w:r>
      <w:proofErr w:type="spellEnd"/>
      <w:proofErr w:type="gramStart"/>
      <w:r w:rsidRPr="00A34A8E">
        <w:rPr>
          <w:rFonts w:eastAsia="Calibri" w:cstheme="minorHAnsi"/>
        </w:rPr>
        <w:t>:  Global</w:t>
      </w:r>
      <w:proofErr w:type="gramEnd"/>
      <w:r w:rsidRPr="00A34A8E">
        <w:rPr>
          <w:rFonts w:eastAsia="Calibri" w:cstheme="minorHAnsi"/>
        </w:rPr>
        <w:t xml:space="preserve"> </w:t>
      </w:r>
      <w:proofErr w:type="spellStart"/>
      <w:r w:rsidRPr="00A34A8E">
        <w:rPr>
          <w:rFonts w:eastAsia="Calibri" w:cstheme="minorHAnsi"/>
        </w:rPr>
        <w:t>Offensive</w:t>
      </w:r>
      <w:proofErr w:type="spellEnd"/>
    </w:p>
    <w:p w:rsidR="00C649B5" w:rsidRDefault="00C649B5" w:rsidP="00C649B5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A34A8E">
        <w:rPr>
          <w:rFonts w:eastAsia="Calibri" w:cstheme="minorHAnsi"/>
        </w:rPr>
        <w:t xml:space="preserve">League Of </w:t>
      </w:r>
      <w:proofErr w:type="spellStart"/>
      <w:r w:rsidRPr="00A34A8E">
        <w:rPr>
          <w:rFonts w:eastAsia="Calibri" w:cstheme="minorHAnsi"/>
        </w:rPr>
        <w:t>Legends</w:t>
      </w:r>
      <w:proofErr w:type="spellEnd"/>
    </w:p>
    <w:p w:rsidR="00C649B5" w:rsidRPr="00C649B5" w:rsidRDefault="00C649B5" w:rsidP="00C649B5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</w:p>
    <w:p w:rsidR="00C649B5" w:rsidRDefault="00C649B5" w:rsidP="00C649B5">
      <w:pPr>
        <w:spacing w:after="0"/>
        <w:jc w:val="both"/>
        <w:rPr>
          <w:rFonts w:eastAsia="Calibri" w:cstheme="minorHAnsi"/>
        </w:rPr>
      </w:pPr>
    </w:p>
    <w:p w:rsidR="00C649B5" w:rsidRDefault="00C649B5" w:rsidP="00C649B5">
      <w:pPr>
        <w:spacing w:after="0"/>
        <w:jc w:val="both"/>
      </w:pPr>
      <w:r>
        <w:t>A szűrési</w:t>
      </w:r>
      <w:r>
        <w:t xml:space="preserve"> </w:t>
      </w:r>
      <w:r>
        <w:t>feltételek között nem csak kezdő,</w:t>
      </w:r>
      <w:r>
        <w:t xml:space="preserve"> </w:t>
      </w:r>
      <w:r>
        <w:t>haladó,</w:t>
      </w:r>
      <w:r>
        <w:t xml:space="preserve"> </w:t>
      </w:r>
      <w:r>
        <w:t>profi játékosokra lehet keresni</w:t>
      </w:r>
      <w:r>
        <w:t>,</w:t>
      </w:r>
      <w:r>
        <w:t xml:space="preserve">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Default="00C649B5" w:rsidP="00C649B5">
      <w:pPr>
        <w:spacing w:after="0"/>
        <w:jc w:val="both"/>
      </w:pPr>
    </w:p>
    <w:p w:rsidR="00C649B5" w:rsidRPr="00C649B5" w:rsidRDefault="00552976" w:rsidP="00C649B5">
      <w:pPr>
        <w:spacing w:after="0"/>
        <w:jc w:val="both"/>
      </w:pPr>
      <w:r w:rsidRPr="00552976">
        <w:rPr>
          <w:rFonts w:eastAsia="Calibri" w:cstheme="minorHAnsi"/>
          <w:b/>
          <w:sz w:val="28"/>
          <w:szCs w:val="28"/>
        </w:rPr>
        <w:t>2.</w:t>
      </w:r>
      <w:r w:rsidR="00EB2EEC" w:rsidRPr="00552976">
        <w:rPr>
          <w:rFonts w:eastAsia="Calibri" w:cstheme="minorHAnsi"/>
          <w:b/>
          <w:sz w:val="28"/>
          <w:szCs w:val="28"/>
        </w:rPr>
        <w:t>Vágyálom rendszer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C649B5" w:rsidRDefault="00552976" w:rsidP="00C649B5">
      <w:pPr>
        <w:spacing w:before="100" w:beforeAutospacing="1" w:after="0"/>
        <w:jc w:val="both"/>
        <w:rPr>
          <w:rFonts w:eastAsia="Calibri" w:cstheme="minorHAnsi"/>
        </w:rPr>
      </w:pPr>
      <w:r w:rsidRPr="00552976">
        <w:rPr>
          <w:rFonts w:eastAsia="Calibri" w:cstheme="minorHAnsi"/>
          <w:b/>
          <w:sz w:val="28"/>
          <w:szCs w:val="28"/>
        </w:rPr>
        <w:t>3.</w:t>
      </w:r>
      <w:r w:rsidR="00EB2EEC" w:rsidRPr="00552976">
        <w:rPr>
          <w:rFonts w:eastAsia="Calibri" w:cstheme="minorHAnsi"/>
          <w:b/>
          <w:sz w:val="28"/>
          <w:szCs w:val="28"/>
        </w:rPr>
        <w:t>Követelmény lista</w:t>
      </w:r>
      <w:r w:rsidR="00C649B5">
        <w:rPr>
          <w:rFonts w:eastAsia="Calibri" w:cstheme="minorHAnsi"/>
          <w:b/>
          <w:sz w:val="28"/>
          <w:szCs w:val="28"/>
        </w:rPr>
        <w:t>:</w:t>
      </w: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D3AD5" w:rsidP="00CD3AD5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552976" w:rsidP="00CD3AD5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lastRenderedPageBreak/>
        <w:t>4.</w:t>
      </w:r>
      <w:r w:rsidR="00EB2EEC" w:rsidRPr="00552976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CD3AD5" w:rsidRDefault="00CD3AD5" w:rsidP="00CD3AD5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Kérem</w:t>
      </w:r>
      <w:r w:rsidR="00CD3AD5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írja le</w:t>
      </w:r>
      <w:r w:rsidRPr="00552976">
        <w:rPr>
          <w:rFonts w:eastAsia="Calibri" w:cstheme="minorHAnsi"/>
        </w:rPr>
        <w:t xml:space="preserve">, hogy pontosan mire is </w:t>
      </w:r>
      <w:r>
        <w:rPr>
          <w:rFonts w:eastAsia="Calibri" w:cstheme="minorHAnsi"/>
        </w:rPr>
        <w:t>lenne</w:t>
      </w:r>
      <w:r w:rsidRPr="00552976">
        <w:rPr>
          <w:rFonts w:eastAsia="Calibri" w:cstheme="minorHAnsi"/>
        </w:rPr>
        <w:t xml:space="preserve"> szükségük!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CD3AD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Egy olyan weboldalt szeretnénk megvalósítani, ahol a különböző videó</w:t>
      </w:r>
      <w:r w:rsidR="00CD3AD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játékokhoz tudnának az emberek egymáshoz csapatot, illetve társakat keresni.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CD3AD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És milyen játékokra gondoltak</w:t>
      </w:r>
      <w:r w:rsidRPr="00552976">
        <w:rPr>
          <w:rFonts w:eastAsia="Calibri" w:cstheme="minorHAnsi"/>
        </w:rPr>
        <w:t>?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Kezdetben c</w:t>
      </w:r>
      <w:r w:rsidR="00CD3AD5">
        <w:rPr>
          <w:rFonts w:eastAsia="Calibri" w:cstheme="minorHAnsi"/>
        </w:rPr>
        <w:t xml:space="preserve">sak 3 játékra: </w:t>
      </w:r>
      <w:proofErr w:type="spellStart"/>
      <w:r w:rsidR="00CD3AD5">
        <w:rPr>
          <w:rFonts w:eastAsia="Calibri" w:cstheme="minorHAnsi"/>
        </w:rPr>
        <w:t>Counter</w:t>
      </w:r>
      <w:proofErr w:type="spellEnd"/>
      <w:r w:rsidR="00CD3AD5">
        <w:rPr>
          <w:rFonts w:eastAsia="Calibri" w:cstheme="minorHAnsi"/>
        </w:rPr>
        <w:t xml:space="preserve"> </w:t>
      </w:r>
      <w:proofErr w:type="spellStart"/>
      <w:r w:rsidR="00CD3AD5">
        <w:rPr>
          <w:rFonts w:eastAsia="Calibri" w:cstheme="minorHAnsi"/>
        </w:rPr>
        <w:t>Strike</w:t>
      </w:r>
      <w:proofErr w:type="spellEnd"/>
      <w:r w:rsidR="00CD3AD5">
        <w:rPr>
          <w:rFonts w:eastAsia="Calibri" w:cstheme="minorHAnsi"/>
        </w:rPr>
        <w:t xml:space="preserve">: </w:t>
      </w:r>
      <w:r>
        <w:rPr>
          <w:rFonts w:eastAsia="Calibri" w:cstheme="minorHAnsi"/>
        </w:rPr>
        <w:t xml:space="preserve">Global </w:t>
      </w:r>
      <w:proofErr w:type="spellStart"/>
      <w:r>
        <w:rPr>
          <w:rFonts w:eastAsia="Calibri" w:cstheme="minorHAnsi"/>
        </w:rPr>
        <w:t>Offensive</w:t>
      </w:r>
      <w:proofErr w:type="spellEnd"/>
      <w:r>
        <w:rPr>
          <w:rFonts w:eastAsia="Calibri" w:cstheme="minorHAnsi"/>
        </w:rPr>
        <w:t>, L</w:t>
      </w:r>
      <w:r w:rsidRPr="00AB39CF">
        <w:rPr>
          <w:rFonts w:eastAsia="Calibri" w:cstheme="minorHAnsi"/>
        </w:rPr>
        <w:t xml:space="preserve">eague </w:t>
      </w:r>
      <w:r>
        <w:rPr>
          <w:rFonts w:eastAsia="Calibri" w:cstheme="minorHAnsi"/>
        </w:rPr>
        <w:t>O</w:t>
      </w:r>
      <w:r w:rsidR="00CD3AD5">
        <w:rPr>
          <w:rFonts w:eastAsia="Calibri" w:cstheme="minorHAnsi"/>
        </w:rPr>
        <w:t xml:space="preserve">f </w:t>
      </w:r>
      <w:proofErr w:type="spellStart"/>
      <w:r>
        <w:rPr>
          <w:rFonts w:eastAsia="Calibri" w:cstheme="minorHAnsi"/>
        </w:rPr>
        <w:t>L</w:t>
      </w:r>
      <w:r w:rsidRPr="00AB39CF">
        <w:rPr>
          <w:rFonts w:eastAsia="Calibri" w:cstheme="minorHAnsi"/>
        </w:rPr>
        <w:t>egends</w:t>
      </w:r>
      <w:proofErr w:type="spellEnd"/>
      <w:r>
        <w:rPr>
          <w:rFonts w:eastAsia="Calibri" w:cstheme="minorHAnsi"/>
        </w:rPr>
        <w:t xml:space="preserve">, </w:t>
      </w:r>
      <w:r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  <w:r>
        <w:t>. Viszont a későbbiekben a projekt sikerétől függően szeretnénk kibővíteni a weboldalt további játékokkal is.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Pontosan hogyan képzelik el a weboldalt?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Szeretnénk, hogy a felhasznál</w:t>
      </w:r>
      <w:r w:rsidR="00CD3AD5">
        <w:rPr>
          <w:rFonts w:eastAsia="Calibri" w:cstheme="minorHAnsi"/>
        </w:rPr>
        <w:t>ók regisztrálás után tudjanak já</w:t>
      </w:r>
      <w:r>
        <w:rPr>
          <w:rFonts w:eastAsia="Calibri" w:cstheme="minorHAnsi"/>
        </w:rPr>
        <w:t>tékonként keresni csapattársakat vagy csapatokat illetve tudjanak hozzá hirdetéseket feladni.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És hogyan tudják majd a játékosok felvenni a kapcsolatot a kiválasztott csapattal?  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 w:rsidRPr="00A629EB">
        <w:t>Egy üzenetküldő</w:t>
      </w:r>
      <w:r>
        <w:t xml:space="preserve"> </w:t>
      </w:r>
      <w:r>
        <w:rPr>
          <w:rFonts w:eastAsia="Calibri" w:cstheme="minorHAnsi"/>
        </w:rPr>
        <w:t xml:space="preserve">rendszerre gondoltunk </w:t>
      </w:r>
      <w:r w:rsidR="00CD3AD5">
        <w:rPr>
          <w:rFonts w:eastAsia="Calibri" w:cstheme="minorHAnsi"/>
        </w:rPr>
        <w:t>ahol a játékosok megtudják beszé</w:t>
      </w:r>
      <w:r>
        <w:rPr>
          <w:rFonts w:eastAsia="Calibri" w:cstheme="minorHAnsi"/>
        </w:rPr>
        <w:t>lni a részleteket.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Pr="00552976">
        <w:rPr>
          <w:rFonts w:eastAsia="Calibri" w:cstheme="minorHAnsi"/>
        </w:rPr>
        <w:t>Értem. Arról van már elképzelésük, hogy hogyan nézzen ki a webes felület</w:t>
      </w:r>
      <w:r w:rsidR="00CD3AD5">
        <w:rPr>
          <w:rFonts w:eastAsia="Calibri" w:cstheme="minorHAnsi"/>
        </w:rPr>
        <w:t>?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Mindenképpen valamilyen modernebb </w:t>
      </w:r>
      <w:proofErr w:type="spellStart"/>
      <w:r>
        <w:rPr>
          <w:rFonts w:eastAsia="Calibri" w:cstheme="minorHAnsi"/>
        </w:rPr>
        <w:t>design-ra</w:t>
      </w:r>
      <w:proofErr w:type="spellEnd"/>
      <w:r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Rendben van, első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körben ennyi információ elegendő</w:t>
      </w:r>
      <w:r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Default="00CD3AD5" w:rsidP="00C649B5">
      <w:pPr>
        <w:spacing w:before="120" w:after="0"/>
        <w:jc w:val="both"/>
        <w:rPr>
          <w:rFonts w:eastAsia="Calibri" w:cstheme="minorHAnsi"/>
        </w:rPr>
      </w:pPr>
    </w:p>
    <w:p w:rsidR="00C649B5" w:rsidRDefault="00C649B5" w:rsidP="00C649B5">
      <w:pPr>
        <w:spacing w:after="0"/>
        <w:jc w:val="both"/>
        <w:rPr>
          <w:rFonts w:eastAsia="Calibri" w:cstheme="minorHAnsi"/>
          <w:b/>
        </w:rPr>
      </w:pPr>
      <w:proofErr w:type="spellStart"/>
      <w:r w:rsidRPr="00C649B5">
        <w:rPr>
          <w:rFonts w:eastAsia="Calibri" w:cstheme="minorHAnsi"/>
          <w:b/>
        </w:rPr>
        <w:t>Mockup</w:t>
      </w:r>
      <w:proofErr w:type="spellEnd"/>
      <w:r w:rsidRPr="00C649B5">
        <w:rPr>
          <w:rFonts w:eastAsia="Calibri" w:cstheme="minorHAnsi"/>
          <w:b/>
        </w:rPr>
        <w:t xml:space="preserve"> elküldése után:</w:t>
      </w:r>
    </w:p>
    <w:p w:rsidR="00CD3AD5" w:rsidRPr="00C649B5" w:rsidRDefault="00CD3AD5" w:rsidP="00C649B5">
      <w:pPr>
        <w:spacing w:after="0"/>
        <w:jc w:val="both"/>
        <w:rPr>
          <w:rFonts w:eastAsia="Calibri" w:cstheme="minorHAnsi"/>
          <w:b/>
        </w:rPr>
      </w:pP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Tegnap elküldtünk Önöknek egy terveket a mi elképzeléseinkről a weboldal kinézetével kapcsolatban. Volt idejük átnézni őket?  </w:t>
      </w:r>
    </w:p>
    <w:p w:rsidR="00C649B5" w:rsidRDefault="00C649B5" w:rsidP="00CD3AD5">
      <w:pPr>
        <w:spacing w:after="0"/>
        <w:jc w:val="both"/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>
        <w:t>Igen, átnéztük őket.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703293">
        <w:rPr>
          <w:rFonts w:eastAsia="Calibri" w:cstheme="minorHAnsi"/>
        </w:rPr>
        <w:t xml:space="preserve"> És mi a véleményük ról</w:t>
      </w:r>
      <w:r>
        <w:rPr>
          <w:rFonts w:eastAsia="Calibri" w:cstheme="minorHAnsi"/>
        </w:rPr>
        <w:t>uk</w:t>
      </w:r>
      <w:r w:rsidRPr="00703293">
        <w:rPr>
          <w:rFonts w:eastAsia="Calibri" w:cstheme="minorHAnsi"/>
        </w:rPr>
        <w:t>?</w:t>
      </w:r>
      <w:r>
        <w:rPr>
          <w:rFonts w:eastAsia="Calibri" w:cstheme="minorHAnsi"/>
        </w:rPr>
        <w:t xml:space="preserve"> Melyik verziót szeretnék használni?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 w:rsidRPr="00B32F6A">
        <w:rPr>
          <w:rFonts w:eastAsia="Calibri" w:cstheme="minorHAnsi"/>
        </w:rPr>
        <w:t xml:space="preserve"> A második verzió jobban tetszett nekünk</w:t>
      </w:r>
      <w:r>
        <w:rPr>
          <w:rFonts w:eastAsia="Calibri" w:cstheme="minorHAnsi"/>
        </w:rPr>
        <w:t>.</w:t>
      </w:r>
    </w:p>
    <w:p w:rsidR="00C649B5" w:rsidRDefault="00C649B5" w:rsidP="00CD3AD5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>
        <w:rPr>
          <w:rFonts w:eastAsia="Calibri" w:cstheme="minorHAnsi"/>
          <w:u w:val="single"/>
        </w:rPr>
        <w:t>:</w:t>
      </w:r>
      <w:r w:rsidRPr="004E53AC">
        <w:rPr>
          <w:rFonts w:eastAsia="Calibri" w:cstheme="minorHAnsi"/>
        </w:rPr>
        <w:t xml:space="preserve"> Rendben</w:t>
      </w:r>
      <w:r>
        <w:rPr>
          <w:rFonts w:eastAsia="Calibri" w:cstheme="minorHAnsi"/>
        </w:rPr>
        <w:t>, akkor az alapján eltudjuk kezdeni a weboldal fejlesztését.</w:t>
      </w:r>
    </w:p>
    <w:p w:rsidR="00C649B5" w:rsidRDefault="00C649B5" w:rsidP="00C649B5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D3AD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lastRenderedPageBreak/>
        <w:t>5</w:t>
      </w:r>
      <w:r w:rsidR="009205E6" w:rsidRPr="009205E6">
        <w:rPr>
          <w:rFonts w:eastAsia="Calibri" w:cstheme="minorHAnsi"/>
          <w:b/>
          <w:sz w:val="28"/>
          <w:szCs w:val="28"/>
        </w:rPr>
        <w:t>. Jogi háttér:</w:t>
      </w:r>
    </w:p>
    <w:p w:rsidR="00C649B5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- </w:t>
      </w:r>
      <w:r w:rsidRPr="00903B23">
        <w:rPr>
          <w:rFonts w:cstheme="minorHAnsi"/>
          <w:b/>
          <w:color w:val="222222"/>
          <w:shd w:val="clear" w:color="auto" w:fill="FFFFFF"/>
        </w:rPr>
        <w:t>GDPR</w:t>
      </w:r>
      <w:r w:rsidRPr="00903B23">
        <w:rPr>
          <w:rFonts w:cstheme="minorHAnsi"/>
          <w:color w:val="222222"/>
          <w:shd w:val="clear" w:color="auto" w:fill="FFFFFF"/>
        </w:rPr>
        <w:t>.</w:t>
      </w:r>
    </w:p>
    <w:p w:rsidR="00C649B5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903B23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903B23">
        <w:rPr>
          <w:rFonts w:cstheme="minorHAnsi"/>
          <w:shd w:val="clear" w:color="auto" w:fill="FFFFFF"/>
        </w:rPr>
        <w:t>2018. május 25-től</w:t>
      </w:r>
      <w:r w:rsidRPr="00903B23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903B23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61196E" w:rsidRDefault="00C649B5" w:rsidP="00C649B5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Bizalom</w:t>
      </w:r>
    </w:p>
    <w:p w:rsidR="00C649B5" w:rsidRPr="00903B23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61196E" w:rsidRDefault="00C649B5" w:rsidP="00C649B5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61196E" w:rsidRDefault="00C649B5" w:rsidP="00C649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61196E" w:rsidRDefault="00C649B5" w:rsidP="00C649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61196E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903B23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61196E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61196E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C649B5" w:rsidRPr="0061196E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Default="00CD3AD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6</w:t>
      </w:r>
      <w:r w:rsidR="009B288F" w:rsidRPr="00A6058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A6058F">
        <w:rPr>
          <w:rFonts w:eastAsia="Times New Roman" w:cstheme="minorHAnsi"/>
          <w:b/>
          <w:color w:val="000000" w:themeColor="text1"/>
          <w:sz w:val="28"/>
          <w:szCs w:val="28"/>
        </w:rPr>
        <w:t>Fogalom szótár: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163EB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ggel nem rendelkező szervezet 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>aki, vagy amely szerződés alapján - beleértve a jogszabály rendelkezése alapján kötött szerződést is - adatok feldolgozását végzi.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Default="00C649B5" w:rsidP="00C649B5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D3AD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lastRenderedPageBreak/>
        <w:t>7</w:t>
      </w:r>
      <w:r>
        <w:rPr>
          <w:rFonts w:eastAsia="Calibri" w:cstheme="minorHAnsi"/>
          <w:b/>
          <w:sz w:val="28"/>
          <w:szCs w:val="28"/>
        </w:rPr>
        <w:t>.</w:t>
      </w:r>
      <w:r w:rsidRPr="009205E6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CD3AD5" w:rsidRDefault="00CD3AD5" w:rsidP="00C649B5">
      <w:pPr>
        <w:spacing w:before="120" w:after="0"/>
        <w:jc w:val="both"/>
        <w:rPr>
          <w:rFonts w:eastAsia="Calibri" w:cstheme="minorHAnsi"/>
        </w:rPr>
      </w:pPr>
      <w:bookmarkStart w:id="0" w:name="_GoBack"/>
      <w:bookmarkEnd w:id="0"/>
    </w:p>
    <w:p w:rsidR="00C649B5" w:rsidRDefault="00C649B5" w:rsidP="00C649B5">
      <w:pPr>
        <w:spacing w:before="120" w:after="0"/>
        <w:jc w:val="both"/>
        <w:rPr>
          <w:rFonts w:eastAsia="Calibri" w:cstheme="minorHAnsi"/>
        </w:rPr>
      </w:pPr>
    </w:p>
    <w:p w:rsidR="00C649B5" w:rsidRPr="00C649B5" w:rsidRDefault="007A573F" w:rsidP="00C649B5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A573F">
        <w:rPr>
          <w:rFonts w:eastAsia="Times New Roman" w:cstheme="minorHAnsi"/>
          <w:b/>
          <w:color w:val="000000" w:themeColor="text1"/>
          <w:sz w:val="28"/>
          <w:szCs w:val="28"/>
        </w:rPr>
        <w:t>8.Igényelt üzleti folyamatmodell:</w:t>
      </w:r>
    </w:p>
    <w:sectPr w:rsidR="00C649B5" w:rsidRPr="00C64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4D622F"/>
    <w:rsid w:val="00552976"/>
    <w:rsid w:val="0069156E"/>
    <w:rsid w:val="007A573F"/>
    <w:rsid w:val="009205E6"/>
    <w:rsid w:val="009B288F"/>
    <w:rsid w:val="00A6058F"/>
    <w:rsid w:val="00C649B5"/>
    <w:rsid w:val="00CD3AD5"/>
    <w:rsid w:val="00DB6B38"/>
    <w:rsid w:val="00E03EBB"/>
    <w:rsid w:val="00EB2EEC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914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7</cp:revision>
  <dcterms:created xsi:type="dcterms:W3CDTF">2019-09-30T06:16:00Z</dcterms:created>
  <dcterms:modified xsi:type="dcterms:W3CDTF">2019-11-20T14:08:00Z</dcterms:modified>
</cp:coreProperties>
</file>