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CB6" w:rsidRPr="00B40CB6" w:rsidRDefault="00B40CB6" w:rsidP="00B40CB6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r w:rsidRPr="00B40CB6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Pr="00B40CB6">
        <w:rPr>
          <w:rFonts w:asciiTheme="minorHAnsi" w:hAnsiTheme="minorHAnsi" w:cstheme="minorHAnsi"/>
          <w:b/>
          <w:bCs/>
          <w:sz w:val="22"/>
          <w:szCs w:val="22"/>
        </w:rPr>
        <w:t>PDCA-ciklus</w:t>
      </w:r>
      <w:proofErr w:type="spellEnd"/>
      <w:r w:rsidRPr="00B40CB6">
        <w:rPr>
          <w:rFonts w:asciiTheme="minorHAnsi" w:hAnsiTheme="minorHAnsi" w:cstheme="minorHAnsi"/>
          <w:sz w:val="22"/>
          <w:szCs w:val="22"/>
        </w:rPr>
        <w:t xml:space="preserve"> egy ismétlődő, négylépéses menedzsment módszer, amelyet a termékek és folyamatok kontrolljára és folyamatos fejlesztésére használnak. </w:t>
      </w:r>
    </w:p>
    <w:p w:rsidR="00B40CB6" w:rsidRPr="00B40CB6" w:rsidRDefault="00B40CB6" w:rsidP="00B40CB6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r w:rsidRPr="00B40CB6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Pr="00B40CB6">
        <w:rPr>
          <w:rFonts w:asciiTheme="minorHAnsi" w:hAnsiTheme="minorHAnsi" w:cstheme="minorHAnsi"/>
          <w:sz w:val="22"/>
          <w:szCs w:val="22"/>
        </w:rPr>
        <w:t>PDCA-t</w:t>
      </w:r>
      <w:proofErr w:type="spellEnd"/>
      <w:r w:rsidRPr="00B40CB6">
        <w:rPr>
          <w:rFonts w:asciiTheme="minorHAnsi" w:hAnsiTheme="minorHAnsi" w:cstheme="minorHAnsi"/>
          <w:sz w:val="22"/>
          <w:szCs w:val="22"/>
        </w:rPr>
        <w:t xml:space="preserve"> </w:t>
      </w:r>
      <w:r w:rsidRPr="00B40CB6">
        <w:rPr>
          <w:rFonts w:asciiTheme="minorHAnsi" w:hAnsiTheme="minorHAnsi" w:cstheme="minorHAnsi"/>
          <w:bCs/>
          <w:sz w:val="22"/>
          <w:szCs w:val="22"/>
        </w:rPr>
        <w:t>W.</w:t>
      </w:r>
      <w:hyperlink r:id="rId6" w:history="1">
        <w:r w:rsidRPr="00B40CB6">
          <w:rPr>
            <w:rStyle w:val="Hiperhivatkozs"/>
            <w:rFonts w:asciiTheme="minorHAnsi" w:hAnsiTheme="minorHAnsi" w:cstheme="minorHAnsi"/>
            <w:bCs/>
            <w:sz w:val="22"/>
            <w:szCs w:val="22"/>
            <w:u w:val="none"/>
          </w:rPr>
          <w:t xml:space="preserve"> </w:t>
        </w:r>
      </w:hyperlink>
      <w:r w:rsidRPr="00B40CB6">
        <w:rPr>
          <w:rFonts w:asciiTheme="minorHAnsi" w:hAnsiTheme="minorHAnsi" w:cstheme="minorHAnsi"/>
          <w:bCs/>
          <w:sz w:val="22"/>
          <w:szCs w:val="22"/>
        </w:rPr>
        <w:t xml:space="preserve">Edwards </w:t>
      </w:r>
      <w:proofErr w:type="spellStart"/>
      <w:r w:rsidRPr="00B40CB6">
        <w:rPr>
          <w:rFonts w:asciiTheme="minorHAnsi" w:hAnsiTheme="minorHAnsi" w:cstheme="minorHAnsi"/>
          <w:bCs/>
          <w:sz w:val="22"/>
          <w:szCs w:val="22"/>
        </w:rPr>
        <w:t>Deming</w:t>
      </w:r>
      <w:proofErr w:type="spellEnd"/>
      <w:r w:rsidRPr="00B40CB6">
        <w:rPr>
          <w:rFonts w:asciiTheme="minorHAnsi" w:hAnsiTheme="minorHAnsi" w:cstheme="minorHAnsi"/>
          <w:sz w:val="22"/>
          <w:szCs w:val="22"/>
        </w:rPr>
        <w:t xml:space="preserve"> tette népszerűvé a világon, habár Ő mindig “</w:t>
      </w:r>
      <w:proofErr w:type="spellStart"/>
      <w:r w:rsidRPr="00B40CB6">
        <w:rPr>
          <w:rFonts w:asciiTheme="minorHAnsi" w:hAnsiTheme="minorHAnsi" w:cstheme="minorHAnsi"/>
          <w:bCs/>
          <w:sz w:val="22"/>
          <w:szCs w:val="22"/>
        </w:rPr>
        <w:t>Shewhart</w:t>
      </w:r>
      <w:proofErr w:type="spellEnd"/>
      <w:r w:rsidRPr="00B40CB6">
        <w:rPr>
          <w:rFonts w:asciiTheme="minorHAnsi" w:hAnsiTheme="minorHAnsi" w:cstheme="minorHAnsi"/>
          <w:bCs/>
          <w:sz w:val="22"/>
          <w:szCs w:val="22"/>
        </w:rPr>
        <w:t xml:space="preserve"> ciklus</w:t>
      </w:r>
      <w:r w:rsidRPr="00B40CB6">
        <w:rPr>
          <w:rFonts w:asciiTheme="minorHAnsi" w:hAnsiTheme="minorHAnsi" w:cstheme="minorHAnsi"/>
          <w:sz w:val="22"/>
          <w:szCs w:val="22"/>
        </w:rPr>
        <w:t>”</w:t>
      </w:r>
      <w:proofErr w:type="spellStart"/>
      <w:r w:rsidRPr="00B40CB6">
        <w:rPr>
          <w:rFonts w:asciiTheme="minorHAnsi" w:hAnsiTheme="minorHAnsi" w:cstheme="minorHAnsi"/>
          <w:sz w:val="22"/>
          <w:szCs w:val="22"/>
        </w:rPr>
        <w:t>-ként</w:t>
      </w:r>
      <w:proofErr w:type="spellEnd"/>
      <w:r w:rsidRPr="00B40CB6">
        <w:rPr>
          <w:rFonts w:asciiTheme="minorHAnsi" w:hAnsiTheme="minorHAnsi" w:cstheme="minorHAnsi"/>
          <w:sz w:val="22"/>
          <w:szCs w:val="22"/>
        </w:rPr>
        <w:t xml:space="preserve"> utalt rá. Későbbi munkássága során a </w:t>
      </w:r>
      <w:proofErr w:type="spellStart"/>
      <w:r w:rsidRPr="00B40CB6">
        <w:rPr>
          <w:rFonts w:asciiTheme="minorHAnsi" w:hAnsiTheme="minorHAnsi" w:cstheme="minorHAnsi"/>
          <w:sz w:val="22"/>
          <w:szCs w:val="22"/>
        </w:rPr>
        <w:t>PDCA-t</w:t>
      </w:r>
      <w:proofErr w:type="spellEnd"/>
      <w:r w:rsidRPr="00B40C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0CB6">
        <w:rPr>
          <w:rFonts w:asciiTheme="minorHAnsi" w:hAnsiTheme="minorHAnsi" w:cstheme="minorHAnsi"/>
          <w:bCs/>
          <w:sz w:val="22"/>
          <w:szCs w:val="22"/>
        </w:rPr>
        <w:t>PDSA</w:t>
      </w:r>
      <w:r w:rsidRPr="00B40CB6">
        <w:rPr>
          <w:rFonts w:asciiTheme="minorHAnsi" w:hAnsiTheme="minorHAnsi" w:cstheme="minorHAnsi"/>
          <w:sz w:val="22"/>
          <w:szCs w:val="22"/>
        </w:rPr>
        <w:t>-ra</w:t>
      </w:r>
      <w:proofErr w:type="spellEnd"/>
      <w:r w:rsidRPr="00B40CB6">
        <w:rPr>
          <w:rFonts w:asciiTheme="minorHAnsi" w:hAnsiTheme="minorHAnsi" w:cstheme="minorHAnsi"/>
          <w:sz w:val="22"/>
          <w:szCs w:val="22"/>
        </w:rPr>
        <w:t xml:space="preserve"> módosította, mert úgy gondolta az “ellenőrzés” szó túlhangsúlyozza a megfigyelést az elemzéssel szemben. </w:t>
      </w:r>
    </w:p>
    <w:p w:rsidR="00B40CB6" w:rsidRDefault="00B40CB6" w:rsidP="00B40CB6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40CB6">
        <w:rPr>
          <w:rFonts w:asciiTheme="minorHAnsi" w:hAnsiTheme="minorHAnsi" w:cstheme="minorHAnsi"/>
          <w:sz w:val="22"/>
          <w:szCs w:val="22"/>
        </w:rPr>
        <w:t>Deming</w:t>
      </w:r>
      <w:proofErr w:type="spellEnd"/>
      <w:r w:rsidRPr="00B40CB6">
        <w:rPr>
          <w:rFonts w:asciiTheme="minorHAnsi" w:hAnsiTheme="minorHAnsi" w:cstheme="minorHAnsi"/>
          <w:sz w:val="22"/>
          <w:szCs w:val="22"/>
        </w:rPr>
        <w:t xml:space="preserve"> mindig hangsúlyozta a PDCA lépések </w:t>
      </w:r>
      <w:r w:rsidRPr="00B40CB6">
        <w:rPr>
          <w:rFonts w:asciiTheme="minorHAnsi" w:hAnsiTheme="minorHAnsi" w:cstheme="minorHAnsi"/>
          <w:bCs/>
          <w:sz w:val="22"/>
          <w:szCs w:val="22"/>
        </w:rPr>
        <w:t>spirálszerű ismétlésének</w:t>
      </w:r>
      <w:r w:rsidRPr="00B40CB6">
        <w:rPr>
          <w:rFonts w:asciiTheme="minorHAnsi" w:hAnsiTheme="minorHAnsi" w:cstheme="minorHAnsi"/>
          <w:sz w:val="22"/>
          <w:szCs w:val="22"/>
        </w:rPr>
        <w:t xml:space="preserve"> fontosságát, amelynek lényege, hogy a rendszer mindig tovább javítható, az ismétlések során pedig mindig egyre </w:t>
      </w:r>
      <w:proofErr w:type="spellStart"/>
      <w:r w:rsidRPr="00B40CB6">
        <w:rPr>
          <w:rFonts w:asciiTheme="minorHAnsi" w:hAnsiTheme="minorHAnsi" w:cstheme="minorHAnsi"/>
          <w:sz w:val="22"/>
          <w:szCs w:val="22"/>
        </w:rPr>
        <w:t>minőségibb</w:t>
      </w:r>
      <w:proofErr w:type="spellEnd"/>
      <w:r w:rsidRPr="00B40CB6">
        <w:rPr>
          <w:rFonts w:asciiTheme="minorHAnsi" w:hAnsiTheme="minorHAnsi" w:cstheme="minorHAnsi"/>
          <w:sz w:val="22"/>
          <w:szCs w:val="22"/>
        </w:rPr>
        <w:t xml:space="preserve"> szinten végezzük el a lépéseket. </w:t>
      </w:r>
    </w:p>
    <w:p w:rsidR="00B40CB6" w:rsidRPr="00B40CB6" w:rsidRDefault="00B40CB6" w:rsidP="00B40CB6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40CB6">
        <w:rPr>
          <w:rFonts w:asciiTheme="minorHAnsi" w:hAnsiTheme="minorHAnsi" w:cstheme="minorHAnsi"/>
          <w:b/>
          <w:bCs/>
          <w:sz w:val="22"/>
          <w:szCs w:val="22"/>
        </w:rPr>
        <w:t>Plan</w:t>
      </w:r>
      <w:proofErr w:type="spellEnd"/>
      <w:r w:rsidRPr="00B40CB6">
        <w:rPr>
          <w:rFonts w:asciiTheme="minorHAnsi" w:hAnsiTheme="minorHAnsi" w:cstheme="minorHAnsi"/>
          <w:b/>
          <w:bCs/>
          <w:sz w:val="22"/>
          <w:szCs w:val="22"/>
        </w:rPr>
        <w:t xml:space="preserve"> (tervezés): </w:t>
      </w:r>
      <w:r w:rsidRPr="00B40CB6">
        <w:rPr>
          <w:rFonts w:asciiTheme="minorHAnsi" w:hAnsiTheme="minorHAnsi" w:cstheme="minorHAnsi"/>
          <w:sz w:val="22"/>
          <w:szCs w:val="22"/>
        </w:rPr>
        <w:t>azoknak a céloknak és folyamatoknak a megállapítása, amelyek a vevői követelményeknek és a szervezet politikájának megfelelő eredmények eléréséhez szükségesek.</w:t>
      </w:r>
    </w:p>
    <w:p w:rsidR="00B40CB6" w:rsidRPr="00B40CB6" w:rsidRDefault="00B40CB6" w:rsidP="00B40CB6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40CB6">
        <w:rPr>
          <w:rFonts w:asciiTheme="minorHAnsi" w:hAnsiTheme="minorHAnsi" w:cstheme="minorHAnsi"/>
          <w:b/>
          <w:bCs/>
          <w:sz w:val="22"/>
          <w:szCs w:val="22"/>
        </w:rPr>
        <w:t>Do</w:t>
      </w:r>
      <w:proofErr w:type="spellEnd"/>
      <w:r w:rsidRPr="00B40CB6">
        <w:rPr>
          <w:rFonts w:asciiTheme="minorHAnsi" w:hAnsiTheme="minorHAnsi" w:cstheme="minorHAnsi"/>
          <w:b/>
          <w:bCs/>
          <w:sz w:val="22"/>
          <w:szCs w:val="22"/>
        </w:rPr>
        <w:t xml:space="preserve"> (cselekvés):</w:t>
      </w:r>
      <w:r w:rsidRPr="00B40CB6">
        <w:rPr>
          <w:rFonts w:asciiTheme="minorHAnsi" w:hAnsiTheme="minorHAnsi" w:cstheme="minorHAnsi"/>
          <w:sz w:val="22"/>
          <w:szCs w:val="22"/>
        </w:rPr>
        <w:t xml:space="preserve"> a terv végrehajtását, a folyamatok elindítását, a termék elkészítését jelenti. Fontos eleme az adatok összegyűjtése is, amelyek az “ellenőrzés” és “beavatkozás” lépésekben történő elemzési és ábrázolási feladatokhoz szükségesek. </w:t>
      </w:r>
    </w:p>
    <w:p w:rsidR="00B40CB6" w:rsidRPr="00B40CB6" w:rsidRDefault="00B40CB6" w:rsidP="00B40CB6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40CB6">
        <w:rPr>
          <w:rFonts w:asciiTheme="minorHAnsi" w:hAnsiTheme="minorHAnsi" w:cstheme="minorHAnsi"/>
          <w:b/>
          <w:bCs/>
          <w:sz w:val="22"/>
          <w:szCs w:val="22"/>
        </w:rPr>
        <w:t>Check</w:t>
      </w:r>
      <w:proofErr w:type="spellEnd"/>
      <w:r w:rsidRPr="00B40CB6">
        <w:rPr>
          <w:rFonts w:asciiTheme="minorHAnsi" w:hAnsiTheme="minorHAnsi" w:cstheme="minorHAnsi"/>
          <w:b/>
          <w:bCs/>
          <w:sz w:val="22"/>
          <w:szCs w:val="22"/>
        </w:rPr>
        <w:t xml:space="preserve"> (ellenőrzés):</w:t>
      </w:r>
      <w:r w:rsidRPr="00B40CB6">
        <w:rPr>
          <w:rFonts w:asciiTheme="minorHAnsi" w:hAnsiTheme="minorHAnsi" w:cstheme="minorHAnsi"/>
          <w:sz w:val="22"/>
          <w:szCs w:val="22"/>
        </w:rPr>
        <w:t xml:space="preserve"> a folyamatok és a termékek figyelemmel kísérése és összehasonlítása a politikával, a célokkal és a termékre vonatkozó követelményekkel, valamint az eredmények bemutatása.</w:t>
      </w:r>
    </w:p>
    <w:p w:rsidR="00B40CB6" w:rsidRPr="00B40CB6" w:rsidRDefault="00B40CB6" w:rsidP="00B40CB6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40CB6">
        <w:rPr>
          <w:rFonts w:asciiTheme="minorHAnsi" w:hAnsiTheme="minorHAnsi" w:cstheme="minorHAnsi"/>
          <w:b/>
          <w:bCs/>
          <w:sz w:val="22"/>
          <w:szCs w:val="22"/>
        </w:rPr>
        <w:t>Act</w:t>
      </w:r>
      <w:proofErr w:type="spellEnd"/>
      <w:r w:rsidRPr="00B40CB6">
        <w:rPr>
          <w:rFonts w:asciiTheme="minorHAnsi" w:hAnsiTheme="minorHAnsi" w:cstheme="minorHAnsi"/>
          <w:b/>
          <w:bCs/>
          <w:sz w:val="22"/>
          <w:szCs w:val="22"/>
        </w:rPr>
        <w:t xml:space="preserve"> (intézkedés):</w:t>
      </w:r>
      <w:r w:rsidRPr="00B40CB6">
        <w:rPr>
          <w:rFonts w:asciiTheme="minorHAnsi" w:hAnsiTheme="minorHAnsi" w:cstheme="minorHAnsi"/>
          <w:sz w:val="22"/>
          <w:szCs w:val="22"/>
        </w:rPr>
        <w:t xml:space="preserve"> intézkedések megtétele a folyamat működésének folyamatos fejlesztésére. Néhány szakértő újabban az “</w:t>
      </w:r>
      <w:proofErr w:type="spellStart"/>
      <w:r w:rsidRPr="00B40CB6">
        <w:rPr>
          <w:rFonts w:asciiTheme="minorHAnsi" w:hAnsiTheme="minorHAnsi" w:cstheme="minorHAnsi"/>
          <w:sz w:val="22"/>
          <w:szCs w:val="22"/>
        </w:rPr>
        <w:t>Adjust</w:t>
      </w:r>
      <w:proofErr w:type="spellEnd"/>
      <w:r w:rsidRPr="00B40CB6">
        <w:rPr>
          <w:rFonts w:asciiTheme="minorHAnsi" w:hAnsiTheme="minorHAnsi" w:cstheme="minorHAnsi"/>
          <w:sz w:val="22"/>
          <w:szCs w:val="22"/>
        </w:rPr>
        <w:t>” vagyis “Igazítás” szót</w:t>
      </w:r>
      <w:r w:rsidRPr="00B40CB6">
        <w:rPr>
          <w:rFonts w:asciiTheme="minorHAnsi" w:hAnsiTheme="minorHAnsi" w:cstheme="minorHAnsi"/>
          <w:sz w:val="22"/>
          <w:szCs w:val="22"/>
        </w:rPr>
        <w:t xml:space="preserve"> használja a negyedik lépésre.</w:t>
      </w:r>
    </w:p>
    <w:p w:rsidR="00B40CB6" w:rsidRPr="00B40CB6" w:rsidRDefault="00B40CB6" w:rsidP="00B40CB6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</w:p>
    <w:p w:rsidR="006A1B87" w:rsidRDefault="00B40CB6">
      <w:r>
        <w:rPr>
          <w:noProof/>
          <w:lang w:eastAsia="hu-HU"/>
        </w:rPr>
        <w:drawing>
          <wp:inline distT="0" distB="0" distL="0" distR="0">
            <wp:extent cx="4048690" cy="2105319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.PDCA_ciklus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1B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75F" w:rsidRDefault="003D675F" w:rsidP="00B40CB6">
      <w:pPr>
        <w:spacing w:after="0" w:line="240" w:lineRule="auto"/>
      </w:pPr>
      <w:r>
        <w:separator/>
      </w:r>
    </w:p>
  </w:endnote>
  <w:endnote w:type="continuationSeparator" w:id="0">
    <w:p w:rsidR="003D675F" w:rsidRDefault="003D675F" w:rsidP="00B40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75F" w:rsidRDefault="003D675F" w:rsidP="00B40CB6">
      <w:pPr>
        <w:spacing w:after="0" w:line="240" w:lineRule="auto"/>
      </w:pPr>
      <w:r>
        <w:separator/>
      </w:r>
    </w:p>
  </w:footnote>
  <w:footnote w:type="continuationSeparator" w:id="0">
    <w:p w:rsidR="003D675F" w:rsidRDefault="003D675F" w:rsidP="00B40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CB6" w:rsidRDefault="00B40CB6">
    <w:pPr>
      <w:pStyle w:val="lfej"/>
    </w:pPr>
    <w:r>
      <w:t xml:space="preserve">Winkler Márk - </w:t>
    </w:r>
    <w:proofErr w:type="spellStart"/>
    <w:r>
      <w:t>Dedrick</w:t>
    </w:r>
    <w:proofErr w:type="spellEnd"/>
  </w:p>
  <w:p w:rsidR="00B40CB6" w:rsidRDefault="00B40CB6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F6"/>
    <w:rsid w:val="003D675F"/>
    <w:rsid w:val="006A1B87"/>
    <w:rsid w:val="00B40CB6"/>
    <w:rsid w:val="00C3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F53F2-AF46-47A3-BD00-4A6D9880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40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B40CB6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B40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40CB6"/>
  </w:style>
  <w:style w:type="paragraph" w:styleId="llb">
    <w:name w:val="footer"/>
    <w:basedOn w:val="Norml"/>
    <w:link w:val="llbChar"/>
    <w:uiPriority w:val="99"/>
    <w:unhideWhenUsed/>
    <w:rsid w:val="00B40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40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.wikipedia.org/wiki/W._Edwards_Dem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1296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2019-11-20T14:14:00Z</dcterms:created>
  <dcterms:modified xsi:type="dcterms:W3CDTF">2019-11-20T14:18:00Z</dcterms:modified>
</cp:coreProperties>
</file>