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7D7C5" w14:textId="48FE4FF7" w:rsidR="00997068" w:rsidRPr="003649E5" w:rsidRDefault="00177E31">
      <w:pPr>
        <w:rPr>
          <w:rFonts w:asciiTheme="majorHAnsi" w:hAnsiTheme="majorHAnsi" w:cstheme="majorHAnsi"/>
          <w:b/>
          <w:bCs/>
          <w:sz w:val="32"/>
          <w:szCs w:val="32"/>
        </w:rPr>
      </w:pPr>
      <w:r w:rsidRPr="003649E5">
        <w:rPr>
          <w:rFonts w:asciiTheme="majorHAnsi" w:hAnsiTheme="majorHAnsi" w:cstheme="majorHAnsi"/>
          <w:b/>
          <w:bCs/>
          <w:sz w:val="32"/>
          <w:szCs w:val="32"/>
        </w:rPr>
        <w:t>1.: A rendszer céljai, és nem céljai</w:t>
      </w:r>
    </w:p>
    <w:p w14:paraId="3284AEA9" w14:textId="7B72D356" w:rsidR="00177E31" w:rsidRPr="003649E5" w:rsidRDefault="00827BED">
      <w:pPr>
        <w:rPr>
          <w:rFonts w:asciiTheme="majorHAnsi" w:hAnsiTheme="majorHAnsi" w:cstheme="majorHAnsi"/>
          <w:sz w:val="28"/>
          <w:szCs w:val="28"/>
        </w:rPr>
      </w:pPr>
      <w:r w:rsidRPr="003649E5">
        <w:rPr>
          <w:rFonts w:asciiTheme="majorHAnsi" w:hAnsiTheme="majorHAnsi" w:cstheme="majorHAnsi"/>
          <w:sz w:val="28"/>
          <w:szCs w:val="28"/>
        </w:rPr>
        <w:t>A rendszer célja, egy olyan nyilvántartó, statisztika készítő alkalmazás mellyel egy pizzázó mindennapjai jelentősen könnyebbé vállnak. Az alkalmazás segítségével a megrendelő versenyben marad a rivális éttermekkel szemben. Az alkalmazás installálása után az étterem hatékonysága növekedni fog.  A rendszernek nem célja, teljes egészében lecserélni az embereket, az alkalmazás elsősorban az ott dolgozók munkáját fogja könnyebbé tenni</w:t>
      </w:r>
      <w:r w:rsidR="001700CE" w:rsidRPr="003649E5">
        <w:rPr>
          <w:rFonts w:asciiTheme="majorHAnsi" w:hAnsiTheme="majorHAnsi" w:cstheme="majorHAnsi"/>
          <w:sz w:val="28"/>
          <w:szCs w:val="28"/>
        </w:rPr>
        <w:t>, továbbá nem cél a regisztrált vendégek személyes adatainak felhasználása egyéb célok érdekében.</w:t>
      </w:r>
    </w:p>
    <w:p w14:paraId="7F228BCA" w14:textId="5D6E58FB"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2.: Jelenlegi helyet leírása.</w:t>
      </w:r>
    </w:p>
    <w:p w14:paraId="6D588EA4" w14:textId="5B18422F" w:rsidR="001700CE" w:rsidRPr="003649E5" w:rsidRDefault="001700CE">
      <w:pPr>
        <w:rPr>
          <w:rFonts w:asciiTheme="majorHAnsi" w:hAnsiTheme="majorHAnsi" w:cstheme="majorHAnsi"/>
          <w:sz w:val="28"/>
          <w:szCs w:val="28"/>
        </w:rPr>
      </w:pPr>
      <w:r w:rsidRPr="003649E5">
        <w:rPr>
          <w:rFonts w:asciiTheme="majorHAnsi" w:hAnsiTheme="majorHAnsi" w:cstheme="majorHAnsi"/>
          <w:sz w:val="28"/>
          <w:szCs w:val="28"/>
        </w:rPr>
        <w:t xml:space="preserve">Jelenleg a pizzázóban a rendeléseket egy apró lapra írják fel és próbálják meg eljuttatni a konyhába, ahol látják, hogy milyen pizzát kell elkészíteniük. Ez a módszer eléggé lassú, emberi hibából adódóan voltak már félreértések a rendelt termékkel kapcsolatban, ezért van szükség az alkalmazásra. A megrendelő tudja, hogy a vetélytársak nem régiben fektettek be egy hasonló alkalmazásba. Aminek köszönhetően látványosan fellendült a forgalma, gördülékenyebben mennek az üzleti folyamatok és kevesebb a félreértés. Jelenleg a pizzázó nem tárol semmilyen adatot a forgalomra, illetve a fogyasztókra vonatkozóan, nem tudnak statisztikákat készíteni a legnépszerűbb, valamint a legnépszerűtlenebb termékeikről, továbbá nem tudnak törzsvásárlói akciókat adni, mert nem tudják a vevőiket. A menü jelenleg csak az étlapon elérhető, amit akkor lát meg a vásárló, ha bemegy a pizzázóban, szórólapokat szoktak szétküldeni 1-2 havonta, amin látható az aktuális választék. A kimutatásokat, fizetések meghatározását emberek, papíron készítik el, amellyel az a probléma, hogy eléggé lasú, sok hibalehetőség van benne. A futároknál is volt már félreértés a régi papiros megoldás miatt, rossz pizzát vittek a megadott címre, a rendelést felvevő csúnyán írta fel a címet, a futárnak vissza kellett jönnie, egyeztetni a félreértések elkerülése érdekében. A konyhán a "szakácsok" nem tudják teljes egészében </w:t>
      </w:r>
      <w:proofErr w:type="gramStart"/>
      <w:r w:rsidRPr="003649E5">
        <w:rPr>
          <w:rFonts w:asciiTheme="majorHAnsi" w:hAnsiTheme="majorHAnsi" w:cstheme="majorHAnsi"/>
          <w:sz w:val="28"/>
          <w:szCs w:val="28"/>
        </w:rPr>
        <w:t>számon tartani</w:t>
      </w:r>
      <w:proofErr w:type="gramEnd"/>
      <w:r w:rsidRPr="003649E5">
        <w:rPr>
          <w:rFonts w:asciiTheme="majorHAnsi" w:hAnsiTheme="majorHAnsi" w:cstheme="majorHAnsi"/>
          <w:sz w:val="28"/>
          <w:szCs w:val="28"/>
        </w:rPr>
        <w:t xml:space="preserve"> a hozzávalókat, előfordult már olyan, hogy egy rendelés teljesítése közepén derült ki, hogy nem volt egy hozzávaló, így akkor, a pizza készítés közepette kellett gyorsan beszerezni az adott terméket.</w:t>
      </w:r>
    </w:p>
    <w:p w14:paraId="7FBAC1EA" w14:textId="4CAFD9F8"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3.: Vágyálomrendszer leírása.</w:t>
      </w:r>
    </w:p>
    <w:p w14:paraId="250A2027"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 xml:space="preserve">Számos interjú után sikerült közelebbről is megismerni a megrendelőt és az igényeit. Az elkészülő szoftver az általa működtetett pizzázó mindennapjaiban hivatott segíteni. A fejlesztés során remélhetőleg sikerül a megrendelő minden igényét kielégíteni a kor informatikai lehetőségeinek segítségével. Ezen felül a </w:t>
      </w:r>
      <w:r w:rsidRPr="003649E5">
        <w:rPr>
          <w:rFonts w:asciiTheme="majorHAnsi" w:hAnsiTheme="majorHAnsi" w:cstheme="majorHAnsi"/>
          <w:color w:val="24292E"/>
          <w:sz w:val="28"/>
          <w:szCs w:val="28"/>
        </w:rPr>
        <w:lastRenderedPageBreak/>
        <w:t>későbbi fejlődést támogatva úgy alakítjuk ki szoftverjeinket, hogy a jövőben különösebb akadály nélkül folyhasson a fejlesztés.</w:t>
      </w:r>
    </w:p>
    <w:p w14:paraId="1080499E"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A Megrendelő jelenleg két pizzázóval rendelkezik Eger városán belül. A vállalkozás folyamatos fejlődése tapasztalható, így várhatóan újabb éttermeket nyithat újabb szolgáltatásokkal. Így elsősorban a legnagyobb elvárása a szoftverrel kapcsolatban, hogy ne csak az egyes éttermeket lehessen külön kezelni, hanem az egyes városok elszeparálására is lehetősége legyen a programon belül.</w:t>
      </w:r>
    </w:p>
    <w:p w14:paraId="2494F6E3"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Továbbá szüksége van egy olyan rendszerre, ahol nyomon tudják követni a megrendelések számát, az anyagköltségeket, egyéb felmerülő költségeket így az összes pénzmozgást. A megnövekedett forgalomnak, illetve a kor trendjeinek megfelelően webes elérhetőségre is szükség van. Javaslatunkra a telefonos megrendelésen túl egy olyan weboldal üzemeltetése, amelyen keresztül a vásárlók nem csak rendelni, hanem regisztrálni is van lehetőségük. Így jelezhetik az elköteleződésüket a Pizzázó iránt. A vásárlók a nevük, telefonszámuk, lakcímük, esetleg szállítási címük megadásával kerülnek be a pizzázó vásárlóinak körébe. Valamint, ha már regisztrált, de telefonon kíván rendelni akkor a telefonszám alapján is be lehessen azonosítani, ne kelljen újra az összes adatát bediktálni. Természetesen ezek módosítására akármikor lehetséges. További lehetőségük van rendelés történetének megtekintésére, vagyis, hogy mikor, mit rendelt és milyen összegben. Eddigi tapasztalataink szerint nagyban növelné a vásárlói elégedettséget, hogyha a megrendelt ételek, italok feldolgozottságáról is informálódhatnának. Ezen felül, ha egy ételt nem tudnak valami okból elkészíteni azt ne lehessen weben keresztül megrendelni.</w:t>
      </w:r>
    </w:p>
    <w:p w14:paraId="01D016B2"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A kínálatot a trendeknek megfelelően alakítják ki, ezért is fontos a rendelések nyilvántartása és statisztikáztatása. Ezzel tudnak reagálni a piac viselkedésére. Az újítások elengedhetetlenek az ételek tekintetében. A megbeszéléseken kiderült, hogy a menü összeállítása szakács feladata, így ő kap hozzá jogosultságot.</w:t>
      </w:r>
    </w:p>
    <w:p w14:paraId="27034EEE"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Külön kérés volt, hogy a hűséges vásárlókat elismerve, ha egy bizonyos összeg feletti rendelést bonyolítanak le az adott hónapban (ez jelen esetben 10 ezer forint) akkor a következő hónapban végig kedvezményesen rendelhessen (jelen esetben 10%). Ezek az értékek persze akármikor módosíthatók az üzletvezető által. (A belső ügyviteli rendszerben több jogosultsági szint megvalósítása szükséges. A szakács vagy anyagbeszerző nem láthat rá a fizetésekre, kiadásokra, bevételekre stb.)</w:t>
      </w:r>
    </w:p>
    <w:p w14:paraId="44F7D701"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 xml:space="preserve">A pénzügyeket érintő további kérések is felmerültek. A nagy turista forgalomra tekintettel eurós és forintos fizetés is lehetséges, viszont a kiszállításnál csak </w:t>
      </w:r>
      <w:r w:rsidRPr="003649E5">
        <w:rPr>
          <w:rFonts w:asciiTheme="majorHAnsi" w:hAnsiTheme="majorHAnsi" w:cstheme="majorHAnsi"/>
          <w:color w:val="24292E"/>
          <w:sz w:val="28"/>
          <w:szCs w:val="28"/>
        </w:rPr>
        <w:lastRenderedPageBreak/>
        <w:t>forintos fizetésre van lehetőség. Abban az esetben, hogyha nem helyben fogyasztják, hanem házhoz rendelik bankkártyával is fizethetnek. Ezt a már a megrendeléskor kell jelezni.</w:t>
      </w:r>
    </w:p>
    <w:p w14:paraId="1149D138" w14:textId="68651170" w:rsidR="001700CE" w:rsidRPr="003649E5" w:rsidRDefault="001700CE" w:rsidP="001700CE">
      <w:pPr>
        <w:pStyle w:val="NormlWeb"/>
        <w:shd w:val="clear" w:color="auto" w:fill="FFFFFF"/>
        <w:spacing w:before="0" w:before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A vállalkozás sikerességét támogató statisztikák készítésére is fel kell készíteni az új rendszert. A kiadások és bevételek összesítésén túl napi, havi, valamint éves lebontásban pdf formátumú dokumentumok létrehozása is elérhető kell legyen. Ezeket persze teljesen anonim módon történjen. A vállalkozás többi részegységével való kommunikáció is legalább olyan fontos, hiszen ők is szerves részeit képezik a vállalkozásnak. A HR munkatársainak is értesülniük kell a havi pénzforgalomról.</w:t>
      </w:r>
    </w:p>
    <w:p w14:paraId="35E09C9F" w14:textId="085ADA9F"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4.: A rendszerre vonatkozó külső megszorítások: pályázat, törvények, rendeletek, szabványok és ajánlások felsorolása.</w:t>
      </w:r>
    </w:p>
    <w:p w14:paraId="2C00C22E" w14:textId="77777777" w:rsidR="001700CE" w:rsidRPr="003649E5" w:rsidRDefault="001700CE" w:rsidP="001700CE">
      <w:pPr>
        <w:pStyle w:val="Listaszerbekezds"/>
        <w:numPr>
          <w:ilvl w:val="0"/>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2016. évi XCIII. törvény a szerzői jogok és a szerzői joghoz kapcsolódó jogok közös kezeléséről</w:t>
      </w:r>
    </w:p>
    <w:p w14:paraId="3426316F" w14:textId="77777777" w:rsidR="001700CE" w:rsidRPr="003649E5" w:rsidRDefault="001700CE" w:rsidP="001700CE">
      <w:pPr>
        <w:pStyle w:val="Listaszerbekezds"/>
        <w:numPr>
          <w:ilvl w:val="0"/>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 xml:space="preserve">1997. évi CLV. törvény a fogyasztó védelemről </w:t>
      </w:r>
    </w:p>
    <w:p w14:paraId="3843372E" w14:textId="77777777" w:rsidR="001700CE" w:rsidRPr="003649E5" w:rsidRDefault="001700CE" w:rsidP="001700CE">
      <w:pPr>
        <w:pStyle w:val="Listaszerbekezds"/>
        <w:numPr>
          <w:ilvl w:val="0"/>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1999. évi L XXVI. törvény a szerzői jogról 210/2009. (IX. 29.) Korm. rendelet a kereskedelmi tevékenységek végzésének feltételeiről</w:t>
      </w:r>
    </w:p>
    <w:p w14:paraId="05A8C0F9" w14:textId="77777777" w:rsidR="001700CE" w:rsidRPr="003649E5" w:rsidRDefault="001700CE" w:rsidP="001700CE">
      <w:pPr>
        <w:spacing w:after="0" w:line="240" w:lineRule="auto"/>
        <w:rPr>
          <w:rFonts w:asciiTheme="majorHAnsi" w:hAnsiTheme="majorHAnsi" w:cstheme="majorHAnsi"/>
          <w:sz w:val="28"/>
          <w:szCs w:val="28"/>
        </w:rPr>
      </w:pPr>
    </w:p>
    <w:p w14:paraId="35FFBB18"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AZ EURÓPAI PARLAMENT ÉS A TANÁCS 1169/2011/EU RENDELETE (2011. október 25.)  A természetes személyeknek a személyes adatok kezelése tekintetében történő védelméről és az ilyen adatok szabad áramlásáról, valamint a 95/46/EK rendelet hatályon kívül helyezéséről (általános adatvédelmi rendelet) AZ EURÓPAI PARLAMENT ÉS A TANÁCS (EU) 2016/679 RENDELETE (2016. április 27.)</w:t>
      </w:r>
    </w:p>
    <w:p w14:paraId="2EB948C2"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2011. évi CXII. törvény – az információs önrendelkezési jogról és az információszabadságról (a továbbiakban: Infotv.)</w:t>
      </w:r>
    </w:p>
    <w:p w14:paraId="1529076E" w14:textId="77777777" w:rsidR="001700CE" w:rsidRPr="003649E5" w:rsidRDefault="001700CE" w:rsidP="001700CE">
      <w:pPr>
        <w:spacing w:after="0" w:line="240" w:lineRule="auto"/>
        <w:rPr>
          <w:rFonts w:asciiTheme="majorHAnsi" w:hAnsiTheme="majorHAnsi" w:cstheme="majorHAnsi"/>
          <w:sz w:val="28"/>
          <w:szCs w:val="28"/>
        </w:rPr>
      </w:pPr>
    </w:p>
    <w:p w14:paraId="620ECF57"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2001. évi CVIII. törvény – az elektronikus kereskedelmi szolgáltatások, valamint az információs társadalommal összefüggő szolgáltatások egyes kérdéseiről (főképp a 13/A. §-a)</w:t>
      </w:r>
    </w:p>
    <w:p w14:paraId="6D352846" w14:textId="77777777" w:rsidR="001700CE" w:rsidRPr="003649E5" w:rsidRDefault="001700CE" w:rsidP="001700CE">
      <w:pPr>
        <w:spacing w:after="0" w:line="240" w:lineRule="auto"/>
        <w:rPr>
          <w:rFonts w:asciiTheme="majorHAnsi" w:hAnsiTheme="majorHAnsi" w:cstheme="majorHAnsi"/>
          <w:sz w:val="28"/>
          <w:szCs w:val="28"/>
        </w:rPr>
      </w:pPr>
    </w:p>
    <w:p w14:paraId="2B57064F"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2008. évi XLVII. törvény – a fogyasztókkal szembeni tisztességtelen kereskedelmi gyakorlat tilalmáról;</w:t>
      </w:r>
    </w:p>
    <w:p w14:paraId="4499C85C" w14:textId="77777777" w:rsidR="001700CE" w:rsidRPr="003649E5" w:rsidRDefault="001700CE" w:rsidP="001700CE">
      <w:pPr>
        <w:spacing w:after="0" w:line="240" w:lineRule="auto"/>
        <w:rPr>
          <w:rFonts w:asciiTheme="majorHAnsi" w:hAnsiTheme="majorHAnsi" w:cstheme="majorHAnsi"/>
          <w:sz w:val="28"/>
          <w:szCs w:val="28"/>
        </w:rPr>
      </w:pPr>
    </w:p>
    <w:p w14:paraId="5AA84C15"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2008. évi XLVIII. törvény – a gazdasági reklámtevékenység alapvető feltételeiről és egyes korlátairól (különösen a 6.§-a)</w:t>
      </w:r>
    </w:p>
    <w:p w14:paraId="057BB998" w14:textId="77777777" w:rsidR="001700CE" w:rsidRPr="003649E5" w:rsidRDefault="001700CE" w:rsidP="001700CE">
      <w:pPr>
        <w:spacing w:after="0" w:line="240" w:lineRule="auto"/>
        <w:rPr>
          <w:rFonts w:asciiTheme="majorHAnsi" w:hAnsiTheme="majorHAnsi" w:cstheme="majorHAnsi"/>
          <w:sz w:val="28"/>
          <w:szCs w:val="28"/>
        </w:rPr>
      </w:pPr>
    </w:p>
    <w:p w14:paraId="768BA846"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lastRenderedPageBreak/>
        <w:t>2005. évi XC. törvény az elektronikus információszabadságról</w:t>
      </w:r>
    </w:p>
    <w:p w14:paraId="66C37E23" w14:textId="77777777" w:rsidR="001700CE" w:rsidRPr="003649E5" w:rsidRDefault="001700CE" w:rsidP="001700CE">
      <w:pPr>
        <w:spacing w:after="0" w:line="240" w:lineRule="auto"/>
        <w:rPr>
          <w:rFonts w:asciiTheme="majorHAnsi" w:hAnsiTheme="majorHAnsi" w:cstheme="majorHAnsi"/>
          <w:sz w:val="28"/>
          <w:szCs w:val="28"/>
        </w:rPr>
      </w:pPr>
    </w:p>
    <w:p w14:paraId="74CAF687"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2003. évi C. törvény az elektronikus hírközlésről (kifejezetten a 155.§-a)</w:t>
      </w:r>
    </w:p>
    <w:p w14:paraId="296095E0" w14:textId="77777777" w:rsidR="001700CE" w:rsidRPr="003649E5" w:rsidRDefault="001700CE" w:rsidP="001700CE">
      <w:pPr>
        <w:spacing w:after="0" w:line="240" w:lineRule="auto"/>
        <w:rPr>
          <w:rFonts w:asciiTheme="majorHAnsi" w:hAnsiTheme="majorHAnsi" w:cstheme="majorHAnsi"/>
          <w:sz w:val="28"/>
          <w:szCs w:val="28"/>
        </w:rPr>
      </w:pPr>
    </w:p>
    <w:p w14:paraId="79627D86"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16/2011. sz. vélemény a viselkedésalapú online reklám bevált gyakorlatára vonatkozó EASA/IAB-ajánlásról</w:t>
      </w:r>
    </w:p>
    <w:p w14:paraId="2081AC94" w14:textId="77777777" w:rsidR="001700CE" w:rsidRPr="003649E5" w:rsidRDefault="001700CE">
      <w:pPr>
        <w:rPr>
          <w:rFonts w:asciiTheme="majorHAnsi" w:hAnsiTheme="majorHAnsi" w:cstheme="majorHAnsi"/>
          <w:sz w:val="28"/>
          <w:szCs w:val="28"/>
        </w:rPr>
      </w:pPr>
    </w:p>
    <w:p w14:paraId="655CE127" w14:textId="27D92CA4"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5.: Jelenlegi üzleti folyamatok modellje.</w:t>
      </w:r>
    </w:p>
    <w:p w14:paraId="519248AC" w14:textId="7384F8FD" w:rsidR="001700CE" w:rsidRPr="003649E5" w:rsidRDefault="001700CE">
      <w:pPr>
        <w:rPr>
          <w:rFonts w:asciiTheme="majorHAnsi" w:hAnsiTheme="majorHAnsi" w:cstheme="majorHAnsi"/>
          <w:sz w:val="28"/>
          <w:szCs w:val="28"/>
        </w:rPr>
      </w:pPr>
      <w:r w:rsidRPr="003649E5">
        <w:rPr>
          <w:rFonts w:asciiTheme="majorHAnsi" w:hAnsiTheme="majorHAnsi" w:cstheme="majorHAnsi"/>
          <w:b/>
          <w:bCs/>
          <w:noProof/>
          <w:sz w:val="28"/>
          <w:szCs w:val="28"/>
        </w:rPr>
        <w:drawing>
          <wp:inline distT="0" distB="0" distL="0" distR="0" wp14:anchorId="227ECAD2" wp14:editId="7537AA16">
            <wp:extent cx="5756910" cy="3959860"/>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959860"/>
                    </a:xfrm>
                    <a:prstGeom prst="rect">
                      <a:avLst/>
                    </a:prstGeom>
                    <a:noFill/>
                    <a:ln>
                      <a:noFill/>
                    </a:ln>
                  </pic:spPr>
                </pic:pic>
              </a:graphicData>
            </a:graphic>
          </wp:inline>
        </w:drawing>
      </w:r>
    </w:p>
    <w:p w14:paraId="7305982D" w14:textId="77777777" w:rsidR="001700CE" w:rsidRPr="003649E5" w:rsidRDefault="001700CE" w:rsidP="001700CE">
      <w:pPr>
        <w:spacing w:after="0" w:line="240" w:lineRule="auto"/>
        <w:contextualSpacing/>
        <w:rPr>
          <w:rFonts w:asciiTheme="majorHAnsi" w:hAnsiTheme="majorHAnsi" w:cstheme="majorHAnsi"/>
          <w:sz w:val="28"/>
          <w:szCs w:val="28"/>
        </w:rPr>
      </w:pPr>
      <w:r w:rsidRPr="003649E5">
        <w:rPr>
          <w:rFonts w:asciiTheme="majorHAnsi" w:hAnsiTheme="majorHAnsi" w:cstheme="majorHAnsi"/>
          <w:sz w:val="28"/>
          <w:szCs w:val="28"/>
        </w:rPr>
        <w:t xml:space="preserve">Jelenleg papír alapon működik az egész rendszer. Ha valaki rendelni szeretne a pizzériából, azt csak telefonon teheti meg, és csak ott kaphat információt a választékból, vagy ha van otthon szórólapja. Ebből adódóan a vásárló azt sem tudhatja, hogy rendelkezik-e a cég az adott étellel, csak ha felhívja az éttermet és rákérdez. A szakácsoknak sincs rendszerezve a munkájuk, nem tudják </w:t>
      </w:r>
      <w:proofErr w:type="gramStart"/>
      <w:r w:rsidRPr="003649E5">
        <w:rPr>
          <w:rFonts w:asciiTheme="majorHAnsi" w:hAnsiTheme="majorHAnsi" w:cstheme="majorHAnsi"/>
          <w:sz w:val="28"/>
          <w:szCs w:val="28"/>
        </w:rPr>
        <w:t>számon tartani</w:t>
      </w:r>
      <w:proofErr w:type="gramEnd"/>
      <w:r w:rsidRPr="003649E5">
        <w:rPr>
          <w:rFonts w:asciiTheme="majorHAnsi" w:hAnsiTheme="majorHAnsi" w:cstheme="majorHAnsi"/>
          <w:sz w:val="28"/>
          <w:szCs w:val="28"/>
        </w:rPr>
        <w:t xml:space="preserve"> miből vannak éppen kifogyóban. Nem megoldható jelenleg, hogy statisztikát vezessen a legjobban- illetve legkevésbé fogyó ételeikről.</w:t>
      </w:r>
    </w:p>
    <w:p w14:paraId="4F50EA6F" w14:textId="17C79824" w:rsidR="001700CE" w:rsidRPr="003649E5" w:rsidRDefault="001700CE" w:rsidP="001700CE">
      <w:pPr>
        <w:spacing w:after="0" w:line="240" w:lineRule="auto"/>
        <w:contextualSpacing/>
        <w:rPr>
          <w:rFonts w:asciiTheme="majorHAnsi" w:hAnsiTheme="majorHAnsi" w:cstheme="majorHAnsi"/>
          <w:sz w:val="28"/>
          <w:szCs w:val="28"/>
        </w:rPr>
      </w:pPr>
      <w:r w:rsidRPr="003649E5">
        <w:rPr>
          <w:rFonts w:asciiTheme="majorHAnsi" w:hAnsiTheme="majorHAnsi" w:cstheme="majorHAnsi"/>
          <w:sz w:val="28"/>
          <w:szCs w:val="28"/>
        </w:rPr>
        <w:t xml:space="preserve">A vásárlókat nem tudják </w:t>
      </w:r>
      <w:proofErr w:type="gramStart"/>
      <w:r w:rsidRPr="003649E5">
        <w:rPr>
          <w:rFonts w:asciiTheme="majorHAnsi" w:hAnsiTheme="majorHAnsi" w:cstheme="majorHAnsi"/>
          <w:sz w:val="28"/>
          <w:szCs w:val="28"/>
        </w:rPr>
        <w:t>számon tartani</w:t>
      </w:r>
      <w:proofErr w:type="gramEnd"/>
      <w:r w:rsidRPr="003649E5">
        <w:rPr>
          <w:rFonts w:asciiTheme="majorHAnsi" w:hAnsiTheme="majorHAnsi" w:cstheme="majorHAnsi"/>
          <w:sz w:val="28"/>
          <w:szCs w:val="28"/>
        </w:rPr>
        <w:t xml:space="preserve">, így nem adhatnak törzsvásárlói kedvezményt sem. A rendelést az étteremben pincér veszi fel, aki egy papírdarabra írja fel azt, majd eljuttatja a konyhába. A fizetéseket is papíron </w:t>
      </w:r>
      <w:r w:rsidRPr="003649E5">
        <w:rPr>
          <w:rFonts w:asciiTheme="majorHAnsi" w:hAnsiTheme="majorHAnsi" w:cstheme="majorHAnsi"/>
          <w:sz w:val="28"/>
          <w:szCs w:val="28"/>
        </w:rPr>
        <w:lastRenderedPageBreak/>
        <w:t>határozzák meg. A futárok papírcetlin kapják meg a címeket, hogy hova kell menniük, illetve, hogy mit kell kiszállítani, ebből már volt kavarodás korábban.</w:t>
      </w:r>
    </w:p>
    <w:p w14:paraId="5F2453B3" w14:textId="77777777" w:rsidR="001700CE" w:rsidRPr="003649E5" w:rsidRDefault="001700CE" w:rsidP="001700CE">
      <w:pPr>
        <w:spacing w:after="0" w:line="240" w:lineRule="auto"/>
        <w:contextualSpacing/>
        <w:rPr>
          <w:rFonts w:asciiTheme="majorHAnsi" w:hAnsiTheme="majorHAnsi" w:cstheme="majorHAnsi"/>
          <w:sz w:val="28"/>
          <w:szCs w:val="28"/>
        </w:rPr>
      </w:pPr>
    </w:p>
    <w:p w14:paraId="5FCD4CAD" w14:textId="0FABE3D4"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6.: Igényelt üzleti folyamatok modellje.</w:t>
      </w:r>
    </w:p>
    <w:p w14:paraId="505001C6" w14:textId="135785FB" w:rsidR="001700CE" w:rsidRPr="003649E5" w:rsidRDefault="001700CE">
      <w:pPr>
        <w:rPr>
          <w:rFonts w:asciiTheme="majorHAnsi" w:hAnsiTheme="majorHAnsi" w:cstheme="majorHAnsi"/>
          <w:sz w:val="28"/>
          <w:szCs w:val="28"/>
        </w:rPr>
      </w:pPr>
      <w:r w:rsidRPr="003649E5">
        <w:rPr>
          <w:rFonts w:asciiTheme="majorHAnsi" w:hAnsiTheme="majorHAnsi" w:cstheme="majorHAnsi"/>
          <w:b/>
          <w:bCs/>
          <w:noProof/>
          <w:sz w:val="28"/>
          <w:szCs w:val="28"/>
        </w:rPr>
        <w:drawing>
          <wp:inline distT="0" distB="0" distL="0" distR="0" wp14:anchorId="3258F9D3" wp14:editId="1A74F13E">
            <wp:extent cx="5758815" cy="5134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5134610"/>
                    </a:xfrm>
                    <a:prstGeom prst="rect">
                      <a:avLst/>
                    </a:prstGeom>
                    <a:noFill/>
                    <a:ln>
                      <a:noFill/>
                    </a:ln>
                  </pic:spPr>
                </pic:pic>
              </a:graphicData>
            </a:graphic>
          </wp:inline>
        </w:drawing>
      </w:r>
    </w:p>
    <w:p w14:paraId="25FB4B62"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A honlap nyitóoldalán ki lehet választani, hogy vendég,</w:t>
      </w:r>
    </w:p>
    <w:p w14:paraId="3487B64F"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vagy alkalmazott szeretnénk belépni a rendszerbe. (Ez minden esetben regisztrációhoz kötött.)</w:t>
      </w:r>
    </w:p>
    <w:p w14:paraId="5569C805"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 xml:space="preserve">A felhasználónak meg kell adnia a: </w:t>
      </w:r>
    </w:p>
    <w:p w14:paraId="562B410E" w14:textId="77777777" w:rsidR="001700CE" w:rsidRPr="003649E5" w:rsidRDefault="001700CE" w:rsidP="001700CE">
      <w:pPr>
        <w:pStyle w:val="Listaszerbekezds"/>
        <w:numPr>
          <w:ilvl w:val="0"/>
          <w:numId w:val="2"/>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Nevét</w:t>
      </w:r>
    </w:p>
    <w:p w14:paraId="546B9CBD" w14:textId="77777777" w:rsidR="001700CE" w:rsidRPr="003649E5" w:rsidRDefault="001700CE" w:rsidP="001700CE">
      <w:pPr>
        <w:pStyle w:val="Listaszerbekezds"/>
        <w:numPr>
          <w:ilvl w:val="0"/>
          <w:numId w:val="2"/>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Címét</w:t>
      </w:r>
    </w:p>
    <w:p w14:paraId="3F68D2A8" w14:textId="77777777" w:rsidR="001700CE" w:rsidRPr="003649E5" w:rsidRDefault="001700CE" w:rsidP="001700CE">
      <w:pPr>
        <w:pStyle w:val="Listaszerbekezds"/>
        <w:numPr>
          <w:ilvl w:val="0"/>
          <w:numId w:val="2"/>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Telefonszámát</w:t>
      </w:r>
    </w:p>
    <w:p w14:paraId="33664243"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A vendégek tudnak házhoz rendelni a weboldalon keresztül. Kiválasztják az elérhető ételek közül, hogy mit szeretnének rendelni, milyen címre, mikorra és a fizetési módot (bankkártyával vagy készpénzzel fizetne -forintban).</w:t>
      </w:r>
    </w:p>
    <w:p w14:paraId="7508C5E6"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Így, hogy a vendégeknek lenne saját fiókjuk, számon lehet tartani őket</w:t>
      </w:r>
    </w:p>
    <w:p w14:paraId="6C9D0648"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lastRenderedPageBreak/>
        <w:t>(Aki legalább 10 000 forintért rendel az a következő hónapra 10% kedvezményt kap.) Az étteremben az online felületen lehetne leadni a rendeléseket, ami javítana a várakozási időn. Kijelölni az elérhető ételek közül mit szeretne rendelni a vendég, milyen módon szeretne fizetni (euró-forint-bankkártya).</w:t>
      </w:r>
    </w:p>
    <w:p w14:paraId="5F06F090"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Az alkalmazotti felületen nyilván lehet tartani az ételeket, azok hozzávalóit.</w:t>
      </w:r>
    </w:p>
    <w:p w14:paraId="2847C09F"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Statisztikát lehet vezetni arról, milyen ételeket milyen gyakran fogyasztanak a vásárlók, ki mennyit költ a pizzériában.</w:t>
      </w:r>
    </w:p>
    <w:p w14:paraId="63B55459"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Számon lehet tartani, melyik alkalmazott mennyit dolgozott az adott hónapban,</w:t>
      </w:r>
    </w:p>
    <w:p w14:paraId="3E71CA33"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majd ez alapján kiszámolni a fizetését.</w:t>
      </w:r>
    </w:p>
    <w:p w14:paraId="2E66E7A3"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 xml:space="preserve">Admin felületen napi/éves statisztika, kimutatások.  </w:t>
      </w:r>
    </w:p>
    <w:p w14:paraId="1FBBB957" w14:textId="77777777" w:rsidR="001700CE" w:rsidRPr="003649E5" w:rsidRDefault="001700CE">
      <w:pPr>
        <w:rPr>
          <w:rFonts w:asciiTheme="majorHAnsi" w:hAnsiTheme="majorHAnsi" w:cstheme="majorHAnsi"/>
          <w:sz w:val="28"/>
          <w:szCs w:val="28"/>
        </w:rPr>
      </w:pPr>
    </w:p>
    <w:p w14:paraId="5EA49716" w14:textId="709C4DF4"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7.: Követelménylista</w:t>
      </w:r>
      <w:r w:rsidR="003649E5">
        <w:rPr>
          <w:rFonts w:asciiTheme="majorHAnsi" w:hAnsiTheme="majorHAnsi" w:cstheme="majorHAnsi"/>
          <w:b/>
          <w:bCs/>
          <w:sz w:val="32"/>
          <w:szCs w:val="32"/>
        </w:rPr>
        <w:t>.</w:t>
      </w:r>
    </w:p>
    <w:tbl>
      <w:tblPr>
        <w:tblStyle w:val="Rcsostblzat"/>
        <w:tblW w:w="0" w:type="auto"/>
        <w:tblLook w:val="04A0" w:firstRow="1" w:lastRow="0" w:firstColumn="1" w:lastColumn="0" w:noHBand="0" w:noVBand="1"/>
      </w:tblPr>
      <w:tblGrid>
        <w:gridCol w:w="1488"/>
        <w:gridCol w:w="2429"/>
        <w:gridCol w:w="1941"/>
        <w:gridCol w:w="3204"/>
      </w:tblGrid>
      <w:tr w:rsidR="0039434E" w14:paraId="551C64C7" w14:textId="77777777" w:rsidTr="0039434E">
        <w:tc>
          <w:tcPr>
            <w:tcW w:w="1488" w:type="dxa"/>
            <w:tcBorders>
              <w:top w:val="single" w:sz="4" w:space="0" w:color="auto"/>
              <w:left w:val="single" w:sz="4" w:space="0" w:color="auto"/>
              <w:bottom w:val="single" w:sz="4" w:space="0" w:color="auto"/>
              <w:right w:val="single" w:sz="4" w:space="0" w:color="auto"/>
            </w:tcBorders>
            <w:vAlign w:val="center"/>
            <w:hideMark/>
          </w:tcPr>
          <w:p w14:paraId="49A70549" w14:textId="77777777" w:rsidR="0039434E" w:rsidRDefault="0039434E">
            <w:pPr>
              <w:jc w:val="center"/>
              <w:rPr>
                <w:rFonts w:ascii="Arial" w:hAnsi="Arial" w:cs="Arial"/>
                <w:i/>
                <w:iCs/>
                <w:u w:val="single"/>
              </w:rPr>
            </w:pPr>
            <w:r>
              <w:rPr>
                <w:rFonts w:ascii="Arial" w:hAnsi="Arial" w:cs="Arial"/>
                <w:i/>
                <w:iCs/>
                <w:u w:val="single"/>
              </w:rPr>
              <w:t>Követelmény sorszáma</w:t>
            </w:r>
          </w:p>
        </w:tc>
        <w:tc>
          <w:tcPr>
            <w:tcW w:w="2476" w:type="dxa"/>
            <w:tcBorders>
              <w:top w:val="single" w:sz="4" w:space="0" w:color="auto"/>
              <w:left w:val="single" w:sz="4" w:space="0" w:color="auto"/>
              <w:bottom w:val="single" w:sz="4" w:space="0" w:color="auto"/>
              <w:right w:val="single" w:sz="4" w:space="0" w:color="auto"/>
            </w:tcBorders>
            <w:vAlign w:val="center"/>
            <w:hideMark/>
          </w:tcPr>
          <w:p w14:paraId="27829AD6" w14:textId="77777777" w:rsidR="0039434E" w:rsidRDefault="0039434E">
            <w:pPr>
              <w:jc w:val="center"/>
              <w:rPr>
                <w:rFonts w:ascii="Arial" w:hAnsi="Arial" w:cs="Arial"/>
                <w:i/>
                <w:iCs/>
                <w:u w:val="single"/>
              </w:rPr>
            </w:pPr>
            <w:r>
              <w:rPr>
                <w:rFonts w:ascii="Arial" w:hAnsi="Arial" w:cs="Arial"/>
                <w:i/>
                <w:iCs/>
                <w:u w:val="single"/>
              </w:rPr>
              <w:t>Követelmény megnevezése</w:t>
            </w:r>
          </w:p>
        </w:tc>
        <w:tc>
          <w:tcPr>
            <w:tcW w:w="1843" w:type="dxa"/>
            <w:tcBorders>
              <w:top w:val="single" w:sz="4" w:space="0" w:color="auto"/>
              <w:left w:val="single" w:sz="4" w:space="0" w:color="auto"/>
              <w:bottom w:val="single" w:sz="4" w:space="0" w:color="auto"/>
              <w:right w:val="single" w:sz="4" w:space="0" w:color="auto"/>
            </w:tcBorders>
            <w:vAlign w:val="center"/>
          </w:tcPr>
          <w:p w14:paraId="587ACAFF" w14:textId="77777777" w:rsidR="0039434E" w:rsidRDefault="0039434E">
            <w:pPr>
              <w:jc w:val="center"/>
              <w:rPr>
                <w:rFonts w:ascii="Arial" w:hAnsi="Arial" w:cs="Arial"/>
                <w:i/>
                <w:iCs/>
                <w:u w:val="single"/>
              </w:rPr>
            </w:pPr>
          </w:p>
          <w:p w14:paraId="79CA8EDF" w14:textId="77777777" w:rsidR="0039434E" w:rsidRDefault="0039434E">
            <w:pPr>
              <w:jc w:val="center"/>
              <w:rPr>
                <w:rFonts w:ascii="Arial" w:hAnsi="Arial" w:cs="Arial"/>
                <w:i/>
                <w:iCs/>
                <w:u w:val="single"/>
              </w:rPr>
            </w:pPr>
            <w:r>
              <w:rPr>
                <w:rFonts w:ascii="Arial" w:hAnsi="Arial" w:cs="Arial"/>
                <w:i/>
                <w:iCs/>
                <w:u w:val="single"/>
              </w:rPr>
              <w:t>Követelményről, bővebben</w:t>
            </w:r>
          </w:p>
          <w:p w14:paraId="6AD7F2FA" w14:textId="77777777" w:rsidR="0039434E" w:rsidRDefault="0039434E">
            <w:pPr>
              <w:jc w:val="center"/>
              <w:rPr>
                <w:rFonts w:ascii="Arial" w:hAnsi="Arial" w:cs="Arial"/>
                <w:i/>
                <w:iCs/>
                <w:u w:val="single"/>
              </w:rPr>
            </w:pPr>
          </w:p>
        </w:tc>
        <w:tc>
          <w:tcPr>
            <w:tcW w:w="3255" w:type="dxa"/>
            <w:tcBorders>
              <w:top w:val="single" w:sz="4" w:space="0" w:color="auto"/>
              <w:left w:val="single" w:sz="4" w:space="0" w:color="auto"/>
              <w:bottom w:val="single" w:sz="4" w:space="0" w:color="auto"/>
              <w:right w:val="single" w:sz="4" w:space="0" w:color="auto"/>
            </w:tcBorders>
            <w:vAlign w:val="center"/>
            <w:hideMark/>
          </w:tcPr>
          <w:p w14:paraId="7991454C" w14:textId="77777777" w:rsidR="0039434E" w:rsidRDefault="0039434E">
            <w:pPr>
              <w:jc w:val="center"/>
              <w:rPr>
                <w:rFonts w:ascii="Arial" w:hAnsi="Arial" w:cs="Arial"/>
                <w:i/>
                <w:iCs/>
                <w:u w:val="single"/>
              </w:rPr>
            </w:pPr>
            <w:r>
              <w:rPr>
                <w:rFonts w:ascii="Arial" w:hAnsi="Arial" w:cs="Arial"/>
                <w:i/>
                <w:iCs/>
                <w:u w:val="single"/>
              </w:rPr>
              <w:t>Kifejtés</w:t>
            </w:r>
          </w:p>
        </w:tc>
      </w:tr>
      <w:tr w:rsidR="0039434E" w14:paraId="4501C31C" w14:textId="77777777" w:rsidTr="0039434E">
        <w:tc>
          <w:tcPr>
            <w:tcW w:w="1488" w:type="dxa"/>
            <w:tcBorders>
              <w:top w:val="single" w:sz="4" w:space="0" w:color="auto"/>
              <w:left w:val="single" w:sz="4" w:space="0" w:color="auto"/>
              <w:bottom w:val="single" w:sz="4" w:space="0" w:color="auto"/>
              <w:right w:val="single" w:sz="4" w:space="0" w:color="auto"/>
            </w:tcBorders>
            <w:vAlign w:val="center"/>
            <w:hideMark/>
          </w:tcPr>
          <w:p w14:paraId="3D52FCFC" w14:textId="77777777" w:rsidR="0039434E" w:rsidRDefault="0039434E">
            <w:pPr>
              <w:jc w:val="center"/>
              <w:rPr>
                <w:rFonts w:ascii="Arial" w:hAnsi="Arial" w:cs="Arial"/>
              </w:rPr>
            </w:pPr>
            <w:r>
              <w:rPr>
                <w:rFonts w:ascii="Arial" w:hAnsi="Arial" w:cs="Arial"/>
              </w:rPr>
              <w:t>K001</w:t>
            </w:r>
          </w:p>
        </w:tc>
        <w:tc>
          <w:tcPr>
            <w:tcW w:w="2476" w:type="dxa"/>
            <w:tcBorders>
              <w:top w:val="single" w:sz="4" w:space="0" w:color="auto"/>
              <w:left w:val="single" w:sz="4" w:space="0" w:color="auto"/>
              <w:bottom w:val="single" w:sz="4" w:space="0" w:color="auto"/>
              <w:right w:val="single" w:sz="4" w:space="0" w:color="auto"/>
            </w:tcBorders>
            <w:vAlign w:val="center"/>
            <w:hideMark/>
          </w:tcPr>
          <w:p w14:paraId="33C02F75" w14:textId="77777777" w:rsidR="0039434E" w:rsidRDefault="0039434E">
            <w:pPr>
              <w:jc w:val="center"/>
              <w:rPr>
                <w:rFonts w:ascii="Arial" w:hAnsi="Arial" w:cs="Arial"/>
              </w:rPr>
            </w:pPr>
            <w:r>
              <w:rPr>
                <w:rFonts w:ascii="Arial" w:hAnsi="Arial" w:cs="Arial"/>
              </w:rPr>
              <w:t>Tárolandó adatok</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EE96229" w14:textId="77777777" w:rsidR="0039434E" w:rsidRDefault="0039434E">
            <w:pPr>
              <w:jc w:val="center"/>
              <w:rPr>
                <w:rFonts w:ascii="Arial" w:hAnsi="Arial" w:cs="Arial"/>
              </w:rPr>
            </w:pPr>
            <w:r>
              <w:rPr>
                <w:rFonts w:ascii="Arial" w:hAnsi="Arial" w:cs="Arial"/>
              </w:rPr>
              <w:t>3.fejezet, 6.fejezet</w:t>
            </w:r>
          </w:p>
        </w:tc>
        <w:tc>
          <w:tcPr>
            <w:tcW w:w="3255" w:type="dxa"/>
            <w:tcBorders>
              <w:top w:val="single" w:sz="4" w:space="0" w:color="auto"/>
              <w:left w:val="single" w:sz="4" w:space="0" w:color="auto"/>
              <w:bottom w:val="single" w:sz="4" w:space="0" w:color="auto"/>
              <w:right w:val="single" w:sz="4" w:space="0" w:color="auto"/>
            </w:tcBorders>
            <w:hideMark/>
          </w:tcPr>
          <w:p w14:paraId="0A67A3C0" w14:textId="77777777" w:rsidR="0039434E" w:rsidRDefault="0039434E">
            <w:pPr>
              <w:jc w:val="center"/>
              <w:rPr>
                <w:rFonts w:ascii="Arial" w:hAnsi="Arial" w:cs="Arial"/>
              </w:rPr>
            </w:pPr>
            <w:r>
              <w:rPr>
                <w:rFonts w:ascii="Arial" w:hAnsi="Arial" w:cs="Arial"/>
              </w:rPr>
              <w:t xml:space="preserve">Milyen adatokat, hogyan szeretnénk tárolni, adatvédelmi szempontokat is beleértve. </w:t>
            </w:r>
          </w:p>
        </w:tc>
      </w:tr>
      <w:tr w:rsidR="0039434E" w14:paraId="31B5D8E3" w14:textId="77777777" w:rsidTr="0039434E">
        <w:tc>
          <w:tcPr>
            <w:tcW w:w="1488" w:type="dxa"/>
            <w:tcBorders>
              <w:top w:val="single" w:sz="4" w:space="0" w:color="auto"/>
              <w:left w:val="single" w:sz="4" w:space="0" w:color="auto"/>
              <w:bottom w:val="single" w:sz="4" w:space="0" w:color="auto"/>
              <w:right w:val="single" w:sz="4" w:space="0" w:color="auto"/>
            </w:tcBorders>
            <w:vAlign w:val="center"/>
            <w:hideMark/>
          </w:tcPr>
          <w:p w14:paraId="6FA6D226" w14:textId="77777777" w:rsidR="0039434E" w:rsidRDefault="0039434E">
            <w:pPr>
              <w:jc w:val="center"/>
              <w:rPr>
                <w:rFonts w:ascii="Arial" w:hAnsi="Arial" w:cs="Arial"/>
              </w:rPr>
            </w:pPr>
            <w:r>
              <w:rPr>
                <w:rFonts w:ascii="Arial" w:hAnsi="Arial" w:cs="Arial"/>
              </w:rPr>
              <w:t>K002</w:t>
            </w:r>
          </w:p>
        </w:tc>
        <w:tc>
          <w:tcPr>
            <w:tcW w:w="2476" w:type="dxa"/>
            <w:tcBorders>
              <w:top w:val="single" w:sz="4" w:space="0" w:color="auto"/>
              <w:left w:val="single" w:sz="4" w:space="0" w:color="auto"/>
              <w:bottom w:val="single" w:sz="4" w:space="0" w:color="auto"/>
              <w:right w:val="single" w:sz="4" w:space="0" w:color="auto"/>
            </w:tcBorders>
            <w:vAlign w:val="center"/>
            <w:hideMark/>
          </w:tcPr>
          <w:p w14:paraId="6DD8F8DC" w14:textId="77777777" w:rsidR="0039434E" w:rsidRDefault="0039434E">
            <w:pPr>
              <w:jc w:val="center"/>
              <w:rPr>
                <w:rFonts w:ascii="Arial" w:hAnsi="Arial" w:cs="Arial"/>
              </w:rPr>
            </w:pPr>
            <w:r>
              <w:rPr>
                <w:rFonts w:ascii="Arial" w:hAnsi="Arial" w:cs="Arial"/>
              </w:rPr>
              <w:t>Fizetési módok feltüntetése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7CFEFE8" w14:textId="77777777" w:rsidR="0039434E" w:rsidRDefault="0039434E">
            <w:pPr>
              <w:jc w:val="center"/>
              <w:rPr>
                <w:rFonts w:ascii="Arial" w:hAnsi="Arial" w:cs="Arial"/>
              </w:rPr>
            </w:pPr>
            <w:r>
              <w:rPr>
                <w:rFonts w:ascii="Arial" w:hAnsi="Arial" w:cs="Arial"/>
              </w:rPr>
              <w:t>3.fejezet,6.fejezet</w:t>
            </w:r>
          </w:p>
        </w:tc>
        <w:tc>
          <w:tcPr>
            <w:tcW w:w="3255" w:type="dxa"/>
            <w:tcBorders>
              <w:top w:val="single" w:sz="4" w:space="0" w:color="auto"/>
              <w:left w:val="single" w:sz="4" w:space="0" w:color="auto"/>
              <w:bottom w:val="single" w:sz="4" w:space="0" w:color="auto"/>
              <w:right w:val="single" w:sz="4" w:space="0" w:color="auto"/>
            </w:tcBorders>
            <w:hideMark/>
          </w:tcPr>
          <w:p w14:paraId="3F3364FB" w14:textId="77777777" w:rsidR="0039434E" w:rsidRDefault="0039434E">
            <w:pPr>
              <w:jc w:val="center"/>
              <w:rPr>
                <w:rFonts w:ascii="Arial" w:hAnsi="Arial" w:cs="Arial"/>
              </w:rPr>
            </w:pPr>
            <w:r>
              <w:rPr>
                <w:rFonts w:ascii="Arial" w:hAnsi="Arial" w:cs="Arial"/>
              </w:rPr>
              <w:t>Jelenjenek meg az egyes fizetési módok és azok feltételei.</w:t>
            </w:r>
          </w:p>
        </w:tc>
      </w:tr>
      <w:tr w:rsidR="0039434E" w14:paraId="39BBAB40" w14:textId="77777777" w:rsidTr="0039434E">
        <w:tc>
          <w:tcPr>
            <w:tcW w:w="1488" w:type="dxa"/>
            <w:tcBorders>
              <w:top w:val="single" w:sz="4" w:space="0" w:color="auto"/>
              <w:left w:val="single" w:sz="4" w:space="0" w:color="auto"/>
              <w:bottom w:val="single" w:sz="4" w:space="0" w:color="auto"/>
              <w:right w:val="single" w:sz="4" w:space="0" w:color="auto"/>
            </w:tcBorders>
            <w:vAlign w:val="center"/>
            <w:hideMark/>
          </w:tcPr>
          <w:p w14:paraId="284E3EEE" w14:textId="77777777" w:rsidR="0039434E" w:rsidRDefault="0039434E">
            <w:pPr>
              <w:jc w:val="center"/>
              <w:rPr>
                <w:rFonts w:ascii="Arial" w:hAnsi="Arial" w:cs="Arial"/>
              </w:rPr>
            </w:pPr>
            <w:r>
              <w:rPr>
                <w:rFonts w:ascii="Arial" w:hAnsi="Arial" w:cs="Arial"/>
              </w:rPr>
              <w:t>K003</w:t>
            </w:r>
          </w:p>
        </w:tc>
        <w:tc>
          <w:tcPr>
            <w:tcW w:w="2476" w:type="dxa"/>
            <w:tcBorders>
              <w:top w:val="single" w:sz="4" w:space="0" w:color="auto"/>
              <w:left w:val="single" w:sz="4" w:space="0" w:color="auto"/>
              <w:bottom w:val="single" w:sz="4" w:space="0" w:color="auto"/>
              <w:right w:val="single" w:sz="4" w:space="0" w:color="auto"/>
            </w:tcBorders>
            <w:vAlign w:val="center"/>
            <w:hideMark/>
          </w:tcPr>
          <w:p w14:paraId="5CD0E85B" w14:textId="77777777" w:rsidR="0039434E" w:rsidRDefault="0039434E">
            <w:pPr>
              <w:jc w:val="center"/>
              <w:rPr>
                <w:rFonts w:ascii="Arial" w:hAnsi="Arial" w:cs="Arial"/>
              </w:rPr>
            </w:pPr>
            <w:r>
              <w:rPr>
                <w:rFonts w:ascii="Arial" w:hAnsi="Arial" w:cs="Arial"/>
              </w:rPr>
              <w:t>Elektronikus étlap</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56ED83A" w14:textId="77777777" w:rsidR="0039434E" w:rsidRDefault="0039434E">
            <w:pPr>
              <w:jc w:val="center"/>
              <w:rPr>
                <w:rFonts w:ascii="Arial" w:hAnsi="Arial" w:cs="Arial"/>
              </w:rPr>
            </w:pPr>
            <w:r>
              <w:rPr>
                <w:rFonts w:ascii="Arial" w:hAnsi="Arial" w:cs="Arial"/>
              </w:rPr>
              <w:t>3.fejezet</w:t>
            </w:r>
          </w:p>
        </w:tc>
        <w:tc>
          <w:tcPr>
            <w:tcW w:w="3255" w:type="dxa"/>
            <w:tcBorders>
              <w:top w:val="single" w:sz="4" w:space="0" w:color="auto"/>
              <w:left w:val="single" w:sz="4" w:space="0" w:color="auto"/>
              <w:bottom w:val="single" w:sz="4" w:space="0" w:color="auto"/>
              <w:right w:val="single" w:sz="4" w:space="0" w:color="auto"/>
            </w:tcBorders>
            <w:hideMark/>
          </w:tcPr>
          <w:p w14:paraId="186A1BDD" w14:textId="77777777" w:rsidR="0039434E" w:rsidRDefault="0039434E">
            <w:pPr>
              <w:jc w:val="center"/>
              <w:rPr>
                <w:rFonts w:ascii="Arial" w:hAnsi="Arial" w:cs="Arial"/>
              </w:rPr>
            </w:pPr>
            <w:r>
              <w:rPr>
                <w:rFonts w:ascii="Arial" w:hAnsi="Arial" w:cs="Arial"/>
              </w:rPr>
              <w:t>Az aktuális menü, legyen online is elérhető.</w:t>
            </w:r>
          </w:p>
        </w:tc>
      </w:tr>
      <w:tr w:rsidR="0039434E" w14:paraId="67DBFE52" w14:textId="77777777" w:rsidTr="0039434E">
        <w:tc>
          <w:tcPr>
            <w:tcW w:w="1488" w:type="dxa"/>
            <w:tcBorders>
              <w:top w:val="single" w:sz="4" w:space="0" w:color="auto"/>
              <w:left w:val="single" w:sz="4" w:space="0" w:color="auto"/>
              <w:bottom w:val="single" w:sz="4" w:space="0" w:color="auto"/>
              <w:right w:val="single" w:sz="4" w:space="0" w:color="auto"/>
            </w:tcBorders>
            <w:vAlign w:val="center"/>
            <w:hideMark/>
          </w:tcPr>
          <w:p w14:paraId="6FA59867" w14:textId="77777777" w:rsidR="0039434E" w:rsidRDefault="0039434E">
            <w:pPr>
              <w:jc w:val="center"/>
              <w:rPr>
                <w:rFonts w:ascii="Arial" w:hAnsi="Arial" w:cs="Arial"/>
              </w:rPr>
            </w:pPr>
            <w:r>
              <w:rPr>
                <w:rFonts w:ascii="Arial" w:hAnsi="Arial" w:cs="Arial"/>
              </w:rPr>
              <w:t>K004</w:t>
            </w:r>
          </w:p>
        </w:tc>
        <w:tc>
          <w:tcPr>
            <w:tcW w:w="2476" w:type="dxa"/>
            <w:tcBorders>
              <w:top w:val="single" w:sz="4" w:space="0" w:color="auto"/>
              <w:left w:val="single" w:sz="4" w:space="0" w:color="auto"/>
              <w:bottom w:val="single" w:sz="4" w:space="0" w:color="auto"/>
              <w:right w:val="single" w:sz="4" w:space="0" w:color="auto"/>
            </w:tcBorders>
            <w:vAlign w:val="center"/>
            <w:hideMark/>
          </w:tcPr>
          <w:p w14:paraId="3ED4A5AC" w14:textId="77777777" w:rsidR="0039434E" w:rsidRDefault="0039434E">
            <w:pPr>
              <w:jc w:val="center"/>
              <w:rPr>
                <w:rFonts w:ascii="Arial" w:hAnsi="Arial" w:cs="Arial"/>
              </w:rPr>
            </w:pPr>
            <w:r>
              <w:rPr>
                <w:rFonts w:ascii="Arial" w:hAnsi="Arial" w:cs="Arial"/>
              </w:rPr>
              <w:t>Statisztika készítés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EE493DE" w14:textId="77777777" w:rsidR="0039434E" w:rsidRDefault="0039434E">
            <w:pPr>
              <w:jc w:val="center"/>
              <w:rPr>
                <w:rFonts w:ascii="Arial" w:hAnsi="Arial" w:cs="Arial"/>
              </w:rPr>
            </w:pPr>
            <w:r>
              <w:rPr>
                <w:rFonts w:ascii="Arial" w:hAnsi="Arial" w:cs="Arial"/>
              </w:rPr>
              <w:t>3.fejezet</w:t>
            </w:r>
          </w:p>
        </w:tc>
        <w:tc>
          <w:tcPr>
            <w:tcW w:w="3255" w:type="dxa"/>
            <w:tcBorders>
              <w:top w:val="single" w:sz="4" w:space="0" w:color="auto"/>
              <w:left w:val="single" w:sz="4" w:space="0" w:color="auto"/>
              <w:bottom w:val="single" w:sz="4" w:space="0" w:color="auto"/>
              <w:right w:val="single" w:sz="4" w:space="0" w:color="auto"/>
            </w:tcBorders>
            <w:hideMark/>
          </w:tcPr>
          <w:p w14:paraId="2209AA6E" w14:textId="77777777" w:rsidR="0039434E" w:rsidRDefault="0039434E">
            <w:pPr>
              <w:jc w:val="center"/>
              <w:rPr>
                <w:rFonts w:ascii="Arial" w:hAnsi="Arial" w:cs="Arial"/>
              </w:rPr>
            </w:pPr>
            <w:r>
              <w:rPr>
                <w:rFonts w:ascii="Arial" w:hAnsi="Arial" w:cs="Arial"/>
              </w:rPr>
              <w:t>Különböző statisztikák, kimutatások készítésé/generálása a programon belül.</w:t>
            </w:r>
          </w:p>
        </w:tc>
      </w:tr>
      <w:tr w:rsidR="0039434E" w14:paraId="2664177E" w14:textId="77777777" w:rsidTr="0039434E">
        <w:tc>
          <w:tcPr>
            <w:tcW w:w="1488" w:type="dxa"/>
            <w:tcBorders>
              <w:top w:val="single" w:sz="4" w:space="0" w:color="auto"/>
              <w:left w:val="single" w:sz="4" w:space="0" w:color="auto"/>
              <w:bottom w:val="single" w:sz="4" w:space="0" w:color="auto"/>
              <w:right w:val="single" w:sz="4" w:space="0" w:color="auto"/>
            </w:tcBorders>
            <w:vAlign w:val="center"/>
            <w:hideMark/>
          </w:tcPr>
          <w:p w14:paraId="7DB8911D" w14:textId="77777777" w:rsidR="0039434E" w:rsidRDefault="0039434E">
            <w:pPr>
              <w:jc w:val="center"/>
              <w:rPr>
                <w:rFonts w:ascii="Arial" w:hAnsi="Arial" w:cs="Arial"/>
              </w:rPr>
            </w:pPr>
            <w:r>
              <w:rPr>
                <w:rFonts w:ascii="Arial" w:hAnsi="Arial" w:cs="Arial"/>
              </w:rPr>
              <w:t>K005</w:t>
            </w:r>
          </w:p>
        </w:tc>
        <w:tc>
          <w:tcPr>
            <w:tcW w:w="2476" w:type="dxa"/>
            <w:tcBorders>
              <w:top w:val="single" w:sz="4" w:space="0" w:color="auto"/>
              <w:left w:val="single" w:sz="4" w:space="0" w:color="auto"/>
              <w:bottom w:val="single" w:sz="4" w:space="0" w:color="auto"/>
              <w:right w:val="single" w:sz="4" w:space="0" w:color="auto"/>
            </w:tcBorders>
            <w:vAlign w:val="center"/>
            <w:hideMark/>
          </w:tcPr>
          <w:p w14:paraId="2CA3F302" w14:textId="77777777" w:rsidR="0039434E" w:rsidRDefault="0039434E">
            <w:pPr>
              <w:jc w:val="center"/>
              <w:rPr>
                <w:rFonts w:ascii="Arial" w:hAnsi="Arial" w:cs="Arial"/>
              </w:rPr>
            </w:pPr>
            <w:r>
              <w:rPr>
                <w:rFonts w:ascii="Arial" w:hAnsi="Arial" w:cs="Arial"/>
              </w:rPr>
              <w:t>Névtelen statisztikák</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8AE55BD" w14:textId="77777777" w:rsidR="0039434E" w:rsidRDefault="0039434E">
            <w:pPr>
              <w:jc w:val="center"/>
              <w:rPr>
                <w:rFonts w:ascii="Arial" w:hAnsi="Arial" w:cs="Arial"/>
              </w:rPr>
            </w:pPr>
            <w:r>
              <w:rPr>
                <w:rFonts w:ascii="Arial" w:hAnsi="Arial" w:cs="Arial"/>
              </w:rPr>
              <w:t>3.fejezet,4.fejezet</w:t>
            </w:r>
          </w:p>
        </w:tc>
        <w:tc>
          <w:tcPr>
            <w:tcW w:w="3255" w:type="dxa"/>
            <w:tcBorders>
              <w:top w:val="single" w:sz="4" w:space="0" w:color="auto"/>
              <w:left w:val="single" w:sz="4" w:space="0" w:color="auto"/>
              <w:bottom w:val="single" w:sz="4" w:space="0" w:color="auto"/>
              <w:right w:val="single" w:sz="4" w:space="0" w:color="auto"/>
            </w:tcBorders>
            <w:hideMark/>
          </w:tcPr>
          <w:p w14:paraId="431C0E79" w14:textId="77777777" w:rsidR="0039434E" w:rsidRDefault="0039434E">
            <w:pPr>
              <w:jc w:val="center"/>
              <w:rPr>
                <w:rFonts w:ascii="Arial" w:hAnsi="Arial" w:cs="Arial"/>
              </w:rPr>
            </w:pPr>
            <w:r>
              <w:rPr>
                <w:rFonts w:ascii="Arial" w:hAnsi="Arial" w:cs="Arial"/>
              </w:rPr>
              <w:t>Az elkészült statisztikák anonimek legyenek.</w:t>
            </w:r>
          </w:p>
        </w:tc>
      </w:tr>
      <w:tr w:rsidR="0039434E" w14:paraId="48161BD4" w14:textId="77777777" w:rsidTr="0039434E">
        <w:tc>
          <w:tcPr>
            <w:tcW w:w="1488" w:type="dxa"/>
            <w:tcBorders>
              <w:top w:val="single" w:sz="4" w:space="0" w:color="auto"/>
              <w:left w:val="single" w:sz="4" w:space="0" w:color="auto"/>
              <w:bottom w:val="single" w:sz="4" w:space="0" w:color="auto"/>
              <w:right w:val="single" w:sz="4" w:space="0" w:color="auto"/>
            </w:tcBorders>
            <w:vAlign w:val="center"/>
            <w:hideMark/>
          </w:tcPr>
          <w:p w14:paraId="68E606F3" w14:textId="77777777" w:rsidR="0039434E" w:rsidRDefault="0039434E">
            <w:pPr>
              <w:jc w:val="center"/>
              <w:rPr>
                <w:rFonts w:ascii="Arial" w:hAnsi="Arial" w:cs="Arial"/>
              </w:rPr>
            </w:pPr>
            <w:r>
              <w:rPr>
                <w:rFonts w:ascii="Arial" w:hAnsi="Arial" w:cs="Arial"/>
              </w:rPr>
              <w:t>K006</w:t>
            </w:r>
          </w:p>
        </w:tc>
        <w:tc>
          <w:tcPr>
            <w:tcW w:w="2476" w:type="dxa"/>
            <w:tcBorders>
              <w:top w:val="single" w:sz="4" w:space="0" w:color="auto"/>
              <w:left w:val="single" w:sz="4" w:space="0" w:color="auto"/>
              <w:bottom w:val="single" w:sz="4" w:space="0" w:color="auto"/>
              <w:right w:val="single" w:sz="4" w:space="0" w:color="auto"/>
            </w:tcBorders>
            <w:vAlign w:val="center"/>
            <w:hideMark/>
          </w:tcPr>
          <w:p w14:paraId="5BA591BC" w14:textId="77777777" w:rsidR="0039434E" w:rsidRDefault="0039434E">
            <w:pPr>
              <w:jc w:val="center"/>
              <w:rPr>
                <w:rFonts w:ascii="Arial" w:hAnsi="Arial" w:cs="Arial"/>
              </w:rPr>
            </w:pPr>
            <w:r>
              <w:rPr>
                <w:rFonts w:ascii="Arial" w:hAnsi="Arial" w:cs="Arial"/>
              </w:rPr>
              <w:t>Rendelések nyilvántartása</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9D4C3FE" w14:textId="77777777" w:rsidR="0039434E" w:rsidRDefault="0039434E">
            <w:pPr>
              <w:jc w:val="center"/>
              <w:rPr>
                <w:rFonts w:ascii="Arial" w:hAnsi="Arial" w:cs="Arial"/>
              </w:rPr>
            </w:pPr>
            <w:r>
              <w:rPr>
                <w:rFonts w:ascii="Arial" w:hAnsi="Arial" w:cs="Arial"/>
              </w:rPr>
              <w:t>3.fejezet</w:t>
            </w:r>
          </w:p>
        </w:tc>
        <w:tc>
          <w:tcPr>
            <w:tcW w:w="3255" w:type="dxa"/>
            <w:tcBorders>
              <w:top w:val="single" w:sz="4" w:space="0" w:color="auto"/>
              <w:left w:val="single" w:sz="4" w:space="0" w:color="auto"/>
              <w:bottom w:val="single" w:sz="4" w:space="0" w:color="auto"/>
              <w:right w:val="single" w:sz="4" w:space="0" w:color="auto"/>
            </w:tcBorders>
            <w:hideMark/>
          </w:tcPr>
          <w:p w14:paraId="726FDA49" w14:textId="77777777" w:rsidR="0039434E" w:rsidRDefault="0039434E">
            <w:pPr>
              <w:jc w:val="center"/>
              <w:rPr>
                <w:rFonts w:ascii="Arial" w:hAnsi="Arial" w:cs="Arial"/>
              </w:rPr>
            </w:pPr>
            <w:r>
              <w:rPr>
                <w:rFonts w:ascii="Arial" w:hAnsi="Arial" w:cs="Arial"/>
              </w:rPr>
              <w:t>Az alkalmazáson keresztül, admin felületen lehessen látni az aktuális rendeléseket.</w:t>
            </w:r>
          </w:p>
        </w:tc>
      </w:tr>
      <w:tr w:rsidR="0039434E" w14:paraId="6FF8C23F" w14:textId="77777777" w:rsidTr="0039434E">
        <w:tc>
          <w:tcPr>
            <w:tcW w:w="1488" w:type="dxa"/>
            <w:tcBorders>
              <w:top w:val="single" w:sz="4" w:space="0" w:color="auto"/>
              <w:left w:val="single" w:sz="4" w:space="0" w:color="auto"/>
              <w:bottom w:val="single" w:sz="4" w:space="0" w:color="auto"/>
              <w:right w:val="single" w:sz="4" w:space="0" w:color="auto"/>
            </w:tcBorders>
            <w:vAlign w:val="center"/>
            <w:hideMark/>
          </w:tcPr>
          <w:p w14:paraId="133670DB" w14:textId="77777777" w:rsidR="0039434E" w:rsidRDefault="0039434E">
            <w:pPr>
              <w:jc w:val="center"/>
              <w:rPr>
                <w:rFonts w:ascii="Arial" w:hAnsi="Arial" w:cs="Arial"/>
              </w:rPr>
            </w:pPr>
            <w:r>
              <w:rPr>
                <w:rFonts w:ascii="Arial" w:hAnsi="Arial" w:cs="Arial"/>
              </w:rPr>
              <w:t>K007</w:t>
            </w:r>
          </w:p>
        </w:tc>
        <w:tc>
          <w:tcPr>
            <w:tcW w:w="2476" w:type="dxa"/>
            <w:tcBorders>
              <w:top w:val="single" w:sz="4" w:space="0" w:color="auto"/>
              <w:left w:val="single" w:sz="4" w:space="0" w:color="auto"/>
              <w:bottom w:val="single" w:sz="4" w:space="0" w:color="auto"/>
              <w:right w:val="single" w:sz="4" w:space="0" w:color="auto"/>
            </w:tcBorders>
            <w:vAlign w:val="center"/>
            <w:hideMark/>
          </w:tcPr>
          <w:p w14:paraId="2A94370F" w14:textId="77777777" w:rsidR="0039434E" w:rsidRDefault="0039434E">
            <w:pPr>
              <w:jc w:val="center"/>
              <w:rPr>
                <w:rFonts w:ascii="Arial" w:hAnsi="Arial" w:cs="Arial"/>
              </w:rPr>
            </w:pPr>
            <w:r>
              <w:rPr>
                <w:rFonts w:ascii="Arial" w:hAnsi="Arial" w:cs="Arial"/>
              </w:rPr>
              <w:t>Rendelések nyilvántartása alapján hasonló ajánlatok</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3110874" w14:textId="77777777" w:rsidR="0039434E" w:rsidRDefault="0039434E">
            <w:pPr>
              <w:jc w:val="center"/>
              <w:rPr>
                <w:rFonts w:ascii="Arial" w:hAnsi="Arial" w:cs="Arial"/>
              </w:rPr>
            </w:pPr>
            <w:r>
              <w:rPr>
                <w:rFonts w:ascii="Arial" w:hAnsi="Arial" w:cs="Arial"/>
              </w:rPr>
              <w:t>3.fejezet,6.fejezet</w:t>
            </w:r>
          </w:p>
        </w:tc>
        <w:tc>
          <w:tcPr>
            <w:tcW w:w="3255" w:type="dxa"/>
            <w:tcBorders>
              <w:top w:val="single" w:sz="4" w:space="0" w:color="auto"/>
              <w:left w:val="single" w:sz="4" w:space="0" w:color="auto"/>
              <w:bottom w:val="single" w:sz="4" w:space="0" w:color="auto"/>
              <w:right w:val="single" w:sz="4" w:space="0" w:color="auto"/>
            </w:tcBorders>
            <w:hideMark/>
          </w:tcPr>
          <w:p w14:paraId="0F7E00FE" w14:textId="77777777" w:rsidR="0039434E" w:rsidRDefault="0039434E">
            <w:pPr>
              <w:jc w:val="center"/>
              <w:rPr>
                <w:rFonts w:ascii="Arial" w:hAnsi="Arial" w:cs="Arial"/>
              </w:rPr>
            </w:pPr>
            <w:r>
              <w:rPr>
                <w:rFonts w:ascii="Arial" w:hAnsi="Arial" w:cs="Arial"/>
              </w:rPr>
              <w:t>Egy regisztrált vendég, rendelései után, az eddigi rendeléseihez hasonló termékeket mutasson.</w:t>
            </w:r>
          </w:p>
        </w:tc>
      </w:tr>
      <w:tr w:rsidR="0039434E" w14:paraId="6185941B" w14:textId="77777777" w:rsidTr="0039434E">
        <w:tc>
          <w:tcPr>
            <w:tcW w:w="1488" w:type="dxa"/>
            <w:tcBorders>
              <w:top w:val="single" w:sz="4" w:space="0" w:color="auto"/>
              <w:left w:val="single" w:sz="4" w:space="0" w:color="auto"/>
              <w:bottom w:val="single" w:sz="4" w:space="0" w:color="auto"/>
              <w:right w:val="single" w:sz="4" w:space="0" w:color="auto"/>
            </w:tcBorders>
            <w:vAlign w:val="center"/>
            <w:hideMark/>
          </w:tcPr>
          <w:p w14:paraId="3540F102" w14:textId="77777777" w:rsidR="0039434E" w:rsidRDefault="0039434E">
            <w:pPr>
              <w:jc w:val="center"/>
              <w:rPr>
                <w:rFonts w:ascii="Arial" w:hAnsi="Arial" w:cs="Arial"/>
              </w:rPr>
            </w:pPr>
            <w:r>
              <w:rPr>
                <w:rFonts w:ascii="Arial" w:hAnsi="Arial" w:cs="Arial"/>
              </w:rPr>
              <w:t>K008</w:t>
            </w:r>
          </w:p>
        </w:tc>
        <w:tc>
          <w:tcPr>
            <w:tcW w:w="2476" w:type="dxa"/>
            <w:tcBorders>
              <w:top w:val="single" w:sz="4" w:space="0" w:color="auto"/>
              <w:left w:val="single" w:sz="4" w:space="0" w:color="auto"/>
              <w:bottom w:val="single" w:sz="4" w:space="0" w:color="auto"/>
              <w:right w:val="single" w:sz="4" w:space="0" w:color="auto"/>
            </w:tcBorders>
            <w:vAlign w:val="center"/>
            <w:hideMark/>
          </w:tcPr>
          <w:p w14:paraId="176AB8F7" w14:textId="77777777" w:rsidR="0039434E" w:rsidRDefault="0039434E">
            <w:pPr>
              <w:jc w:val="center"/>
              <w:rPr>
                <w:rFonts w:ascii="Arial" w:hAnsi="Arial" w:cs="Arial"/>
              </w:rPr>
            </w:pPr>
            <w:r>
              <w:rPr>
                <w:rFonts w:ascii="Arial" w:hAnsi="Arial" w:cs="Arial"/>
              </w:rPr>
              <w:t>Adott összeg után járó kedvezmény</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4468A09" w14:textId="77777777" w:rsidR="0039434E" w:rsidRDefault="0039434E">
            <w:pPr>
              <w:jc w:val="center"/>
              <w:rPr>
                <w:rFonts w:ascii="Arial" w:hAnsi="Arial" w:cs="Arial"/>
              </w:rPr>
            </w:pPr>
            <w:r>
              <w:rPr>
                <w:rFonts w:ascii="Arial" w:hAnsi="Arial" w:cs="Arial"/>
              </w:rPr>
              <w:t>3.fejezet,6.fejezet</w:t>
            </w:r>
          </w:p>
        </w:tc>
        <w:tc>
          <w:tcPr>
            <w:tcW w:w="3255" w:type="dxa"/>
            <w:tcBorders>
              <w:top w:val="single" w:sz="4" w:space="0" w:color="auto"/>
              <w:left w:val="single" w:sz="4" w:space="0" w:color="auto"/>
              <w:bottom w:val="single" w:sz="4" w:space="0" w:color="auto"/>
              <w:right w:val="single" w:sz="4" w:space="0" w:color="auto"/>
            </w:tcBorders>
            <w:hideMark/>
          </w:tcPr>
          <w:p w14:paraId="512A5ED9" w14:textId="6E58C698" w:rsidR="0039434E" w:rsidRDefault="0039434E">
            <w:pPr>
              <w:jc w:val="center"/>
              <w:rPr>
                <w:rFonts w:ascii="Arial" w:hAnsi="Arial" w:cs="Arial"/>
              </w:rPr>
            </w:pPr>
            <w:r>
              <w:rPr>
                <w:rFonts w:ascii="Arial" w:hAnsi="Arial" w:cs="Arial"/>
              </w:rPr>
              <w:t>Amennyiben egy</w:t>
            </w:r>
            <w:r>
              <w:rPr>
                <w:rFonts w:ascii="Arial" w:hAnsi="Arial" w:cs="Arial"/>
              </w:rPr>
              <w:t xml:space="preserve"> vendég, egy hónapban X összeg felett vásárol, a következő hónapban X százalékkal olcsóbban kapja a rendeléseit.</w:t>
            </w:r>
          </w:p>
        </w:tc>
      </w:tr>
      <w:tr w:rsidR="0039434E" w14:paraId="4E97EEF7" w14:textId="77777777" w:rsidTr="0039434E">
        <w:tc>
          <w:tcPr>
            <w:tcW w:w="1488" w:type="dxa"/>
            <w:tcBorders>
              <w:top w:val="single" w:sz="4" w:space="0" w:color="auto"/>
              <w:left w:val="single" w:sz="4" w:space="0" w:color="auto"/>
              <w:bottom w:val="single" w:sz="4" w:space="0" w:color="auto"/>
              <w:right w:val="single" w:sz="4" w:space="0" w:color="auto"/>
            </w:tcBorders>
            <w:vAlign w:val="center"/>
            <w:hideMark/>
          </w:tcPr>
          <w:p w14:paraId="5C8FB183" w14:textId="77777777" w:rsidR="0039434E" w:rsidRDefault="0039434E">
            <w:pPr>
              <w:jc w:val="center"/>
              <w:rPr>
                <w:rFonts w:ascii="Arial" w:hAnsi="Arial" w:cs="Arial"/>
              </w:rPr>
            </w:pPr>
            <w:r>
              <w:rPr>
                <w:rFonts w:ascii="Arial" w:hAnsi="Arial" w:cs="Arial"/>
              </w:rPr>
              <w:t>K009</w:t>
            </w:r>
          </w:p>
        </w:tc>
        <w:tc>
          <w:tcPr>
            <w:tcW w:w="2476" w:type="dxa"/>
            <w:tcBorders>
              <w:top w:val="single" w:sz="4" w:space="0" w:color="auto"/>
              <w:left w:val="single" w:sz="4" w:space="0" w:color="auto"/>
              <w:bottom w:val="single" w:sz="4" w:space="0" w:color="auto"/>
              <w:right w:val="single" w:sz="4" w:space="0" w:color="auto"/>
            </w:tcBorders>
            <w:vAlign w:val="center"/>
            <w:hideMark/>
          </w:tcPr>
          <w:p w14:paraId="0F99E967" w14:textId="77777777" w:rsidR="0039434E" w:rsidRDefault="0039434E">
            <w:pPr>
              <w:jc w:val="center"/>
              <w:rPr>
                <w:rFonts w:ascii="Arial" w:hAnsi="Arial" w:cs="Arial"/>
              </w:rPr>
            </w:pPr>
            <w:r>
              <w:rPr>
                <w:rFonts w:ascii="Arial" w:hAnsi="Arial" w:cs="Arial"/>
              </w:rPr>
              <w:t>Szerepkörök</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E9BBCBB" w14:textId="77777777" w:rsidR="0039434E" w:rsidRDefault="0039434E">
            <w:pPr>
              <w:jc w:val="center"/>
              <w:rPr>
                <w:rFonts w:ascii="Arial" w:hAnsi="Arial" w:cs="Arial"/>
              </w:rPr>
            </w:pPr>
            <w:r>
              <w:rPr>
                <w:rFonts w:ascii="Arial" w:hAnsi="Arial" w:cs="Arial"/>
              </w:rPr>
              <w:t>3.fejezet</w:t>
            </w:r>
          </w:p>
        </w:tc>
        <w:tc>
          <w:tcPr>
            <w:tcW w:w="3255" w:type="dxa"/>
            <w:tcBorders>
              <w:top w:val="single" w:sz="4" w:space="0" w:color="auto"/>
              <w:left w:val="single" w:sz="4" w:space="0" w:color="auto"/>
              <w:bottom w:val="single" w:sz="4" w:space="0" w:color="auto"/>
              <w:right w:val="single" w:sz="4" w:space="0" w:color="auto"/>
            </w:tcBorders>
            <w:hideMark/>
          </w:tcPr>
          <w:p w14:paraId="57A42122" w14:textId="77777777" w:rsidR="0039434E" w:rsidRDefault="0039434E">
            <w:pPr>
              <w:jc w:val="center"/>
              <w:rPr>
                <w:rFonts w:ascii="Arial" w:hAnsi="Arial" w:cs="Arial"/>
              </w:rPr>
            </w:pPr>
            <w:r>
              <w:rPr>
                <w:rFonts w:ascii="Arial" w:hAnsi="Arial" w:cs="Arial"/>
              </w:rPr>
              <w:t>Az alkalmazást többen fogják használni, nem mindenki lesz képes mindent megtekinteni, ehhez kellenek a szerepkörök.</w:t>
            </w:r>
          </w:p>
        </w:tc>
      </w:tr>
    </w:tbl>
    <w:p w14:paraId="3D103C13" w14:textId="12D1909F" w:rsidR="001700CE" w:rsidRPr="003649E5" w:rsidRDefault="001700CE">
      <w:pPr>
        <w:rPr>
          <w:rFonts w:asciiTheme="majorHAnsi" w:hAnsiTheme="majorHAnsi" w:cstheme="majorHAnsi"/>
          <w:sz w:val="28"/>
          <w:szCs w:val="28"/>
        </w:rPr>
      </w:pPr>
    </w:p>
    <w:p w14:paraId="2CF3AC14"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lastRenderedPageBreak/>
        <w:t xml:space="preserve">Tárolandó adatok az oldalon regisztráltakról: Név, cím, telefonszám + annak azonosítása. Legyen feltűntetve, hogy a boltban lehetőség van euróval is fizetni kiszállításnál viszont csak forinttal vagy előre jelezve bankkártyával, valamint lehetővé tenni egyéb fizetési módokat. Az oldalon megtalálható kell legyen egy étlap, amely frissíthető a cég részéről, valamint jelezze a cégnek, hogy ha elfogyott egy adott étel. Az oldalnak tudnia kell statisztikát készítenie a helyben fogyasztott, illetve a kiszállított ételekről, nyomon követni a havi kiadásokat és bevételeket, valamint azt letölthetővé tenni lehetőleg pdf formátumba. Hasonló képen egy éves statisztika és egy napi statisztika, amely az admin felületen elérhető. A statisztika szigorúan névtelen kell legyen! Szükség van egy nyilvántartásra a felhasználók rendeléséről, valamint az adott felhasználó ízlésének megfelelő ajánlatokat kapjon és 10 ezer forint után a következő 1 hónapban 10% kedvezményt kapjon. Jogosultságok: Bolt vezető: Teljes jogosultság, az oldalon található adatok változtatása, valamint a dolgozók státuszának és adatainak módosítása. </w:t>
      </w:r>
      <w:r w:rsidRPr="003649E5">
        <w:rPr>
          <w:rFonts w:asciiTheme="majorHAnsi" w:hAnsiTheme="majorHAnsi" w:cstheme="majorHAnsi"/>
          <w:sz w:val="28"/>
          <w:szCs w:val="28"/>
        </w:rPr>
        <w:br/>
        <w:t>Admin: Kizárólag az oldalon található adatok módosítása.</w:t>
      </w:r>
    </w:p>
    <w:p w14:paraId="0CA5CCC0" w14:textId="77777777" w:rsidR="001700CE" w:rsidRPr="003649E5" w:rsidRDefault="001700CE">
      <w:pPr>
        <w:rPr>
          <w:rFonts w:asciiTheme="majorHAnsi" w:hAnsiTheme="majorHAnsi" w:cstheme="majorHAnsi"/>
          <w:sz w:val="28"/>
          <w:szCs w:val="28"/>
        </w:rPr>
      </w:pPr>
    </w:p>
    <w:p w14:paraId="6DB3885D" w14:textId="6D450E49" w:rsidR="001700CE"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8.: Használati esetek.</w:t>
      </w:r>
    </w:p>
    <w:p w14:paraId="4AB81EA0" w14:textId="5237B428" w:rsidR="003649E5" w:rsidRPr="000F308A" w:rsidRDefault="003649E5" w:rsidP="003649E5">
      <w:pPr>
        <w:rPr>
          <w:rFonts w:asciiTheme="majorHAnsi" w:hAnsiTheme="majorHAnsi" w:cstheme="majorHAnsi"/>
          <w:sz w:val="28"/>
          <w:szCs w:val="28"/>
        </w:rPr>
      </w:pPr>
      <w:r w:rsidRPr="000F308A">
        <w:rPr>
          <w:rFonts w:asciiTheme="majorHAnsi" w:hAnsiTheme="majorHAnsi" w:cstheme="majorHAnsi"/>
          <w:sz w:val="28"/>
          <w:szCs w:val="28"/>
        </w:rPr>
        <w:t>Leggyakoribb használati esete az alkalmazásnak a rendelés felvétele, valamint "üzletvezetői" jogosultsággal a különböző információk lekérdezése, nyomon követesé.</w:t>
      </w:r>
      <w:r>
        <w:rPr>
          <w:rFonts w:asciiTheme="majorHAnsi" w:hAnsiTheme="majorHAnsi" w:cstheme="majorHAnsi"/>
          <w:sz w:val="28"/>
          <w:szCs w:val="28"/>
        </w:rPr>
        <w:t xml:space="preserve"> A vendég a kiszolgálón keresztül leadja a megrendelését az étteremben, vagy otthonról az online felületen. A boltvezető a nap bármely időszakaszában ellenőrizni tudja az aktuális megrendeléseket, a ma megrendelt pizzák számát, a hozzávalók aktuális mennyiségét.</w:t>
      </w:r>
    </w:p>
    <w:p w14:paraId="4E11F08C" w14:textId="3E073447" w:rsidR="001700CE"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9.: Megfeleltetés, hogyan fedik le a használati esetek a követelményeket.</w:t>
      </w:r>
    </w:p>
    <w:p w14:paraId="0596CB90" w14:textId="77F7593E" w:rsidR="003649E5" w:rsidRPr="003649E5" w:rsidRDefault="003649E5">
      <w:pPr>
        <w:rPr>
          <w:rFonts w:asciiTheme="majorHAnsi" w:hAnsiTheme="majorHAnsi" w:cstheme="majorHAnsi"/>
          <w:sz w:val="28"/>
          <w:szCs w:val="28"/>
        </w:rPr>
      </w:pPr>
      <w:r w:rsidRPr="003649E5">
        <w:rPr>
          <w:rFonts w:asciiTheme="majorHAnsi" w:hAnsiTheme="majorHAnsi" w:cstheme="majorHAnsi"/>
          <w:sz w:val="28"/>
          <w:szCs w:val="28"/>
        </w:rPr>
        <w:t>A vendég leadja a rendelését a kiszolgálónak, az étteremben</w:t>
      </w:r>
      <w:r>
        <w:rPr>
          <w:rFonts w:asciiTheme="majorHAnsi" w:hAnsiTheme="majorHAnsi" w:cstheme="majorHAnsi"/>
          <w:sz w:val="28"/>
          <w:szCs w:val="28"/>
        </w:rPr>
        <w:t>, a kiszolgálónak nem kell feljegyeznie egy lapra az adott tételt/tételeket, beüti a rendszerbe és a konyhában látni fogják, hogy milyen új megrendelést kell elkészíteniük.</w:t>
      </w:r>
      <w:r>
        <w:rPr>
          <w:rFonts w:asciiTheme="majorHAnsi" w:hAnsiTheme="majorHAnsi" w:cstheme="majorHAnsi"/>
          <w:sz w:val="28"/>
          <w:szCs w:val="28"/>
        </w:rPr>
        <w:br/>
        <w:t>A vendég leadja a rendelését otthonról: az étteremben a konyhában fog megjelenni az új rendelés, egy megkülönböztető jelzővel, amely azt a célt szolgálja, hogy elkülöníthetőek legyenek az otthonról rendelt, valamit az üzleten belül továbbított rendelések.</w:t>
      </w:r>
      <w:r>
        <w:rPr>
          <w:rFonts w:asciiTheme="majorHAnsi" w:hAnsiTheme="majorHAnsi" w:cstheme="majorHAnsi"/>
          <w:sz w:val="28"/>
          <w:szCs w:val="28"/>
        </w:rPr>
        <w:br/>
        <w:t>A boltvezető az admin felületen képes lesz lekérdezni a számára aktuális információkat.</w:t>
      </w:r>
    </w:p>
    <w:p w14:paraId="75F3DAE2" w14:textId="0C995431" w:rsidR="001700CE"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10.: Képernyőtervek.</w:t>
      </w:r>
    </w:p>
    <w:p w14:paraId="713F9797" w14:textId="77777777" w:rsidR="00500C53" w:rsidRPr="003649E5" w:rsidRDefault="00500C53">
      <w:pPr>
        <w:rPr>
          <w:rFonts w:asciiTheme="majorHAnsi" w:hAnsiTheme="majorHAnsi" w:cstheme="majorHAnsi"/>
          <w:b/>
          <w:bCs/>
          <w:sz w:val="32"/>
          <w:szCs w:val="32"/>
        </w:rPr>
      </w:pPr>
    </w:p>
    <w:p w14:paraId="7B75A6A5" w14:textId="43C728D7" w:rsidR="001700CE"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11.: Forgatókönyvek</w:t>
      </w:r>
      <w:r w:rsidR="003649E5">
        <w:rPr>
          <w:rFonts w:asciiTheme="majorHAnsi" w:hAnsiTheme="majorHAnsi" w:cstheme="majorHAnsi"/>
          <w:b/>
          <w:bCs/>
          <w:sz w:val="32"/>
          <w:szCs w:val="32"/>
        </w:rPr>
        <w:t>.</w:t>
      </w:r>
    </w:p>
    <w:p w14:paraId="04FF6811" w14:textId="74A3BF2F" w:rsidR="0008388A" w:rsidRDefault="0008388A">
      <w:pPr>
        <w:rPr>
          <w:rFonts w:asciiTheme="majorHAnsi" w:hAnsiTheme="majorHAnsi" w:cstheme="majorHAnsi"/>
          <w:sz w:val="28"/>
          <w:szCs w:val="28"/>
        </w:rPr>
      </w:pPr>
      <w:r w:rsidRPr="0008388A">
        <w:rPr>
          <w:rFonts w:asciiTheme="majorHAnsi" w:hAnsiTheme="majorHAnsi" w:cstheme="majorHAnsi"/>
          <w:sz w:val="28"/>
          <w:szCs w:val="28"/>
        </w:rPr>
        <w:t>A vendé</w:t>
      </w:r>
      <w:r>
        <w:rPr>
          <w:rFonts w:asciiTheme="majorHAnsi" w:hAnsiTheme="majorHAnsi" w:cstheme="majorHAnsi"/>
          <w:sz w:val="28"/>
          <w:szCs w:val="28"/>
        </w:rPr>
        <w:t>g, megérkezik az üzletbe, elfárad az aktuális kiszolgálóhoz, elmondja milyen fajta pizzát szeretne fogyasztani, ennek alapján a kiszolgáló az alkalmazáson keresztül jelzi, a konyhában a szükséges pizzát, amennyiben a vendégnek van különleges kérése, azt a kiszolgáló a „Megjegyzés” szövegdobozba begépelve szintén tovább tudja adni a konyhának.</w:t>
      </w:r>
      <w:r>
        <w:rPr>
          <w:rFonts w:asciiTheme="majorHAnsi" w:hAnsiTheme="majorHAnsi" w:cstheme="majorHAnsi"/>
          <w:sz w:val="28"/>
          <w:szCs w:val="28"/>
        </w:rPr>
        <w:br/>
        <w:t>A vendég otthonról rendel, az általa kiválasztott pizzát a konyhában elkészítik, az otthonról rendelt pizzáknak van egy speciális megkülönböztető jele a konyhában dolgozók számára, mellyel egyértelműen megkülönböztethető az egyéb rendelésektől. Miután beérkezett a rendelés, a szakácsok elkészítik az adott pizzát, amit aztán a futár vesz át, majd szállít ki az adott címre.</w:t>
      </w:r>
      <w:r>
        <w:rPr>
          <w:rFonts w:asciiTheme="majorHAnsi" w:hAnsiTheme="majorHAnsi" w:cstheme="majorHAnsi"/>
          <w:sz w:val="28"/>
          <w:szCs w:val="28"/>
        </w:rPr>
        <w:br/>
        <w:t xml:space="preserve">A boltvezető az irodájában van, esetleg nincs bent a cégnél, mégis </w:t>
      </w:r>
      <w:r w:rsidR="00BA3204">
        <w:rPr>
          <w:rFonts w:asciiTheme="majorHAnsi" w:hAnsiTheme="majorHAnsi" w:cstheme="majorHAnsi"/>
          <w:sz w:val="28"/>
          <w:szCs w:val="28"/>
        </w:rPr>
        <w:t>kíváncsi</w:t>
      </w:r>
      <w:r>
        <w:rPr>
          <w:rFonts w:asciiTheme="majorHAnsi" w:hAnsiTheme="majorHAnsi" w:cstheme="majorHAnsi"/>
          <w:sz w:val="28"/>
          <w:szCs w:val="28"/>
        </w:rPr>
        <w:t xml:space="preserve"> lenne az aktuális </w:t>
      </w:r>
      <w:r w:rsidR="00BA3204">
        <w:rPr>
          <w:rFonts w:asciiTheme="majorHAnsi" w:hAnsiTheme="majorHAnsi" w:cstheme="majorHAnsi"/>
          <w:sz w:val="28"/>
          <w:szCs w:val="28"/>
        </w:rPr>
        <w:t>helyzetre,</w:t>
      </w:r>
      <w:r>
        <w:rPr>
          <w:rFonts w:asciiTheme="majorHAnsi" w:hAnsiTheme="majorHAnsi" w:cstheme="majorHAnsi"/>
          <w:sz w:val="28"/>
          <w:szCs w:val="28"/>
        </w:rPr>
        <w:t xml:space="preserve"> ami a </w:t>
      </w:r>
      <w:r w:rsidR="00BA3204">
        <w:rPr>
          <w:rFonts w:asciiTheme="majorHAnsi" w:hAnsiTheme="majorHAnsi" w:cstheme="majorHAnsi"/>
          <w:sz w:val="28"/>
          <w:szCs w:val="28"/>
        </w:rPr>
        <w:t>pizzázóban</w:t>
      </w:r>
      <w:r>
        <w:rPr>
          <w:rFonts w:asciiTheme="majorHAnsi" w:hAnsiTheme="majorHAnsi" w:cstheme="majorHAnsi"/>
          <w:sz w:val="28"/>
          <w:szCs w:val="28"/>
        </w:rPr>
        <w:t xml:space="preserve"> történik. Bejelentkezik az admin felületbe, ahol teljes mértékig átlátást kap az aktuálisan történő dolgokról (jelenlegi rendelések, hozzávalók mennyisége)</w:t>
      </w:r>
      <w:r w:rsidR="00BA3204">
        <w:rPr>
          <w:rFonts w:asciiTheme="majorHAnsi" w:hAnsiTheme="majorHAnsi" w:cstheme="majorHAnsi"/>
          <w:sz w:val="28"/>
          <w:szCs w:val="28"/>
        </w:rPr>
        <w:t>. Amennyiben szeretné külön fajta statisztikákat kérdezhet le az alkalmazástól.</w:t>
      </w:r>
    </w:p>
    <w:p w14:paraId="78C936F6" w14:textId="606D8BA6" w:rsidR="001700CE"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12.: Funkció – követelmény megfeleltetés</w:t>
      </w:r>
      <w:r w:rsidR="003649E5">
        <w:rPr>
          <w:rFonts w:asciiTheme="majorHAnsi" w:hAnsiTheme="majorHAnsi" w:cstheme="majorHAnsi"/>
          <w:b/>
          <w:bCs/>
          <w:sz w:val="32"/>
          <w:szCs w:val="32"/>
        </w:rPr>
        <w:t>.</w:t>
      </w:r>
    </w:p>
    <w:tbl>
      <w:tblPr>
        <w:tblStyle w:val="Rcsostblzat"/>
        <w:tblW w:w="0" w:type="auto"/>
        <w:tblLook w:val="04A0" w:firstRow="1" w:lastRow="0" w:firstColumn="1" w:lastColumn="0" w:noHBand="0" w:noVBand="1"/>
      </w:tblPr>
      <w:tblGrid>
        <w:gridCol w:w="1488"/>
        <w:gridCol w:w="2429"/>
        <w:gridCol w:w="1941"/>
        <w:gridCol w:w="3204"/>
      </w:tblGrid>
      <w:tr w:rsidR="00F54716" w14:paraId="2C0D03F0" w14:textId="77777777" w:rsidTr="00F54716">
        <w:tc>
          <w:tcPr>
            <w:tcW w:w="1488" w:type="dxa"/>
            <w:tcBorders>
              <w:top w:val="single" w:sz="4" w:space="0" w:color="auto"/>
              <w:left w:val="single" w:sz="4" w:space="0" w:color="auto"/>
              <w:bottom w:val="single" w:sz="4" w:space="0" w:color="auto"/>
              <w:right w:val="single" w:sz="4" w:space="0" w:color="auto"/>
            </w:tcBorders>
            <w:vAlign w:val="center"/>
            <w:hideMark/>
          </w:tcPr>
          <w:p w14:paraId="77ED67CA" w14:textId="77777777" w:rsidR="00F54716" w:rsidRDefault="00F54716">
            <w:pPr>
              <w:jc w:val="center"/>
              <w:rPr>
                <w:rFonts w:ascii="Arial" w:hAnsi="Arial" w:cs="Arial"/>
                <w:i/>
                <w:iCs/>
                <w:u w:val="single"/>
              </w:rPr>
            </w:pPr>
            <w:r>
              <w:rPr>
                <w:rFonts w:ascii="Arial" w:hAnsi="Arial" w:cs="Arial"/>
                <w:i/>
                <w:iCs/>
                <w:u w:val="single"/>
              </w:rPr>
              <w:t>Követelmény sorszáma</w:t>
            </w:r>
          </w:p>
        </w:tc>
        <w:tc>
          <w:tcPr>
            <w:tcW w:w="2476" w:type="dxa"/>
            <w:tcBorders>
              <w:top w:val="single" w:sz="4" w:space="0" w:color="auto"/>
              <w:left w:val="single" w:sz="4" w:space="0" w:color="auto"/>
              <w:bottom w:val="single" w:sz="4" w:space="0" w:color="auto"/>
              <w:right w:val="single" w:sz="4" w:space="0" w:color="auto"/>
            </w:tcBorders>
            <w:vAlign w:val="center"/>
            <w:hideMark/>
          </w:tcPr>
          <w:p w14:paraId="69B3A9EA" w14:textId="77777777" w:rsidR="00F54716" w:rsidRDefault="00F54716">
            <w:pPr>
              <w:jc w:val="center"/>
              <w:rPr>
                <w:rFonts w:ascii="Arial" w:hAnsi="Arial" w:cs="Arial"/>
                <w:i/>
                <w:iCs/>
                <w:u w:val="single"/>
              </w:rPr>
            </w:pPr>
            <w:r>
              <w:rPr>
                <w:rFonts w:ascii="Arial" w:hAnsi="Arial" w:cs="Arial"/>
                <w:i/>
                <w:iCs/>
                <w:u w:val="single"/>
              </w:rPr>
              <w:t>Követelmény megnevezése</w:t>
            </w:r>
          </w:p>
        </w:tc>
        <w:tc>
          <w:tcPr>
            <w:tcW w:w="1843" w:type="dxa"/>
            <w:tcBorders>
              <w:top w:val="single" w:sz="4" w:space="0" w:color="auto"/>
              <w:left w:val="single" w:sz="4" w:space="0" w:color="auto"/>
              <w:bottom w:val="single" w:sz="4" w:space="0" w:color="auto"/>
              <w:right w:val="single" w:sz="4" w:space="0" w:color="auto"/>
            </w:tcBorders>
            <w:vAlign w:val="center"/>
          </w:tcPr>
          <w:p w14:paraId="2C8A67D3" w14:textId="77777777" w:rsidR="00F54716" w:rsidRDefault="00F54716">
            <w:pPr>
              <w:jc w:val="center"/>
              <w:rPr>
                <w:rFonts w:ascii="Arial" w:hAnsi="Arial" w:cs="Arial"/>
                <w:i/>
                <w:iCs/>
                <w:u w:val="single"/>
              </w:rPr>
            </w:pPr>
          </w:p>
          <w:p w14:paraId="54BDE01E" w14:textId="77777777" w:rsidR="00F54716" w:rsidRDefault="00F54716">
            <w:pPr>
              <w:jc w:val="center"/>
              <w:rPr>
                <w:rFonts w:ascii="Arial" w:hAnsi="Arial" w:cs="Arial"/>
                <w:i/>
                <w:iCs/>
                <w:u w:val="single"/>
              </w:rPr>
            </w:pPr>
            <w:r>
              <w:rPr>
                <w:rFonts w:ascii="Arial" w:hAnsi="Arial" w:cs="Arial"/>
                <w:i/>
                <w:iCs/>
                <w:u w:val="single"/>
              </w:rPr>
              <w:t>Követelményről, bővebben</w:t>
            </w:r>
          </w:p>
          <w:p w14:paraId="134BD045" w14:textId="77777777" w:rsidR="00F54716" w:rsidRDefault="00F54716">
            <w:pPr>
              <w:jc w:val="center"/>
              <w:rPr>
                <w:rFonts w:ascii="Arial" w:hAnsi="Arial" w:cs="Arial"/>
                <w:i/>
                <w:iCs/>
                <w:u w:val="single"/>
              </w:rPr>
            </w:pPr>
          </w:p>
        </w:tc>
        <w:tc>
          <w:tcPr>
            <w:tcW w:w="3255" w:type="dxa"/>
            <w:tcBorders>
              <w:top w:val="single" w:sz="4" w:space="0" w:color="auto"/>
              <w:left w:val="single" w:sz="4" w:space="0" w:color="auto"/>
              <w:bottom w:val="single" w:sz="4" w:space="0" w:color="auto"/>
              <w:right w:val="single" w:sz="4" w:space="0" w:color="auto"/>
            </w:tcBorders>
            <w:vAlign w:val="center"/>
            <w:hideMark/>
          </w:tcPr>
          <w:p w14:paraId="5E8193B9" w14:textId="77777777" w:rsidR="00F54716" w:rsidRDefault="00F54716">
            <w:pPr>
              <w:jc w:val="center"/>
              <w:rPr>
                <w:rFonts w:ascii="Arial" w:hAnsi="Arial" w:cs="Arial"/>
                <w:i/>
                <w:iCs/>
                <w:u w:val="single"/>
              </w:rPr>
            </w:pPr>
            <w:r>
              <w:rPr>
                <w:rFonts w:ascii="Arial" w:hAnsi="Arial" w:cs="Arial"/>
                <w:i/>
                <w:iCs/>
                <w:u w:val="single"/>
              </w:rPr>
              <w:t>Kifejtés</w:t>
            </w:r>
          </w:p>
        </w:tc>
      </w:tr>
      <w:tr w:rsidR="00F54716" w14:paraId="01E2C1C5" w14:textId="77777777" w:rsidTr="00F54716">
        <w:tc>
          <w:tcPr>
            <w:tcW w:w="1488" w:type="dxa"/>
            <w:tcBorders>
              <w:top w:val="single" w:sz="4" w:space="0" w:color="auto"/>
              <w:left w:val="single" w:sz="4" w:space="0" w:color="auto"/>
              <w:bottom w:val="single" w:sz="4" w:space="0" w:color="auto"/>
              <w:right w:val="single" w:sz="4" w:space="0" w:color="auto"/>
            </w:tcBorders>
            <w:vAlign w:val="center"/>
            <w:hideMark/>
          </w:tcPr>
          <w:p w14:paraId="0A5CDEF7" w14:textId="77777777" w:rsidR="00F54716" w:rsidRDefault="00F54716">
            <w:pPr>
              <w:jc w:val="center"/>
              <w:rPr>
                <w:rFonts w:ascii="Arial" w:hAnsi="Arial" w:cs="Arial"/>
              </w:rPr>
            </w:pPr>
            <w:r>
              <w:rPr>
                <w:rFonts w:ascii="Arial" w:hAnsi="Arial" w:cs="Arial"/>
              </w:rPr>
              <w:t>K001</w:t>
            </w:r>
          </w:p>
        </w:tc>
        <w:tc>
          <w:tcPr>
            <w:tcW w:w="2476" w:type="dxa"/>
            <w:tcBorders>
              <w:top w:val="single" w:sz="4" w:space="0" w:color="auto"/>
              <w:left w:val="single" w:sz="4" w:space="0" w:color="auto"/>
              <w:bottom w:val="single" w:sz="4" w:space="0" w:color="auto"/>
              <w:right w:val="single" w:sz="4" w:space="0" w:color="auto"/>
            </w:tcBorders>
            <w:vAlign w:val="center"/>
            <w:hideMark/>
          </w:tcPr>
          <w:p w14:paraId="27E255DD" w14:textId="77777777" w:rsidR="00F54716" w:rsidRDefault="00F54716">
            <w:pPr>
              <w:jc w:val="center"/>
              <w:rPr>
                <w:rFonts w:ascii="Arial" w:hAnsi="Arial" w:cs="Arial"/>
              </w:rPr>
            </w:pPr>
            <w:r>
              <w:rPr>
                <w:rFonts w:ascii="Arial" w:hAnsi="Arial" w:cs="Arial"/>
              </w:rPr>
              <w:t>Tárolandó adatok</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104D89A" w14:textId="77777777" w:rsidR="00F54716" w:rsidRDefault="00F54716">
            <w:pPr>
              <w:jc w:val="center"/>
              <w:rPr>
                <w:rFonts w:ascii="Arial" w:hAnsi="Arial" w:cs="Arial"/>
              </w:rPr>
            </w:pPr>
            <w:r>
              <w:rPr>
                <w:rFonts w:ascii="Arial" w:hAnsi="Arial" w:cs="Arial"/>
              </w:rPr>
              <w:t>3.fejezet, 6.fejezet</w:t>
            </w:r>
          </w:p>
        </w:tc>
        <w:tc>
          <w:tcPr>
            <w:tcW w:w="3255" w:type="dxa"/>
            <w:tcBorders>
              <w:top w:val="single" w:sz="4" w:space="0" w:color="auto"/>
              <w:left w:val="single" w:sz="4" w:space="0" w:color="auto"/>
              <w:bottom w:val="single" w:sz="4" w:space="0" w:color="auto"/>
              <w:right w:val="single" w:sz="4" w:space="0" w:color="auto"/>
            </w:tcBorders>
            <w:hideMark/>
          </w:tcPr>
          <w:p w14:paraId="21F65334" w14:textId="77777777" w:rsidR="00F54716" w:rsidRDefault="00F54716">
            <w:pPr>
              <w:jc w:val="center"/>
              <w:rPr>
                <w:rFonts w:ascii="Arial" w:hAnsi="Arial" w:cs="Arial"/>
              </w:rPr>
            </w:pPr>
            <w:r>
              <w:rPr>
                <w:rFonts w:ascii="Arial" w:hAnsi="Arial" w:cs="Arial"/>
              </w:rPr>
              <w:t xml:space="preserve">Milyen adatokat, hogyan szeretnénk tárolni, adatvédelmi szempontokat is beleértve. </w:t>
            </w:r>
          </w:p>
        </w:tc>
      </w:tr>
      <w:tr w:rsidR="00F54716" w14:paraId="2DA088E5" w14:textId="77777777" w:rsidTr="00F54716">
        <w:tc>
          <w:tcPr>
            <w:tcW w:w="1488" w:type="dxa"/>
            <w:tcBorders>
              <w:top w:val="single" w:sz="4" w:space="0" w:color="auto"/>
              <w:left w:val="single" w:sz="4" w:space="0" w:color="auto"/>
              <w:bottom w:val="single" w:sz="4" w:space="0" w:color="auto"/>
              <w:right w:val="single" w:sz="4" w:space="0" w:color="auto"/>
            </w:tcBorders>
            <w:vAlign w:val="center"/>
            <w:hideMark/>
          </w:tcPr>
          <w:p w14:paraId="733047CE" w14:textId="77777777" w:rsidR="00F54716" w:rsidRDefault="00F54716">
            <w:pPr>
              <w:jc w:val="center"/>
              <w:rPr>
                <w:rFonts w:ascii="Arial" w:hAnsi="Arial" w:cs="Arial"/>
              </w:rPr>
            </w:pPr>
            <w:r>
              <w:rPr>
                <w:rFonts w:ascii="Arial" w:hAnsi="Arial" w:cs="Arial"/>
              </w:rPr>
              <w:t>K002</w:t>
            </w:r>
          </w:p>
        </w:tc>
        <w:tc>
          <w:tcPr>
            <w:tcW w:w="2476" w:type="dxa"/>
            <w:tcBorders>
              <w:top w:val="single" w:sz="4" w:space="0" w:color="auto"/>
              <w:left w:val="single" w:sz="4" w:space="0" w:color="auto"/>
              <w:bottom w:val="single" w:sz="4" w:space="0" w:color="auto"/>
              <w:right w:val="single" w:sz="4" w:space="0" w:color="auto"/>
            </w:tcBorders>
            <w:vAlign w:val="center"/>
            <w:hideMark/>
          </w:tcPr>
          <w:p w14:paraId="1E3F8E3F" w14:textId="77777777" w:rsidR="00F54716" w:rsidRDefault="00F54716">
            <w:pPr>
              <w:jc w:val="center"/>
              <w:rPr>
                <w:rFonts w:ascii="Arial" w:hAnsi="Arial" w:cs="Arial"/>
              </w:rPr>
            </w:pPr>
            <w:r>
              <w:rPr>
                <w:rFonts w:ascii="Arial" w:hAnsi="Arial" w:cs="Arial"/>
              </w:rPr>
              <w:t>Fizetési módok feltüntetése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740BA5E" w14:textId="77777777" w:rsidR="00F54716" w:rsidRDefault="00F54716">
            <w:pPr>
              <w:jc w:val="center"/>
              <w:rPr>
                <w:rFonts w:ascii="Arial" w:hAnsi="Arial" w:cs="Arial"/>
              </w:rPr>
            </w:pPr>
            <w:r>
              <w:rPr>
                <w:rFonts w:ascii="Arial" w:hAnsi="Arial" w:cs="Arial"/>
              </w:rPr>
              <w:t>3.fejezet,6.fejezet</w:t>
            </w:r>
          </w:p>
        </w:tc>
        <w:tc>
          <w:tcPr>
            <w:tcW w:w="3255" w:type="dxa"/>
            <w:tcBorders>
              <w:top w:val="single" w:sz="4" w:space="0" w:color="auto"/>
              <w:left w:val="single" w:sz="4" w:space="0" w:color="auto"/>
              <w:bottom w:val="single" w:sz="4" w:space="0" w:color="auto"/>
              <w:right w:val="single" w:sz="4" w:space="0" w:color="auto"/>
            </w:tcBorders>
            <w:hideMark/>
          </w:tcPr>
          <w:p w14:paraId="593A5375" w14:textId="77777777" w:rsidR="00F54716" w:rsidRDefault="00F54716">
            <w:pPr>
              <w:jc w:val="center"/>
              <w:rPr>
                <w:rFonts w:ascii="Arial" w:hAnsi="Arial" w:cs="Arial"/>
              </w:rPr>
            </w:pPr>
            <w:r>
              <w:rPr>
                <w:rFonts w:ascii="Arial" w:hAnsi="Arial" w:cs="Arial"/>
              </w:rPr>
              <w:t>Jelenjenek meg az egyes fizetési módok és azok feltételei.</w:t>
            </w:r>
          </w:p>
        </w:tc>
      </w:tr>
      <w:tr w:rsidR="00F54716" w14:paraId="02B4A256" w14:textId="77777777" w:rsidTr="00F54716">
        <w:tc>
          <w:tcPr>
            <w:tcW w:w="1488" w:type="dxa"/>
            <w:tcBorders>
              <w:top w:val="single" w:sz="4" w:space="0" w:color="auto"/>
              <w:left w:val="single" w:sz="4" w:space="0" w:color="auto"/>
              <w:bottom w:val="single" w:sz="4" w:space="0" w:color="auto"/>
              <w:right w:val="single" w:sz="4" w:space="0" w:color="auto"/>
            </w:tcBorders>
            <w:vAlign w:val="center"/>
            <w:hideMark/>
          </w:tcPr>
          <w:p w14:paraId="02B0876C" w14:textId="77777777" w:rsidR="00F54716" w:rsidRDefault="00F54716">
            <w:pPr>
              <w:jc w:val="center"/>
              <w:rPr>
                <w:rFonts w:ascii="Arial" w:hAnsi="Arial" w:cs="Arial"/>
              </w:rPr>
            </w:pPr>
            <w:r>
              <w:rPr>
                <w:rFonts w:ascii="Arial" w:hAnsi="Arial" w:cs="Arial"/>
              </w:rPr>
              <w:t>K003</w:t>
            </w:r>
          </w:p>
        </w:tc>
        <w:tc>
          <w:tcPr>
            <w:tcW w:w="2476" w:type="dxa"/>
            <w:tcBorders>
              <w:top w:val="single" w:sz="4" w:space="0" w:color="auto"/>
              <w:left w:val="single" w:sz="4" w:space="0" w:color="auto"/>
              <w:bottom w:val="single" w:sz="4" w:space="0" w:color="auto"/>
              <w:right w:val="single" w:sz="4" w:space="0" w:color="auto"/>
            </w:tcBorders>
            <w:vAlign w:val="center"/>
            <w:hideMark/>
          </w:tcPr>
          <w:p w14:paraId="4947DFA0" w14:textId="77777777" w:rsidR="00F54716" w:rsidRDefault="00F54716">
            <w:pPr>
              <w:jc w:val="center"/>
              <w:rPr>
                <w:rFonts w:ascii="Arial" w:hAnsi="Arial" w:cs="Arial"/>
              </w:rPr>
            </w:pPr>
            <w:r>
              <w:rPr>
                <w:rFonts w:ascii="Arial" w:hAnsi="Arial" w:cs="Arial"/>
              </w:rPr>
              <w:t>Elektronikus étlap</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55AC91A" w14:textId="77777777" w:rsidR="00F54716" w:rsidRDefault="00F54716">
            <w:pPr>
              <w:jc w:val="center"/>
              <w:rPr>
                <w:rFonts w:ascii="Arial" w:hAnsi="Arial" w:cs="Arial"/>
              </w:rPr>
            </w:pPr>
            <w:r>
              <w:rPr>
                <w:rFonts w:ascii="Arial" w:hAnsi="Arial" w:cs="Arial"/>
              </w:rPr>
              <w:t>3.fejezet</w:t>
            </w:r>
          </w:p>
        </w:tc>
        <w:tc>
          <w:tcPr>
            <w:tcW w:w="3255" w:type="dxa"/>
            <w:tcBorders>
              <w:top w:val="single" w:sz="4" w:space="0" w:color="auto"/>
              <w:left w:val="single" w:sz="4" w:space="0" w:color="auto"/>
              <w:bottom w:val="single" w:sz="4" w:space="0" w:color="auto"/>
              <w:right w:val="single" w:sz="4" w:space="0" w:color="auto"/>
            </w:tcBorders>
            <w:hideMark/>
          </w:tcPr>
          <w:p w14:paraId="66E1E254" w14:textId="77777777" w:rsidR="00F54716" w:rsidRDefault="00F54716">
            <w:pPr>
              <w:jc w:val="center"/>
              <w:rPr>
                <w:rFonts w:ascii="Arial" w:hAnsi="Arial" w:cs="Arial"/>
              </w:rPr>
            </w:pPr>
            <w:r>
              <w:rPr>
                <w:rFonts w:ascii="Arial" w:hAnsi="Arial" w:cs="Arial"/>
              </w:rPr>
              <w:t>Az aktuális menü, legyen online is elérhető.</w:t>
            </w:r>
          </w:p>
        </w:tc>
      </w:tr>
      <w:tr w:rsidR="00F54716" w14:paraId="57397DBF" w14:textId="77777777" w:rsidTr="00F54716">
        <w:tc>
          <w:tcPr>
            <w:tcW w:w="1488" w:type="dxa"/>
            <w:tcBorders>
              <w:top w:val="single" w:sz="4" w:space="0" w:color="auto"/>
              <w:left w:val="single" w:sz="4" w:space="0" w:color="auto"/>
              <w:bottom w:val="single" w:sz="4" w:space="0" w:color="auto"/>
              <w:right w:val="single" w:sz="4" w:space="0" w:color="auto"/>
            </w:tcBorders>
            <w:vAlign w:val="center"/>
            <w:hideMark/>
          </w:tcPr>
          <w:p w14:paraId="66C46D58" w14:textId="77777777" w:rsidR="00F54716" w:rsidRDefault="00F54716">
            <w:pPr>
              <w:jc w:val="center"/>
              <w:rPr>
                <w:rFonts w:ascii="Arial" w:hAnsi="Arial" w:cs="Arial"/>
              </w:rPr>
            </w:pPr>
            <w:r>
              <w:rPr>
                <w:rFonts w:ascii="Arial" w:hAnsi="Arial" w:cs="Arial"/>
              </w:rPr>
              <w:t>K004</w:t>
            </w:r>
          </w:p>
        </w:tc>
        <w:tc>
          <w:tcPr>
            <w:tcW w:w="2476" w:type="dxa"/>
            <w:tcBorders>
              <w:top w:val="single" w:sz="4" w:space="0" w:color="auto"/>
              <w:left w:val="single" w:sz="4" w:space="0" w:color="auto"/>
              <w:bottom w:val="single" w:sz="4" w:space="0" w:color="auto"/>
              <w:right w:val="single" w:sz="4" w:space="0" w:color="auto"/>
            </w:tcBorders>
            <w:vAlign w:val="center"/>
            <w:hideMark/>
          </w:tcPr>
          <w:p w14:paraId="18A3BA57" w14:textId="77777777" w:rsidR="00F54716" w:rsidRDefault="00F54716">
            <w:pPr>
              <w:jc w:val="center"/>
              <w:rPr>
                <w:rFonts w:ascii="Arial" w:hAnsi="Arial" w:cs="Arial"/>
              </w:rPr>
            </w:pPr>
            <w:r>
              <w:rPr>
                <w:rFonts w:ascii="Arial" w:hAnsi="Arial" w:cs="Arial"/>
              </w:rPr>
              <w:t>Statisztika készítés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C305F44" w14:textId="77777777" w:rsidR="00F54716" w:rsidRDefault="00F54716">
            <w:pPr>
              <w:jc w:val="center"/>
              <w:rPr>
                <w:rFonts w:ascii="Arial" w:hAnsi="Arial" w:cs="Arial"/>
              </w:rPr>
            </w:pPr>
            <w:r>
              <w:rPr>
                <w:rFonts w:ascii="Arial" w:hAnsi="Arial" w:cs="Arial"/>
              </w:rPr>
              <w:t>3.fejezet</w:t>
            </w:r>
          </w:p>
        </w:tc>
        <w:tc>
          <w:tcPr>
            <w:tcW w:w="3255" w:type="dxa"/>
            <w:tcBorders>
              <w:top w:val="single" w:sz="4" w:space="0" w:color="auto"/>
              <w:left w:val="single" w:sz="4" w:space="0" w:color="auto"/>
              <w:bottom w:val="single" w:sz="4" w:space="0" w:color="auto"/>
              <w:right w:val="single" w:sz="4" w:space="0" w:color="auto"/>
            </w:tcBorders>
            <w:hideMark/>
          </w:tcPr>
          <w:p w14:paraId="46C38E5E" w14:textId="77777777" w:rsidR="00F54716" w:rsidRDefault="00F54716">
            <w:pPr>
              <w:jc w:val="center"/>
              <w:rPr>
                <w:rFonts w:ascii="Arial" w:hAnsi="Arial" w:cs="Arial"/>
              </w:rPr>
            </w:pPr>
            <w:r>
              <w:rPr>
                <w:rFonts w:ascii="Arial" w:hAnsi="Arial" w:cs="Arial"/>
              </w:rPr>
              <w:t>Különböző statisztikák, kimutatások készítésé/generálása a programon belül.</w:t>
            </w:r>
          </w:p>
        </w:tc>
      </w:tr>
      <w:tr w:rsidR="00F54716" w14:paraId="0F080C86" w14:textId="77777777" w:rsidTr="00F54716">
        <w:tc>
          <w:tcPr>
            <w:tcW w:w="1488" w:type="dxa"/>
            <w:tcBorders>
              <w:top w:val="single" w:sz="4" w:space="0" w:color="auto"/>
              <w:left w:val="single" w:sz="4" w:space="0" w:color="auto"/>
              <w:bottom w:val="single" w:sz="4" w:space="0" w:color="auto"/>
              <w:right w:val="single" w:sz="4" w:space="0" w:color="auto"/>
            </w:tcBorders>
            <w:vAlign w:val="center"/>
            <w:hideMark/>
          </w:tcPr>
          <w:p w14:paraId="5399DACF" w14:textId="77777777" w:rsidR="00F54716" w:rsidRDefault="00F54716">
            <w:pPr>
              <w:jc w:val="center"/>
              <w:rPr>
                <w:rFonts w:ascii="Arial" w:hAnsi="Arial" w:cs="Arial"/>
              </w:rPr>
            </w:pPr>
            <w:r>
              <w:rPr>
                <w:rFonts w:ascii="Arial" w:hAnsi="Arial" w:cs="Arial"/>
              </w:rPr>
              <w:t>K005</w:t>
            </w:r>
          </w:p>
        </w:tc>
        <w:tc>
          <w:tcPr>
            <w:tcW w:w="2476" w:type="dxa"/>
            <w:tcBorders>
              <w:top w:val="single" w:sz="4" w:space="0" w:color="auto"/>
              <w:left w:val="single" w:sz="4" w:space="0" w:color="auto"/>
              <w:bottom w:val="single" w:sz="4" w:space="0" w:color="auto"/>
              <w:right w:val="single" w:sz="4" w:space="0" w:color="auto"/>
            </w:tcBorders>
            <w:vAlign w:val="center"/>
            <w:hideMark/>
          </w:tcPr>
          <w:p w14:paraId="506C098B" w14:textId="77777777" w:rsidR="00F54716" w:rsidRDefault="00F54716">
            <w:pPr>
              <w:jc w:val="center"/>
              <w:rPr>
                <w:rFonts w:ascii="Arial" w:hAnsi="Arial" w:cs="Arial"/>
              </w:rPr>
            </w:pPr>
            <w:r>
              <w:rPr>
                <w:rFonts w:ascii="Arial" w:hAnsi="Arial" w:cs="Arial"/>
              </w:rPr>
              <w:t>Névtelen statisztikák</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BB70B3C" w14:textId="77777777" w:rsidR="00F54716" w:rsidRDefault="00F54716">
            <w:pPr>
              <w:jc w:val="center"/>
              <w:rPr>
                <w:rFonts w:ascii="Arial" w:hAnsi="Arial" w:cs="Arial"/>
              </w:rPr>
            </w:pPr>
            <w:r>
              <w:rPr>
                <w:rFonts w:ascii="Arial" w:hAnsi="Arial" w:cs="Arial"/>
              </w:rPr>
              <w:t>3.fejezet,4.fejezet</w:t>
            </w:r>
          </w:p>
        </w:tc>
        <w:tc>
          <w:tcPr>
            <w:tcW w:w="3255" w:type="dxa"/>
            <w:tcBorders>
              <w:top w:val="single" w:sz="4" w:space="0" w:color="auto"/>
              <w:left w:val="single" w:sz="4" w:space="0" w:color="auto"/>
              <w:bottom w:val="single" w:sz="4" w:space="0" w:color="auto"/>
              <w:right w:val="single" w:sz="4" w:space="0" w:color="auto"/>
            </w:tcBorders>
            <w:hideMark/>
          </w:tcPr>
          <w:p w14:paraId="1836F2A9" w14:textId="77777777" w:rsidR="00F54716" w:rsidRDefault="00F54716">
            <w:pPr>
              <w:jc w:val="center"/>
              <w:rPr>
                <w:rFonts w:ascii="Arial" w:hAnsi="Arial" w:cs="Arial"/>
              </w:rPr>
            </w:pPr>
            <w:r>
              <w:rPr>
                <w:rFonts w:ascii="Arial" w:hAnsi="Arial" w:cs="Arial"/>
              </w:rPr>
              <w:t>Az elkészült statisztikák anonimek legyenek.</w:t>
            </w:r>
          </w:p>
        </w:tc>
      </w:tr>
      <w:tr w:rsidR="00F54716" w14:paraId="4E9227EE" w14:textId="77777777" w:rsidTr="00F54716">
        <w:tc>
          <w:tcPr>
            <w:tcW w:w="1488" w:type="dxa"/>
            <w:tcBorders>
              <w:top w:val="single" w:sz="4" w:space="0" w:color="auto"/>
              <w:left w:val="single" w:sz="4" w:space="0" w:color="auto"/>
              <w:bottom w:val="single" w:sz="4" w:space="0" w:color="auto"/>
              <w:right w:val="single" w:sz="4" w:space="0" w:color="auto"/>
            </w:tcBorders>
            <w:vAlign w:val="center"/>
            <w:hideMark/>
          </w:tcPr>
          <w:p w14:paraId="42D51CF6" w14:textId="77777777" w:rsidR="00F54716" w:rsidRDefault="00F54716">
            <w:pPr>
              <w:jc w:val="center"/>
              <w:rPr>
                <w:rFonts w:ascii="Arial" w:hAnsi="Arial" w:cs="Arial"/>
              </w:rPr>
            </w:pPr>
            <w:r>
              <w:rPr>
                <w:rFonts w:ascii="Arial" w:hAnsi="Arial" w:cs="Arial"/>
              </w:rPr>
              <w:t>K006</w:t>
            </w:r>
          </w:p>
        </w:tc>
        <w:tc>
          <w:tcPr>
            <w:tcW w:w="2476" w:type="dxa"/>
            <w:tcBorders>
              <w:top w:val="single" w:sz="4" w:space="0" w:color="auto"/>
              <w:left w:val="single" w:sz="4" w:space="0" w:color="auto"/>
              <w:bottom w:val="single" w:sz="4" w:space="0" w:color="auto"/>
              <w:right w:val="single" w:sz="4" w:space="0" w:color="auto"/>
            </w:tcBorders>
            <w:vAlign w:val="center"/>
            <w:hideMark/>
          </w:tcPr>
          <w:p w14:paraId="04C4F09F" w14:textId="77777777" w:rsidR="00F54716" w:rsidRDefault="00F54716">
            <w:pPr>
              <w:jc w:val="center"/>
              <w:rPr>
                <w:rFonts w:ascii="Arial" w:hAnsi="Arial" w:cs="Arial"/>
              </w:rPr>
            </w:pPr>
            <w:r>
              <w:rPr>
                <w:rFonts w:ascii="Arial" w:hAnsi="Arial" w:cs="Arial"/>
              </w:rPr>
              <w:t>Rendelések nyilvántartása</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24FC2C8" w14:textId="77777777" w:rsidR="00F54716" w:rsidRDefault="00F54716">
            <w:pPr>
              <w:jc w:val="center"/>
              <w:rPr>
                <w:rFonts w:ascii="Arial" w:hAnsi="Arial" w:cs="Arial"/>
              </w:rPr>
            </w:pPr>
            <w:r>
              <w:rPr>
                <w:rFonts w:ascii="Arial" w:hAnsi="Arial" w:cs="Arial"/>
              </w:rPr>
              <w:t>3.fejezet</w:t>
            </w:r>
          </w:p>
        </w:tc>
        <w:tc>
          <w:tcPr>
            <w:tcW w:w="3255" w:type="dxa"/>
            <w:tcBorders>
              <w:top w:val="single" w:sz="4" w:space="0" w:color="auto"/>
              <w:left w:val="single" w:sz="4" w:space="0" w:color="auto"/>
              <w:bottom w:val="single" w:sz="4" w:space="0" w:color="auto"/>
              <w:right w:val="single" w:sz="4" w:space="0" w:color="auto"/>
            </w:tcBorders>
            <w:hideMark/>
          </w:tcPr>
          <w:p w14:paraId="18F01CEB" w14:textId="77777777" w:rsidR="00F54716" w:rsidRDefault="00F54716">
            <w:pPr>
              <w:jc w:val="center"/>
              <w:rPr>
                <w:rFonts w:ascii="Arial" w:hAnsi="Arial" w:cs="Arial"/>
              </w:rPr>
            </w:pPr>
            <w:r>
              <w:rPr>
                <w:rFonts w:ascii="Arial" w:hAnsi="Arial" w:cs="Arial"/>
              </w:rPr>
              <w:t>Az alkalmazáson keresztül, admin felületen lehessen látni az aktuális rendeléseket.</w:t>
            </w:r>
          </w:p>
        </w:tc>
      </w:tr>
      <w:tr w:rsidR="00F54716" w14:paraId="7EF40EA4" w14:textId="77777777" w:rsidTr="00F54716">
        <w:tc>
          <w:tcPr>
            <w:tcW w:w="1488" w:type="dxa"/>
            <w:tcBorders>
              <w:top w:val="single" w:sz="4" w:space="0" w:color="auto"/>
              <w:left w:val="single" w:sz="4" w:space="0" w:color="auto"/>
              <w:bottom w:val="single" w:sz="4" w:space="0" w:color="auto"/>
              <w:right w:val="single" w:sz="4" w:space="0" w:color="auto"/>
            </w:tcBorders>
            <w:vAlign w:val="center"/>
            <w:hideMark/>
          </w:tcPr>
          <w:p w14:paraId="5812B704" w14:textId="77777777" w:rsidR="00F54716" w:rsidRDefault="00F54716">
            <w:pPr>
              <w:jc w:val="center"/>
              <w:rPr>
                <w:rFonts w:ascii="Arial" w:hAnsi="Arial" w:cs="Arial"/>
              </w:rPr>
            </w:pPr>
            <w:r>
              <w:rPr>
                <w:rFonts w:ascii="Arial" w:hAnsi="Arial" w:cs="Arial"/>
              </w:rPr>
              <w:lastRenderedPageBreak/>
              <w:t>K007</w:t>
            </w:r>
          </w:p>
        </w:tc>
        <w:tc>
          <w:tcPr>
            <w:tcW w:w="2476" w:type="dxa"/>
            <w:tcBorders>
              <w:top w:val="single" w:sz="4" w:space="0" w:color="auto"/>
              <w:left w:val="single" w:sz="4" w:space="0" w:color="auto"/>
              <w:bottom w:val="single" w:sz="4" w:space="0" w:color="auto"/>
              <w:right w:val="single" w:sz="4" w:space="0" w:color="auto"/>
            </w:tcBorders>
            <w:vAlign w:val="center"/>
            <w:hideMark/>
          </w:tcPr>
          <w:p w14:paraId="61040152" w14:textId="77777777" w:rsidR="00F54716" w:rsidRDefault="00F54716">
            <w:pPr>
              <w:jc w:val="center"/>
              <w:rPr>
                <w:rFonts w:ascii="Arial" w:hAnsi="Arial" w:cs="Arial"/>
              </w:rPr>
            </w:pPr>
            <w:r>
              <w:rPr>
                <w:rFonts w:ascii="Arial" w:hAnsi="Arial" w:cs="Arial"/>
              </w:rPr>
              <w:t>Rendelések nyilvántartása alapján hasonló ajánlatok</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1B3A411" w14:textId="77777777" w:rsidR="00F54716" w:rsidRDefault="00F54716">
            <w:pPr>
              <w:jc w:val="center"/>
              <w:rPr>
                <w:rFonts w:ascii="Arial" w:hAnsi="Arial" w:cs="Arial"/>
              </w:rPr>
            </w:pPr>
            <w:r>
              <w:rPr>
                <w:rFonts w:ascii="Arial" w:hAnsi="Arial" w:cs="Arial"/>
              </w:rPr>
              <w:t>3.fejezet,6.fejezet</w:t>
            </w:r>
          </w:p>
        </w:tc>
        <w:tc>
          <w:tcPr>
            <w:tcW w:w="3255" w:type="dxa"/>
            <w:tcBorders>
              <w:top w:val="single" w:sz="4" w:space="0" w:color="auto"/>
              <w:left w:val="single" w:sz="4" w:space="0" w:color="auto"/>
              <w:bottom w:val="single" w:sz="4" w:space="0" w:color="auto"/>
              <w:right w:val="single" w:sz="4" w:space="0" w:color="auto"/>
            </w:tcBorders>
            <w:hideMark/>
          </w:tcPr>
          <w:p w14:paraId="13AA14FE" w14:textId="77777777" w:rsidR="00F54716" w:rsidRDefault="00F54716">
            <w:pPr>
              <w:jc w:val="center"/>
              <w:rPr>
                <w:rFonts w:ascii="Arial" w:hAnsi="Arial" w:cs="Arial"/>
              </w:rPr>
            </w:pPr>
            <w:r>
              <w:rPr>
                <w:rFonts w:ascii="Arial" w:hAnsi="Arial" w:cs="Arial"/>
              </w:rPr>
              <w:t>Egy regisztrált vendég, rendelései után, az eddigi rendeléseihez hasonló termékeket mutasson.</w:t>
            </w:r>
          </w:p>
        </w:tc>
      </w:tr>
      <w:tr w:rsidR="00F54716" w14:paraId="19173772" w14:textId="77777777" w:rsidTr="00F54716">
        <w:tc>
          <w:tcPr>
            <w:tcW w:w="1488" w:type="dxa"/>
            <w:tcBorders>
              <w:top w:val="single" w:sz="4" w:space="0" w:color="auto"/>
              <w:left w:val="single" w:sz="4" w:space="0" w:color="auto"/>
              <w:bottom w:val="single" w:sz="4" w:space="0" w:color="auto"/>
              <w:right w:val="single" w:sz="4" w:space="0" w:color="auto"/>
            </w:tcBorders>
            <w:vAlign w:val="center"/>
            <w:hideMark/>
          </w:tcPr>
          <w:p w14:paraId="73E29685" w14:textId="77777777" w:rsidR="00F54716" w:rsidRDefault="00F54716">
            <w:pPr>
              <w:jc w:val="center"/>
              <w:rPr>
                <w:rFonts w:ascii="Arial" w:hAnsi="Arial" w:cs="Arial"/>
              </w:rPr>
            </w:pPr>
            <w:r>
              <w:rPr>
                <w:rFonts w:ascii="Arial" w:hAnsi="Arial" w:cs="Arial"/>
              </w:rPr>
              <w:t>K008</w:t>
            </w:r>
          </w:p>
        </w:tc>
        <w:tc>
          <w:tcPr>
            <w:tcW w:w="2476" w:type="dxa"/>
            <w:tcBorders>
              <w:top w:val="single" w:sz="4" w:space="0" w:color="auto"/>
              <w:left w:val="single" w:sz="4" w:space="0" w:color="auto"/>
              <w:bottom w:val="single" w:sz="4" w:space="0" w:color="auto"/>
              <w:right w:val="single" w:sz="4" w:space="0" w:color="auto"/>
            </w:tcBorders>
            <w:vAlign w:val="center"/>
            <w:hideMark/>
          </w:tcPr>
          <w:p w14:paraId="56B570B7" w14:textId="77777777" w:rsidR="00F54716" w:rsidRDefault="00F54716">
            <w:pPr>
              <w:jc w:val="center"/>
              <w:rPr>
                <w:rFonts w:ascii="Arial" w:hAnsi="Arial" w:cs="Arial"/>
              </w:rPr>
            </w:pPr>
            <w:r>
              <w:rPr>
                <w:rFonts w:ascii="Arial" w:hAnsi="Arial" w:cs="Arial"/>
              </w:rPr>
              <w:t>Adott összeg után járó kedvezmény</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1F4D3" w14:textId="77777777" w:rsidR="00F54716" w:rsidRDefault="00F54716">
            <w:pPr>
              <w:jc w:val="center"/>
              <w:rPr>
                <w:rFonts w:ascii="Arial" w:hAnsi="Arial" w:cs="Arial"/>
              </w:rPr>
            </w:pPr>
            <w:r>
              <w:rPr>
                <w:rFonts w:ascii="Arial" w:hAnsi="Arial" w:cs="Arial"/>
              </w:rPr>
              <w:t>3.fejezet,6.fejezet</w:t>
            </w:r>
          </w:p>
        </w:tc>
        <w:tc>
          <w:tcPr>
            <w:tcW w:w="3255" w:type="dxa"/>
            <w:tcBorders>
              <w:top w:val="single" w:sz="4" w:space="0" w:color="auto"/>
              <w:left w:val="single" w:sz="4" w:space="0" w:color="auto"/>
              <w:bottom w:val="single" w:sz="4" w:space="0" w:color="auto"/>
              <w:right w:val="single" w:sz="4" w:space="0" w:color="auto"/>
            </w:tcBorders>
            <w:hideMark/>
          </w:tcPr>
          <w:p w14:paraId="0B09FC0D" w14:textId="77777777" w:rsidR="00F54716" w:rsidRDefault="00F54716">
            <w:pPr>
              <w:jc w:val="center"/>
              <w:rPr>
                <w:rFonts w:ascii="Arial" w:hAnsi="Arial" w:cs="Arial"/>
              </w:rPr>
            </w:pPr>
            <w:proofErr w:type="gramStart"/>
            <w:r>
              <w:rPr>
                <w:rFonts w:ascii="Arial" w:hAnsi="Arial" w:cs="Arial"/>
              </w:rPr>
              <w:t>Amennyiben  egy</w:t>
            </w:r>
            <w:proofErr w:type="gramEnd"/>
            <w:r>
              <w:rPr>
                <w:rFonts w:ascii="Arial" w:hAnsi="Arial" w:cs="Arial"/>
              </w:rPr>
              <w:t xml:space="preserve"> vendég, egy hónapban X összeg felett vásárol, a következő hónapban X százalékkal olcsóbban kapja a rendeléseit.</w:t>
            </w:r>
          </w:p>
        </w:tc>
      </w:tr>
      <w:tr w:rsidR="00F54716" w14:paraId="7E532DAB" w14:textId="77777777" w:rsidTr="00F54716">
        <w:tc>
          <w:tcPr>
            <w:tcW w:w="1488" w:type="dxa"/>
            <w:tcBorders>
              <w:top w:val="single" w:sz="4" w:space="0" w:color="auto"/>
              <w:left w:val="single" w:sz="4" w:space="0" w:color="auto"/>
              <w:bottom w:val="single" w:sz="4" w:space="0" w:color="auto"/>
              <w:right w:val="single" w:sz="4" w:space="0" w:color="auto"/>
            </w:tcBorders>
            <w:vAlign w:val="center"/>
            <w:hideMark/>
          </w:tcPr>
          <w:p w14:paraId="2AB6D726" w14:textId="77777777" w:rsidR="00F54716" w:rsidRDefault="00F54716">
            <w:pPr>
              <w:jc w:val="center"/>
              <w:rPr>
                <w:rFonts w:ascii="Arial" w:hAnsi="Arial" w:cs="Arial"/>
              </w:rPr>
            </w:pPr>
            <w:r>
              <w:rPr>
                <w:rFonts w:ascii="Arial" w:hAnsi="Arial" w:cs="Arial"/>
              </w:rPr>
              <w:t>K009</w:t>
            </w:r>
          </w:p>
        </w:tc>
        <w:tc>
          <w:tcPr>
            <w:tcW w:w="2476" w:type="dxa"/>
            <w:tcBorders>
              <w:top w:val="single" w:sz="4" w:space="0" w:color="auto"/>
              <w:left w:val="single" w:sz="4" w:space="0" w:color="auto"/>
              <w:bottom w:val="single" w:sz="4" w:space="0" w:color="auto"/>
              <w:right w:val="single" w:sz="4" w:space="0" w:color="auto"/>
            </w:tcBorders>
            <w:vAlign w:val="center"/>
            <w:hideMark/>
          </w:tcPr>
          <w:p w14:paraId="43689243" w14:textId="77777777" w:rsidR="00F54716" w:rsidRDefault="00F54716">
            <w:pPr>
              <w:jc w:val="center"/>
              <w:rPr>
                <w:rFonts w:ascii="Arial" w:hAnsi="Arial" w:cs="Arial"/>
              </w:rPr>
            </w:pPr>
            <w:r>
              <w:rPr>
                <w:rFonts w:ascii="Arial" w:hAnsi="Arial" w:cs="Arial"/>
              </w:rPr>
              <w:t>Szerepkörök</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BFFCCB" w14:textId="77777777" w:rsidR="00F54716" w:rsidRDefault="00F54716">
            <w:pPr>
              <w:jc w:val="center"/>
              <w:rPr>
                <w:rFonts w:ascii="Arial" w:hAnsi="Arial" w:cs="Arial"/>
              </w:rPr>
            </w:pPr>
            <w:r>
              <w:rPr>
                <w:rFonts w:ascii="Arial" w:hAnsi="Arial" w:cs="Arial"/>
              </w:rPr>
              <w:t>3.fejezet</w:t>
            </w:r>
          </w:p>
        </w:tc>
        <w:tc>
          <w:tcPr>
            <w:tcW w:w="3255" w:type="dxa"/>
            <w:tcBorders>
              <w:top w:val="single" w:sz="4" w:space="0" w:color="auto"/>
              <w:left w:val="single" w:sz="4" w:space="0" w:color="auto"/>
              <w:bottom w:val="single" w:sz="4" w:space="0" w:color="auto"/>
              <w:right w:val="single" w:sz="4" w:space="0" w:color="auto"/>
            </w:tcBorders>
            <w:hideMark/>
          </w:tcPr>
          <w:p w14:paraId="6951B329" w14:textId="77777777" w:rsidR="00F54716" w:rsidRDefault="00F54716">
            <w:pPr>
              <w:jc w:val="center"/>
              <w:rPr>
                <w:rFonts w:ascii="Arial" w:hAnsi="Arial" w:cs="Arial"/>
              </w:rPr>
            </w:pPr>
            <w:r>
              <w:rPr>
                <w:rFonts w:ascii="Arial" w:hAnsi="Arial" w:cs="Arial"/>
              </w:rPr>
              <w:t>Az alkalmazást többen fogják használni, nem mindenki lesz képes mindent megtekinteni, ehhez kellenek a szerepkörök.</w:t>
            </w:r>
          </w:p>
        </w:tc>
      </w:tr>
    </w:tbl>
    <w:p w14:paraId="65933DDD" w14:textId="77777777" w:rsidR="00BA3204" w:rsidRPr="0008388A" w:rsidRDefault="00BA3204">
      <w:pPr>
        <w:rPr>
          <w:rFonts w:asciiTheme="majorHAnsi" w:hAnsiTheme="majorHAnsi" w:cstheme="majorHAnsi"/>
          <w:sz w:val="28"/>
          <w:szCs w:val="28"/>
        </w:rPr>
      </w:pPr>
      <w:bookmarkStart w:id="0" w:name="_GoBack"/>
      <w:bookmarkEnd w:id="0"/>
    </w:p>
    <w:p w14:paraId="5642190E" w14:textId="7F30077D"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13.: Fogalomszótár</w:t>
      </w:r>
      <w:r w:rsidR="003649E5">
        <w:rPr>
          <w:rFonts w:asciiTheme="majorHAnsi" w:hAnsiTheme="majorHAnsi" w:cstheme="majorHAnsi"/>
          <w:b/>
          <w:bCs/>
          <w:sz w:val="32"/>
          <w:szCs w:val="32"/>
        </w:rPr>
        <w:t>.</w:t>
      </w:r>
    </w:p>
    <w:p w14:paraId="37669309" w14:textId="77777777" w:rsidR="003649E5" w:rsidRPr="003649E5" w:rsidRDefault="003649E5" w:rsidP="003649E5">
      <w:pPr>
        <w:spacing w:after="0" w:line="240" w:lineRule="auto"/>
        <w:rPr>
          <w:rFonts w:asciiTheme="majorHAnsi" w:hAnsiTheme="majorHAnsi" w:cstheme="majorHAnsi"/>
          <w:sz w:val="28"/>
          <w:szCs w:val="28"/>
        </w:rPr>
      </w:pPr>
      <w:r w:rsidRPr="003649E5">
        <w:rPr>
          <w:rFonts w:asciiTheme="majorHAnsi" w:hAnsiTheme="majorHAnsi" w:cstheme="majorHAnsi"/>
          <w:i/>
          <w:iCs/>
          <w:sz w:val="28"/>
          <w:szCs w:val="28"/>
        </w:rPr>
        <w:t>HTML:</w:t>
      </w:r>
      <w:r w:rsidRPr="003649E5">
        <w:rPr>
          <w:rFonts w:asciiTheme="majorHAnsi" w:hAnsiTheme="majorHAnsi" w:cstheme="majorHAnsi"/>
          <w:sz w:val="28"/>
          <w:szCs w:val="28"/>
        </w:rPr>
        <w:t xml:space="preserve"> egy leíró nyelv, amit weboldalak készítéséhez fejlesztettek ki.</w:t>
      </w:r>
    </w:p>
    <w:p w14:paraId="752395D6" w14:textId="77777777" w:rsidR="003649E5" w:rsidRPr="003649E5" w:rsidRDefault="003649E5" w:rsidP="003649E5">
      <w:pPr>
        <w:spacing w:after="0" w:line="240" w:lineRule="auto"/>
        <w:rPr>
          <w:rFonts w:asciiTheme="majorHAnsi" w:hAnsiTheme="majorHAnsi" w:cstheme="majorHAnsi"/>
          <w:sz w:val="28"/>
          <w:szCs w:val="28"/>
        </w:rPr>
      </w:pPr>
    </w:p>
    <w:p w14:paraId="71381D36" w14:textId="77777777" w:rsidR="003649E5" w:rsidRPr="003649E5" w:rsidRDefault="003649E5" w:rsidP="003649E5">
      <w:pPr>
        <w:spacing w:after="0" w:line="240" w:lineRule="auto"/>
        <w:rPr>
          <w:rFonts w:asciiTheme="majorHAnsi" w:hAnsiTheme="majorHAnsi" w:cstheme="majorHAnsi"/>
          <w:sz w:val="28"/>
          <w:szCs w:val="28"/>
        </w:rPr>
      </w:pPr>
      <w:r w:rsidRPr="003649E5">
        <w:rPr>
          <w:rFonts w:asciiTheme="majorHAnsi" w:hAnsiTheme="majorHAnsi" w:cstheme="majorHAnsi"/>
          <w:i/>
          <w:iCs/>
          <w:sz w:val="28"/>
          <w:szCs w:val="28"/>
        </w:rPr>
        <w:t>CSS:</w:t>
      </w:r>
      <w:r w:rsidRPr="003649E5">
        <w:rPr>
          <w:rFonts w:asciiTheme="majorHAnsi" w:hAnsiTheme="majorHAnsi" w:cstheme="majorHAnsi"/>
          <w:sz w:val="28"/>
          <w:szCs w:val="28"/>
        </w:rPr>
        <w:t xml:space="preserve"> egy stílusleíró nyelv, mely a HTML vagy XHTML típusú strukturált dokumentumok megjelenését írja le.</w:t>
      </w:r>
    </w:p>
    <w:p w14:paraId="10C5A52B" w14:textId="77777777" w:rsidR="003649E5" w:rsidRPr="003649E5" w:rsidRDefault="003649E5" w:rsidP="003649E5">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br/>
      </w:r>
      <w:r w:rsidRPr="003649E5">
        <w:rPr>
          <w:rFonts w:asciiTheme="majorHAnsi" w:hAnsiTheme="majorHAnsi" w:cstheme="majorHAnsi"/>
          <w:i/>
          <w:iCs/>
          <w:sz w:val="28"/>
          <w:szCs w:val="28"/>
        </w:rPr>
        <w:t>Java Script:</w:t>
      </w:r>
      <w:r w:rsidRPr="003649E5">
        <w:rPr>
          <w:rFonts w:asciiTheme="majorHAnsi" w:hAnsiTheme="majorHAnsi" w:cstheme="majorHAnsi"/>
          <w:sz w:val="28"/>
          <w:szCs w:val="28"/>
        </w:rPr>
        <w:t xml:space="preserve"> egy objektumorientált programozási nyelv, prototípus alapú szkriptnyelv, amelyet weboldalakon elterjedten használnak.</w:t>
      </w:r>
    </w:p>
    <w:p w14:paraId="095E228A" w14:textId="77777777" w:rsidR="003649E5" w:rsidRPr="003649E5" w:rsidRDefault="003649E5" w:rsidP="003649E5">
      <w:pPr>
        <w:spacing w:after="0" w:line="240" w:lineRule="auto"/>
        <w:rPr>
          <w:rFonts w:asciiTheme="majorHAnsi" w:hAnsiTheme="majorHAnsi" w:cstheme="majorHAnsi"/>
          <w:sz w:val="28"/>
          <w:szCs w:val="28"/>
        </w:rPr>
      </w:pPr>
    </w:p>
    <w:p w14:paraId="7B5FB948" w14:textId="77777777" w:rsidR="003649E5" w:rsidRPr="003649E5" w:rsidRDefault="003649E5" w:rsidP="003649E5">
      <w:pPr>
        <w:spacing w:after="0" w:line="240" w:lineRule="auto"/>
        <w:rPr>
          <w:rFonts w:asciiTheme="majorHAnsi" w:hAnsiTheme="majorHAnsi" w:cstheme="majorHAnsi"/>
          <w:b/>
          <w:bCs/>
          <w:sz w:val="28"/>
          <w:szCs w:val="28"/>
        </w:rPr>
      </w:pPr>
      <w:r w:rsidRPr="003649E5">
        <w:rPr>
          <w:rFonts w:asciiTheme="majorHAnsi" w:hAnsiTheme="majorHAnsi" w:cstheme="majorHAnsi"/>
          <w:i/>
          <w:iCs/>
          <w:sz w:val="28"/>
          <w:szCs w:val="28"/>
        </w:rPr>
        <w:t>Szerepkörök:</w:t>
      </w:r>
      <w:r w:rsidRPr="003649E5">
        <w:rPr>
          <w:rFonts w:asciiTheme="majorHAnsi" w:hAnsiTheme="majorHAnsi" w:cstheme="majorHAnsi"/>
          <w:sz w:val="28"/>
          <w:szCs w:val="28"/>
        </w:rPr>
        <w:t xml:space="preserve"> A szerepköröket azzal a céllal hozzák létre, hogy a felhasználók számára ne egyenként kelljen a különböző jogosultságokat megadni, hanem szerepkörük kijelölésével az adott feladatkör ellátáshoz szükséges privilégiumokat egyszerűen biztosíthassák részükre. Ezen kívül a szerepkörökön keresztül egyszerűen és gyorsan lehet a különböző felhasználói csoportok számára szükséges hozzáférési jogosultságokat módosítani. </w:t>
      </w:r>
    </w:p>
    <w:p w14:paraId="36355765" w14:textId="77777777" w:rsidR="003649E5" w:rsidRPr="003649E5" w:rsidRDefault="003649E5">
      <w:pPr>
        <w:rPr>
          <w:rFonts w:asciiTheme="majorHAnsi" w:hAnsiTheme="majorHAnsi" w:cstheme="majorHAnsi"/>
          <w:sz w:val="28"/>
          <w:szCs w:val="28"/>
        </w:rPr>
      </w:pPr>
    </w:p>
    <w:sectPr w:rsidR="003649E5" w:rsidRPr="003649E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3036F" w14:textId="77777777" w:rsidR="008D63F2" w:rsidRDefault="008D63F2" w:rsidP="00F92A41">
      <w:pPr>
        <w:spacing w:after="0" w:line="240" w:lineRule="auto"/>
      </w:pPr>
      <w:r>
        <w:separator/>
      </w:r>
    </w:p>
  </w:endnote>
  <w:endnote w:type="continuationSeparator" w:id="0">
    <w:p w14:paraId="038AA1F0" w14:textId="77777777" w:rsidR="008D63F2" w:rsidRDefault="008D63F2" w:rsidP="00F9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F92A41" w14:paraId="007C815F" w14:textId="77777777">
      <w:trPr>
        <w:jc w:val="right"/>
      </w:trPr>
      <w:tc>
        <w:tcPr>
          <w:tcW w:w="4795" w:type="dxa"/>
          <w:vAlign w:val="center"/>
        </w:tcPr>
        <w:sdt>
          <w:sdtPr>
            <w:rPr>
              <w:caps/>
              <w:color w:val="000000" w:themeColor="text1"/>
            </w:rPr>
            <w:alias w:val="Szerző"/>
            <w:tag w:val=""/>
            <w:id w:val="1534539408"/>
            <w:placeholder>
              <w:docPart w:val="FC6AA58BAEB142C3B2AEC0BEEB6572F4"/>
            </w:placeholder>
            <w:dataBinding w:prefixMappings="xmlns:ns0='http://purl.org/dc/elements/1.1/' xmlns:ns1='http://schemas.openxmlformats.org/package/2006/metadata/core-properties' " w:xpath="/ns1:coreProperties[1]/ns0:creator[1]" w:storeItemID="{6C3C8BC8-F283-45AE-878A-BAB7291924A1}"/>
            <w:text/>
          </w:sdtPr>
          <w:sdtEndPr/>
          <w:sdtContent>
            <w:p w14:paraId="65AE8CB2" w14:textId="705BF97A" w:rsidR="00F92A41" w:rsidRDefault="00F92A41">
              <w:pPr>
                <w:pStyle w:val="lfej"/>
                <w:jc w:val="right"/>
                <w:rPr>
                  <w:caps/>
                  <w:color w:val="000000" w:themeColor="text1"/>
                </w:rPr>
              </w:pPr>
              <w:r>
                <w:rPr>
                  <w:caps/>
                  <w:color w:val="000000" w:themeColor="text1"/>
                </w:rPr>
                <w:t>Stacionárius Pont</w:t>
              </w:r>
            </w:p>
          </w:sdtContent>
        </w:sdt>
      </w:tc>
      <w:tc>
        <w:tcPr>
          <w:tcW w:w="250" w:type="pct"/>
          <w:shd w:val="clear" w:color="auto" w:fill="ED7D31" w:themeFill="accent2"/>
          <w:vAlign w:val="center"/>
        </w:tcPr>
        <w:p w14:paraId="7458748F" w14:textId="77777777" w:rsidR="00F92A41" w:rsidRDefault="00F92A41">
          <w:pPr>
            <w:pStyle w:val="llb"/>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2998BA1" w14:textId="77777777" w:rsidR="00F92A41" w:rsidRDefault="00F92A4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427CB" w14:textId="77777777" w:rsidR="008D63F2" w:rsidRDefault="008D63F2" w:rsidP="00F92A41">
      <w:pPr>
        <w:spacing w:after="0" w:line="240" w:lineRule="auto"/>
      </w:pPr>
      <w:r>
        <w:separator/>
      </w:r>
    </w:p>
  </w:footnote>
  <w:footnote w:type="continuationSeparator" w:id="0">
    <w:p w14:paraId="1C6F361B" w14:textId="77777777" w:rsidR="008D63F2" w:rsidRDefault="008D63F2" w:rsidP="00F92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FFCEB" w14:textId="43DA7EAA" w:rsidR="00F92A41" w:rsidRPr="00F92A41" w:rsidRDefault="00F92A41">
    <w:pPr>
      <w:spacing w:line="264" w:lineRule="auto"/>
      <w:rPr>
        <w:sz w:val="32"/>
        <w:szCs w:val="32"/>
      </w:rPr>
    </w:pPr>
    <w:r>
      <w:rPr>
        <w:noProof/>
        <w:color w:val="000000"/>
      </w:rPr>
      <mc:AlternateContent>
        <mc:Choice Requires="wps">
          <w:drawing>
            <wp:anchor distT="0" distB="0" distL="114300" distR="114300" simplePos="0" relativeHeight="251659264" behindDoc="0" locked="0" layoutInCell="1" allowOverlap="1" wp14:anchorId="44D68D2D" wp14:editId="75F2CDF6">
              <wp:simplePos x="0" y="0"/>
              <wp:positionH relativeFrom="page">
                <wp:align>center</wp:align>
              </wp:positionH>
              <wp:positionV relativeFrom="page">
                <wp:align>center</wp:align>
              </wp:positionV>
              <wp:extent cx="7376160" cy="9555480"/>
              <wp:effectExtent l="0" t="0" r="26670" b="26670"/>
              <wp:wrapNone/>
              <wp:docPr id="222" name="Téglalap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13681F" id="Téglalap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" filled="f" strokecolor="#747070 [1614]" strokeweight="1.25pt">
              <w10:wrap anchorx="page" anchory="page"/>
            </v:rect>
          </w:pict>
        </mc:Fallback>
      </mc:AlternateContent>
    </w:r>
    <w:sdt>
      <w:sdtPr>
        <w:rPr>
          <w:color w:val="4472C4" w:themeColor="accent1"/>
          <w:sz w:val="28"/>
          <w:szCs w:val="28"/>
        </w:rPr>
        <w:alias w:val="Cím"/>
        <w:id w:val="15524250"/>
        <w:placeholder>
          <w:docPart w:val="DB38BB4B6B764156AA69EB418A4BCBC4"/>
        </w:placeholder>
        <w:dataBinding w:prefixMappings="xmlns:ns0='http://schemas.openxmlformats.org/package/2006/metadata/core-properties' xmlns:ns1='http://purl.org/dc/elements/1.1/'" w:xpath="/ns0:coreProperties[1]/ns1:title[1]" w:storeItemID="{6C3C8BC8-F283-45AE-878A-BAB7291924A1}"/>
        <w:text/>
      </w:sdtPr>
      <w:sdtEndPr/>
      <w:sdtContent>
        <w:r w:rsidRPr="00F92A41">
          <w:rPr>
            <w:color w:val="4472C4" w:themeColor="accent1"/>
            <w:sz w:val="28"/>
            <w:szCs w:val="28"/>
          </w:rPr>
          <w:t>Funkcionális specifikáció</w:t>
        </w:r>
      </w:sdtContent>
    </w:sdt>
  </w:p>
  <w:p w14:paraId="3DFC06DA" w14:textId="77777777" w:rsidR="00F92A41" w:rsidRDefault="00F92A41">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57"/>
    <w:multiLevelType w:val="hybridMultilevel"/>
    <w:tmpl w:val="27B82ABE"/>
    <w:lvl w:ilvl="0" w:tplc="45508BA8">
      <w:start w:val="1"/>
      <w:numFmt w:val="bullet"/>
      <w:lvlText w:val="-"/>
      <w:lvlJc w:val="left"/>
      <w:pPr>
        <w:ind w:left="1065" w:hanging="360"/>
      </w:pPr>
      <w:rPr>
        <w:rFonts w:ascii="Calibri Light" w:eastAsiaTheme="minorHAnsi" w:hAnsi="Calibri Light" w:cs="Calibri Light"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1" w15:restartNumberingAfterBreak="0">
    <w:nsid w:val="69937095"/>
    <w:multiLevelType w:val="hybridMultilevel"/>
    <w:tmpl w:val="5DDAD936"/>
    <w:lvl w:ilvl="0" w:tplc="040E0001">
      <w:start w:val="1"/>
      <w:numFmt w:val="bullet"/>
      <w:lvlText w:val=""/>
      <w:lvlJc w:val="left"/>
      <w:pPr>
        <w:ind w:left="720" w:hanging="360"/>
      </w:pPr>
      <w:rPr>
        <w:rFonts w:ascii="Symbol" w:hAnsi="Symbol" w:hint="default"/>
      </w:rPr>
    </w:lvl>
    <w:lvl w:ilvl="1" w:tplc="81B202D8">
      <w:start w:val="1999"/>
      <w:numFmt w:val="bullet"/>
      <w:lvlText w:val="–"/>
      <w:lvlJc w:val="left"/>
      <w:pPr>
        <w:ind w:left="1440" w:hanging="360"/>
      </w:pPr>
      <w:rPr>
        <w:rFonts w:ascii="Calibri" w:eastAsiaTheme="minorHAnsi" w:hAnsi="Calibri" w:cs="Calibr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C3"/>
    <w:rsid w:val="0008388A"/>
    <w:rsid w:val="001700CE"/>
    <w:rsid w:val="00177E31"/>
    <w:rsid w:val="003649E5"/>
    <w:rsid w:val="0039434E"/>
    <w:rsid w:val="00500C53"/>
    <w:rsid w:val="005C2BC3"/>
    <w:rsid w:val="00827BED"/>
    <w:rsid w:val="00853919"/>
    <w:rsid w:val="008D63F2"/>
    <w:rsid w:val="00997068"/>
    <w:rsid w:val="00B26EB8"/>
    <w:rsid w:val="00BA3204"/>
    <w:rsid w:val="00F54716"/>
    <w:rsid w:val="00F92A4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7596"/>
  <w15:chartTrackingRefBased/>
  <w15:docId w15:val="{CACCB2C2-B49F-4834-987C-8EA0DCC3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700C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1700CE"/>
    <w:pPr>
      <w:ind w:left="720"/>
      <w:contextualSpacing/>
    </w:pPr>
  </w:style>
  <w:style w:type="table" w:styleId="Rcsostblzat">
    <w:name w:val="Table Grid"/>
    <w:basedOn w:val="Normltblzat"/>
    <w:uiPriority w:val="39"/>
    <w:rsid w:val="0017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F92A41"/>
    <w:pPr>
      <w:tabs>
        <w:tab w:val="center" w:pos="4536"/>
        <w:tab w:val="right" w:pos="9072"/>
      </w:tabs>
      <w:spacing w:after="0" w:line="240" w:lineRule="auto"/>
    </w:pPr>
  </w:style>
  <w:style w:type="character" w:customStyle="1" w:styleId="lfejChar">
    <w:name w:val="Élőfej Char"/>
    <w:basedOn w:val="Bekezdsalapbettpusa"/>
    <w:link w:val="lfej"/>
    <w:uiPriority w:val="99"/>
    <w:rsid w:val="00F92A41"/>
  </w:style>
  <w:style w:type="paragraph" w:styleId="llb">
    <w:name w:val="footer"/>
    <w:basedOn w:val="Norml"/>
    <w:link w:val="llbChar"/>
    <w:uiPriority w:val="99"/>
    <w:unhideWhenUsed/>
    <w:rsid w:val="00F92A41"/>
    <w:pPr>
      <w:tabs>
        <w:tab w:val="center" w:pos="4536"/>
        <w:tab w:val="right" w:pos="9072"/>
      </w:tabs>
      <w:spacing w:after="0" w:line="240" w:lineRule="auto"/>
    </w:pPr>
  </w:style>
  <w:style w:type="character" w:customStyle="1" w:styleId="llbChar">
    <w:name w:val="Élőláb Char"/>
    <w:basedOn w:val="Bekezdsalapbettpusa"/>
    <w:link w:val="llb"/>
    <w:uiPriority w:val="99"/>
    <w:rsid w:val="00F92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9931">
      <w:bodyDiv w:val="1"/>
      <w:marLeft w:val="0"/>
      <w:marRight w:val="0"/>
      <w:marTop w:val="0"/>
      <w:marBottom w:val="0"/>
      <w:divBdr>
        <w:top w:val="none" w:sz="0" w:space="0" w:color="auto"/>
        <w:left w:val="none" w:sz="0" w:space="0" w:color="auto"/>
        <w:bottom w:val="none" w:sz="0" w:space="0" w:color="auto"/>
        <w:right w:val="none" w:sz="0" w:space="0" w:color="auto"/>
      </w:divBdr>
    </w:div>
    <w:div w:id="52536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38BB4B6B764156AA69EB418A4BCBC4"/>
        <w:category>
          <w:name w:val="Általános"/>
          <w:gallery w:val="placeholder"/>
        </w:category>
        <w:types>
          <w:type w:val="bbPlcHdr"/>
        </w:types>
        <w:behaviors>
          <w:behavior w:val="content"/>
        </w:behaviors>
        <w:guid w:val="{107C0367-E992-4B60-8572-9547B5342FEA}"/>
      </w:docPartPr>
      <w:docPartBody>
        <w:p w:rsidR="00541458" w:rsidRDefault="00E64D5A" w:rsidP="00E64D5A">
          <w:pPr>
            <w:pStyle w:val="DB38BB4B6B764156AA69EB418A4BCBC4"/>
          </w:pPr>
          <w:r>
            <w:rPr>
              <w:color w:val="4472C4" w:themeColor="accent1"/>
              <w:sz w:val="20"/>
              <w:szCs w:val="20"/>
            </w:rPr>
            <w:t>[Dokumentum címe]</w:t>
          </w:r>
        </w:p>
      </w:docPartBody>
    </w:docPart>
    <w:docPart>
      <w:docPartPr>
        <w:name w:val="FC6AA58BAEB142C3B2AEC0BEEB6572F4"/>
        <w:category>
          <w:name w:val="Általános"/>
          <w:gallery w:val="placeholder"/>
        </w:category>
        <w:types>
          <w:type w:val="bbPlcHdr"/>
        </w:types>
        <w:behaviors>
          <w:behavior w:val="content"/>
        </w:behaviors>
        <w:guid w:val="{695C702F-739F-46F5-8F28-EAB1C91D8DC9}"/>
      </w:docPartPr>
      <w:docPartBody>
        <w:p w:rsidR="00541458" w:rsidRDefault="00E64D5A" w:rsidP="00E64D5A">
          <w:pPr>
            <w:pStyle w:val="FC6AA58BAEB142C3B2AEC0BEEB6572F4"/>
          </w:pPr>
          <w:r>
            <w:rPr>
              <w:caps/>
              <w:color w:val="FFFFFF" w:themeColor="background1"/>
            </w:rPr>
            <w:t>[Szerző neve]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5A"/>
    <w:rsid w:val="000213B4"/>
    <w:rsid w:val="00541458"/>
    <w:rsid w:val="00727440"/>
    <w:rsid w:val="00E64D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B38BB4B6B764156AA69EB418A4BCBC4">
    <w:name w:val="DB38BB4B6B764156AA69EB418A4BCBC4"/>
    <w:rsid w:val="00E64D5A"/>
  </w:style>
  <w:style w:type="paragraph" w:customStyle="1" w:styleId="FC6AA58BAEB142C3B2AEC0BEEB6572F4">
    <w:name w:val="FC6AA58BAEB142C3B2AEC0BEEB6572F4"/>
    <w:rsid w:val="00E64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2062</Words>
  <Characters>14235</Characters>
  <Application>Microsoft Office Word</Application>
  <DocSecurity>0</DocSecurity>
  <Lines>118</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Funkcionális specifikáció</dc:title>
  <dc:subject/>
  <dc:creator>Stacionárius Pont</dc:creator>
  <cp:keywords/>
  <dc:description/>
  <cp:lastModifiedBy>Adam Agoc</cp:lastModifiedBy>
  <cp:revision>9</cp:revision>
  <dcterms:created xsi:type="dcterms:W3CDTF">2019-09-28T14:46:00Z</dcterms:created>
  <dcterms:modified xsi:type="dcterms:W3CDTF">2019-09-28T18:32:00Z</dcterms:modified>
</cp:coreProperties>
</file>