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tbl>
      <w:tblPr>
        <w:tblStyle w:val="Table1"/>
        <w:tblW w:w="85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5"/>
        <w:gridCol w:w="5764"/>
        <w:tblGridChange w:id="0">
          <w:tblGrid>
            <w:gridCol w:w="2755"/>
            <w:gridCol w:w="5764"/>
          </w:tblGrid>
        </w:tblGridChange>
      </w:tblGrid>
      <w:tr>
        <w:trPr>
          <w:cantSplit w:val="0"/>
          <w:trHeight w:val="419" w:hRule="atLeast"/>
          <w:tblHeader w:val="0"/>
        </w:trPr>
        <w:tc>
          <w:tcPr>
            <w:vAlign w:val="center"/>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Proyecto</w:t>
            </w:r>
            <w:r w:rsidDel="00000000" w:rsidR="00000000" w:rsidRPr="00000000">
              <w:rPr>
                <w:rtl w:val="0"/>
              </w:rPr>
            </w:r>
          </w:p>
        </w:tc>
        <w:tc>
          <w:tcPr>
            <w:vAlign w:val="center"/>
          </w:tcPr>
          <w:p w:rsidR="00000000" w:rsidDel="00000000" w:rsidP="00000000" w:rsidRDefault="00000000" w:rsidRPr="00000000" w14:paraId="000000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SISTEMATIZACIÓN DE INVENTARIO Y</w:t>
            </w:r>
          </w:p>
          <w:p w:rsidR="00000000" w:rsidDel="00000000" w:rsidP="00000000" w:rsidRDefault="00000000" w:rsidRPr="00000000" w14:paraId="000000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FACTURACIÓN EN REAL SHOES</w:t>
            </w:r>
          </w:p>
          <w:p w:rsidR="00000000" w:rsidDel="00000000" w:rsidP="00000000" w:rsidRDefault="00000000" w:rsidRPr="00000000" w14:paraId="00000006">
            <w:pPr>
              <w:jc w:val="both"/>
              <w:rPr>
                <w:rFonts w:ascii="Calibri" w:cs="Calibri" w:eastAsia="Calibri" w:hAnsi="Calibri"/>
                <w:sz w:val="22"/>
                <w:szCs w:val="22"/>
              </w:rPr>
            </w:pPr>
            <w:r w:rsidDel="00000000" w:rsidR="00000000" w:rsidRPr="00000000">
              <w:rPr>
                <w:rtl w:val="0"/>
              </w:rPr>
            </w:r>
          </w:p>
        </w:tc>
      </w:tr>
      <w:tr>
        <w:trPr>
          <w:cantSplit w:val="0"/>
          <w:trHeight w:val="419" w:hRule="atLeast"/>
          <w:tblHeader w:val="0"/>
        </w:trPr>
        <w:tc>
          <w:tcPr>
            <w:vAlign w:val="center"/>
          </w:tcPr>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Fase</w:t>
            </w:r>
            <w:r w:rsidDel="00000000" w:rsidR="00000000" w:rsidRPr="00000000">
              <w:rPr>
                <w:rtl w:val="0"/>
              </w:rPr>
            </w:r>
          </w:p>
        </w:tc>
        <w:tc>
          <w:tcPr>
            <w:vAlign w:val="center"/>
          </w:tcPr>
          <w:p w:rsidR="00000000" w:rsidDel="00000000" w:rsidP="00000000" w:rsidRDefault="00000000" w:rsidRPr="00000000" w14:paraId="0000000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Ejecución (IV Trimestre)</w:t>
            </w:r>
          </w:p>
        </w:tc>
      </w:tr>
      <w:tr>
        <w:trPr>
          <w:cantSplit w:val="0"/>
          <w:trHeight w:val="384" w:hRule="atLeast"/>
          <w:tblHeader w:val="0"/>
        </w:trPr>
        <w:tc>
          <w:tcPr>
            <w:vAlign w:val="center"/>
          </w:tcPr>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Actividad de proyecto</w:t>
            </w:r>
            <w:r w:rsidDel="00000000" w:rsidR="00000000" w:rsidRPr="00000000">
              <w:rPr>
                <w:rtl w:val="0"/>
              </w:rPr>
            </w:r>
          </w:p>
        </w:tc>
        <w:tc>
          <w:tcPr>
            <w:vAlign w:val="center"/>
          </w:tcPr>
          <w:p w:rsidR="00000000" w:rsidDel="00000000" w:rsidP="00000000" w:rsidRDefault="00000000" w:rsidRPr="00000000" w14:paraId="000000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Elaboración de software para facturacion e inventario de la empresa</w:t>
            </w:r>
          </w:p>
        </w:tc>
      </w:tr>
      <w:tr>
        <w:trPr>
          <w:cantSplit w:val="0"/>
          <w:trHeight w:val="373" w:hRule="atLeast"/>
          <w:tblHeader w:val="0"/>
        </w:trPr>
        <w:tc>
          <w:tcPr>
            <w:vAlign w:val="center"/>
          </w:tcPr>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Título</w:t>
            </w:r>
            <w:r w:rsidDel="00000000" w:rsidR="00000000" w:rsidRPr="00000000">
              <w:rPr>
                <w:rtl w:val="0"/>
              </w:rPr>
            </w:r>
          </w:p>
        </w:tc>
        <w:tc>
          <w:tcPr>
            <w:vAlign w:val="center"/>
          </w:tcPr>
          <w:p w:rsidR="00000000" w:rsidDel="00000000" w:rsidP="00000000" w:rsidRDefault="00000000" w:rsidRPr="00000000" w14:paraId="0000000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Ficha Técnica “Investigación Tecnológica”</w:t>
            </w:r>
          </w:p>
        </w:tc>
      </w:tr>
      <w:tr>
        <w:trPr>
          <w:cantSplit w:val="0"/>
          <w:trHeight w:val="373" w:hRule="atLeast"/>
          <w:tblHeader w:val="0"/>
        </w:trPr>
        <w:tc>
          <w:tcPr>
            <w:vAlign w:val="center"/>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Fecha de elaboración del documento</w:t>
            </w:r>
            <w:r w:rsidDel="00000000" w:rsidR="00000000" w:rsidRPr="00000000">
              <w:rPr>
                <w:rtl w:val="0"/>
              </w:rPr>
            </w:r>
          </w:p>
        </w:tc>
        <w:tc>
          <w:tcPr>
            <w:vAlign w:val="center"/>
          </w:tcPr>
          <w:p w:rsidR="00000000" w:rsidDel="00000000" w:rsidP="00000000" w:rsidRDefault="00000000" w:rsidRPr="00000000" w14:paraId="0000000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12/09/2022</w:t>
            </w:r>
          </w:p>
        </w:tc>
      </w:tr>
    </w:tbl>
    <w:p w:rsidR="00000000" w:rsidDel="00000000" w:rsidP="00000000" w:rsidRDefault="00000000" w:rsidRPr="00000000" w14:paraId="0000000F">
      <w:pPr>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FICHA  TÉCNICA INVESTIGACIÓN TECNOLÓGICA</w:t>
      </w:r>
      <w:r w:rsidDel="00000000" w:rsidR="00000000" w:rsidRPr="00000000">
        <w:rPr>
          <w:rtl w:val="0"/>
        </w:rPr>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Estimado aprendiz, esta ficha debe ser diligenciada para proponer la infraestructura tecnología del caso de estudio planteado en el material de apoyo </w:t>
      </w:r>
      <w:r w:rsidDel="00000000" w:rsidR="00000000" w:rsidRPr="00000000">
        <w:rPr>
          <w:rFonts w:ascii="Arial" w:cs="Arial" w:eastAsia="Arial" w:hAnsi="Arial"/>
          <w:b w:val="1"/>
          <w:i w:val="1"/>
          <w:sz w:val="22"/>
          <w:szCs w:val="22"/>
          <w:rtl w:val="0"/>
        </w:rPr>
        <w:t xml:space="preserve">Caso de Estudio Empresa Investigación Tecnológica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HARDWARE:</w:t>
      </w:r>
      <w:r w:rsidDel="00000000" w:rsidR="00000000" w:rsidRPr="00000000">
        <w:rPr>
          <w:rFonts w:ascii="Arial" w:cs="Arial" w:eastAsia="Arial" w:hAnsi="Arial"/>
          <w:sz w:val="22"/>
          <w:szCs w:val="22"/>
          <w:rtl w:val="0"/>
        </w:rPr>
        <w:t xml:space="preserve"> Diligencie las columnas en cursiva, de tal manera que proponga los diferentes tipos de equipos de cómputo considera se deben utilizar para solucionar el problema citado.</w:t>
      </w:r>
    </w:p>
    <w:p w:rsidR="00000000" w:rsidDel="00000000" w:rsidP="00000000" w:rsidRDefault="00000000" w:rsidRPr="00000000" w14:paraId="000000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2"/>
          <w:szCs w:val="22"/>
        </w:rPr>
      </w:pPr>
      <w:r w:rsidDel="00000000" w:rsidR="00000000" w:rsidRPr="00000000">
        <w:rPr>
          <w:rtl w:val="0"/>
        </w:rPr>
      </w:r>
    </w:p>
    <w:tbl>
      <w:tblPr>
        <w:tblStyle w:val="Table2"/>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b w:val="1"/>
                <w:rtl w:val="0"/>
              </w:rPr>
              <w:t xml:space="preserve">Tipo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Equipo Escritorio Modelo  A5401WRAK</w:t>
            </w:r>
          </w:p>
        </w:tc>
      </w:tr>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b w:val="1"/>
                <w:rtl w:val="0"/>
              </w:rPr>
              <w:t xml:space="preserve">Marca: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ASUS</w:t>
            </w:r>
          </w:p>
        </w:tc>
      </w:tr>
      <w:tr>
        <w:trPr>
          <w:cantSplit w:val="0"/>
          <w:trHeight w:val="553"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b w:val="1"/>
                <w:rtl w:val="0"/>
              </w:rPr>
              <w:t xml:space="preserve">Valor: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5’500.000</w:t>
            </w:r>
          </w:p>
        </w:tc>
      </w:tr>
      <w:tr>
        <w:trPr>
          <w:cantSplit w:val="0"/>
          <w:trHeight w:val="733"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rtl w:val="0"/>
              </w:rPr>
              <w:t xml:space="preserve">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Intel Core i7 12700K (12 nucleos (Pcore (8) Ecore (4)) 5.00GHz, </w:t>
            </w:r>
            <w:r w:rsidDel="00000000" w:rsidR="00000000" w:rsidRPr="00000000">
              <w:rPr>
                <w:rFonts w:ascii="Arial" w:cs="Arial" w:eastAsia="Arial" w:hAnsi="Arial"/>
                <w:sz w:val="24"/>
                <w:szCs w:val="24"/>
                <w:rtl w:val="0"/>
              </w:rPr>
              <w:t xml:space="preserve">Intel® H470 Chipset, Gráficos UHD Intel® 770 </w:t>
            </w:r>
            <w:r w:rsidDel="00000000" w:rsidR="00000000" w:rsidRPr="00000000">
              <w:rPr>
                <w:rtl w:val="0"/>
              </w:rPr>
            </w:r>
          </w:p>
        </w:tc>
      </w:tr>
      <w:tr>
        <w:trPr>
          <w:cantSplit w:val="0"/>
          <w:trHeight w:val="70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b w:val="1"/>
                <w:rtl w:val="0"/>
              </w:rPr>
              <w:t xml:space="preserve">Memoria: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RAM DDR5 </w:t>
            </w:r>
            <w:r w:rsidDel="00000000" w:rsidR="00000000" w:rsidRPr="00000000">
              <w:rPr>
                <w:rFonts w:ascii="Arial" w:cs="Arial" w:eastAsia="Arial" w:hAnsi="Arial"/>
                <w:color w:val="262626"/>
                <w:sz w:val="26"/>
                <w:szCs w:val="26"/>
                <w:highlight w:val="white"/>
                <w:rtl w:val="0"/>
              </w:rPr>
              <w:t xml:space="preserve">4800 - </w:t>
            </w:r>
            <w:r w:rsidDel="00000000" w:rsidR="00000000" w:rsidRPr="00000000">
              <w:rPr>
                <w:rFonts w:ascii="Arial" w:cs="Arial" w:eastAsia="Arial" w:hAnsi="Arial"/>
                <w:sz w:val="22"/>
                <w:szCs w:val="22"/>
                <w:rtl w:val="0"/>
              </w:rPr>
              <w:t xml:space="preserve">8 GB, SSD M.2 NvMe 512 GB, </w:t>
            </w:r>
            <w:r w:rsidDel="00000000" w:rsidR="00000000" w:rsidRPr="00000000">
              <w:rPr>
                <w:rFonts w:ascii="Arial" w:cs="Arial" w:eastAsia="Arial" w:hAnsi="Arial"/>
                <w:sz w:val="24"/>
                <w:szCs w:val="24"/>
                <w:rtl w:val="0"/>
              </w:rPr>
              <w:t xml:space="preserve">1x RJ45 Gigabit Ethernet, 1x HDMI out 1.4, 1x HDMI in 1.4, 1x USB 3.2 Gen 1 Type-A, 2x USB 2.0 Type-A</w:t>
            </w: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widowControl w:val="1"/>
              <w:shd w:fill="ffffff" w:val="clear"/>
              <w:rPr>
                <w:rFonts w:ascii="Arial" w:cs="Arial" w:eastAsia="Arial" w:hAnsi="Arial"/>
              </w:rPr>
            </w:pPr>
            <w:r w:rsidDel="00000000" w:rsidR="00000000" w:rsidRPr="00000000">
              <w:rPr>
                <w:rFonts w:ascii="Arial" w:cs="Arial" w:eastAsia="Arial" w:hAnsi="Arial"/>
                <w:rtl w:val="0"/>
              </w:rPr>
              <w:t xml:space="preserve">Equipo de escritorio óptimo para el desarrollo de aplicaciones web, con manejo de frameworks como laravel, gestor, servidor, de base de datos MySQL WorkBench, creación de máquinas virtuales para entornos de prueba</w:t>
            </w:r>
          </w:p>
        </w:tc>
      </w:tr>
    </w:tbl>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w:t>
      </w:r>
      <w:r w:rsidDel="00000000" w:rsidR="00000000" w:rsidRPr="00000000">
        <w:rPr>
          <w:rFonts w:ascii="Arial" w:cs="Arial" w:eastAsia="Arial" w:hAnsi="Arial"/>
          <w:sz w:val="22"/>
          <w:szCs w:val="22"/>
          <w:rtl w:val="0"/>
        </w:rPr>
        <w:t xml:space="preserve">Proponga el sistema operativo que considera soporta toda la infraestructura tecnológica para poder solucionar el problema.</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tbl>
      <w:tblPr>
        <w:tblStyle w:val="Table3"/>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63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Sistema operativo: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Windows 11 Pro x64 Bits</w:t>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rPr>
                <w:rFonts w:ascii="Arial" w:cs="Arial" w:eastAsia="Arial" w:hAnsi="Arial"/>
                <w:i w:val="1"/>
              </w:rPr>
            </w:pPr>
            <w:r w:rsidDel="00000000" w:rsidR="00000000" w:rsidRPr="00000000">
              <w:rPr>
                <w:rFonts w:ascii="Arial" w:cs="Arial" w:eastAsia="Arial" w:hAnsi="Arial"/>
                <w:i w:val="1"/>
                <w:rtl w:val="0"/>
              </w:rPr>
              <w:t xml:space="preserve">Sistema operativo que permite hacer de forma óptima todo el proyecto de forma óptima, estable, eficiencia que permite alojar servidor y entornos de pruebas </w:t>
            </w:r>
          </w:p>
        </w:tc>
      </w:tr>
    </w:tbl>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TOPOLOGIA DE RED: </w:t>
      </w:r>
      <w:r w:rsidDel="00000000" w:rsidR="00000000" w:rsidRPr="00000000">
        <w:rPr>
          <w:rFonts w:ascii="Arial" w:cs="Arial" w:eastAsia="Arial" w:hAnsi="Arial"/>
          <w:sz w:val="22"/>
          <w:szCs w:val="22"/>
          <w:rtl w:val="0"/>
        </w:rPr>
        <w:t xml:space="preserve">Describa la topología de red que piensa debe tener la empresa citada en el caso de estudio para solucionar su problema.</w:t>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tbl>
      <w:tblPr>
        <w:tblStyle w:val="Table4"/>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b w:val="1"/>
                <w:rtl w:val="0"/>
              </w:rPr>
              <w:t xml:space="preserve">Tipo de 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WAN  (Wide Area Network)/ Cliente - Servidor</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Por 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Las WAN son redes a gran escala que abarcan países e incluso continentes. No conectan ordenadores individuales, sino otras redes como LAN o MAN. Las WAN pueden ser públicas o estar gestionadas por empresas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b w:val="1"/>
                <w:rtl w:val="0"/>
              </w:rPr>
              <w:t xml:space="preserve">Para 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para conectar varias ubicaciones a grandes distancias</w:t>
            </w:r>
            <w:r w:rsidDel="00000000" w:rsidR="00000000" w:rsidRPr="00000000">
              <w:rPr>
                <w:rtl w:val="0"/>
              </w:rPr>
            </w:r>
          </w:p>
          <w:p w:rsidR="00000000" w:rsidDel="00000000" w:rsidP="00000000" w:rsidRDefault="00000000" w:rsidRPr="00000000" w14:paraId="00000038">
            <w:pPr>
              <w:jc w:val="both"/>
              <w:rPr>
                <w:rFonts w:ascii="Arial" w:cs="Arial" w:eastAsia="Arial" w:hAnsi="Arial"/>
                <w:i w:val="1"/>
              </w:rPr>
            </w:pPr>
            <w:r w:rsidDel="00000000" w:rsidR="00000000" w:rsidRPr="00000000">
              <w:rPr>
                <w:rtl w:val="0"/>
              </w:rPr>
            </w:r>
          </w:p>
        </w:tc>
      </w:tr>
      <w:tr>
        <w:trPr>
          <w:cantSplit w:val="0"/>
          <w:trHeight w:val="704"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Beneficios: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WAN permiten que las empresas utilicen recursos comunes para operar. </w:t>
            </w:r>
          </w:p>
          <w:p w:rsidR="00000000" w:rsidDel="00000000" w:rsidP="00000000" w:rsidRDefault="00000000" w:rsidRPr="00000000" w14:paraId="000000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WAN permiten que las empresas compartan funciones internas, como ventas, Investigación y Desarrollo, contabilidad y marketing en localidades autorizadas a través de la red</w:t>
            </w:r>
          </w:p>
        </w:tc>
      </w:tr>
    </w:tbl>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GESTOR DE BASES DE DATOS: </w:t>
      </w:r>
      <w:r w:rsidDel="00000000" w:rsidR="00000000" w:rsidRPr="00000000">
        <w:rPr>
          <w:rFonts w:ascii="Arial" w:cs="Arial" w:eastAsia="Arial" w:hAnsi="Arial"/>
          <w:sz w:val="22"/>
          <w:szCs w:val="22"/>
          <w:rtl w:val="0"/>
        </w:rPr>
        <w:t xml:space="preserve">Seleccione el gestor de bases de datos (SGDB) que debe utilizar la empresa para solucionar su problema.</w:t>
      </w: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tbl>
      <w:tblPr>
        <w:tblStyle w:val="Table5"/>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rtl w:val="0"/>
              </w:rPr>
              <w:t xml:space="preserve">Nombre SGBD: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MySQL Workbench</w:t>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Este programa nos va a permitir crear modelos de esquema de base de datos de manera gráfica. También nos va a permitir invertir y enviar ingeniería entre un esquema y una base de datos en directo al tiempo que nos permitirá editar todos los aspectos de la base de datos utilizando el Editor de tablas. El Editor de tablas proporciona facilidades para editar tablas, columnas, índices,</w:t>
            </w:r>
            <w:r w:rsidDel="00000000" w:rsidR="00000000" w:rsidRPr="00000000">
              <w:rPr>
                <w:rFonts w:ascii="Roboto" w:cs="Roboto" w:eastAsia="Roboto" w:hAnsi="Roboto"/>
                <w:sz w:val="22"/>
                <w:szCs w:val="22"/>
                <w:rtl w:val="0"/>
              </w:rPr>
              <w:t xml:space="preserve"> </w:t>
            </w:r>
            <w:r w:rsidDel="00000000" w:rsidR="00000000" w:rsidRPr="00000000">
              <w:rPr>
                <w:rFonts w:ascii="Arial" w:cs="Arial" w:eastAsia="Arial" w:hAnsi="Arial"/>
                <w:sz w:val="22"/>
                <w:szCs w:val="22"/>
                <w:rtl w:val="0"/>
              </w:rPr>
              <w:t xml:space="preserve">desencadenadores, particiones, opciones, inserciones, etc</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b w:val="1"/>
                <w:rtl w:val="0"/>
              </w:rPr>
              <w:t xml:space="preserve">Ventaja: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Workbench nos va a ayudar con la migración de datos. Va a permitir a cualquier usuario migrar de MySQL a Microsoft SQL Server, Microsoft Access, Sybase ASE, SQLite, SQL Anywhere, PostreSQL y otras tablas, objetos y datos de RDBMS. La migración también admite la migración de versiones anteriores de MySQL a las últimas versiones.</w:t>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b w:val="1"/>
                <w:rtl w:val="0"/>
              </w:rPr>
              <w:t xml:space="preserve">Beneficio: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reducir costos en el manejo y administración de la base de datos de la empresa así como beneficiando la eficacia y la eficiencia del funcionamiento de la misma</w:t>
            </w:r>
          </w:p>
        </w:tc>
      </w:tr>
    </w:tbl>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sectPr>
      <w:headerReference r:id="rId7" w:type="default"/>
      <w:foot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drawing>
        <wp:inline distB="0" distT="0" distL="114300" distR="114300">
          <wp:extent cx="4266565" cy="609600"/>
          <wp:effectExtent b="0" l="0" r="0" t="0"/>
          <wp:docPr descr="Macintosh HD:Users:Checho:Documents:sena:adsi:plantillas:sena clase mundial.png" id="4" name="image2.png"/>
          <a:graphic>
            <a:graphicData uri="http://schemas.openxmlformats.org/drawingml/2006/picture">
              <pic:pic>
                <pic:nvPicPr>
                  <pic:cNvPr descr="Macintosh HD:Users:Checho:Documents:sena:adsi:plantillas:sena clase mundial.png" id="0" name="image2.png"/>
                  <pic:cNvPicPr preferRelativeResize="0"/>
                </pic:nvPicPr>
                <pic:blipFill>
                  <a:blip r:embed="rId1"/>
                  <a:srcRect b="0" l="0" r="0" t="0"/>
                  <a:stretch>
                    <a:fillRect/>
                  </a:stretch>
                </pic:blipFill>
                <pic:spPr>
                  <a:xfrm>
                    <a:off x="0" y="0"/>
                    <a:ext cx="4266565" cy="6096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Pr>
      <w:drawing>
        <wp:inline distB="0" distT="0" distL="114300" distR="114300">
          <wp:extent cx="5401945" cy="856615"/>
          <wp:effectExtent b="0" l="0" r="0" t="0"/>
          <wp:docPr descr="Macintosh HD:Users:Checho:Documents:sena:adsi:plantillas:plantillas word:adsi identificacion.png" id="3" name="image1.png"/>
          <a:graphic>
            <a:graphicData uri="http://schemas.openxmlformats.org/drawingml/2006/picture">
              <pic:pic>
                <pic:nvPicPr>
                  <pic:cNvPr descr="Macintosh HD:Users:Checho:Documents:sena:adsi:plantillas:plantillas word:adsi identificacion.png" id="0" name="image1.png"/>
                  <pic:cNvPicPr preferRelativeResize="0"/>
                </pic:nvPicPr>
                <pic:blipFill>
                  <a:blip r:embed="rId1"/>
                  <a:srcRect b="0" l="0" r="0" t="0"/>
                  <a:stretch>
                    <a:fillRect/>
                  </a:stretch>
                </pic:blipFill>
                <pic:spPr>
                  <a:xfrm>
                    <a:off x="0" y="0"/>
                    <a:ext cx="5401945" cy="8566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n6q4gj4wbTVwogU9dZgfxPZkCQ==">AMUW2mXdMaLtX3jrAgW4vF+e4zDu1XPDnDaiMoqO67QSIrBd7ha65wnx2osQSyL2RGzfXcOUziIPcXR7RFtqVt9dN6vL2ZQ1pzG6ilxDhG/WzxWKFrN0wvA=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2021-06-10T18:17:00Z</dcterms:created>
  <dc:creator>Samuel Castaño</dc:creator>
</cp:coreProperties>
</file>