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A76FD" w14:textId="426483E8" w:rsidR="00103CFC" w:rsidRPr="00F652A5" w:rsidRDefault="00674B44" w:rsidP="00F652A5">
      <w:pPr>
        <w:jc w:val="center"/>
        <w:rPr>
          <w:b/>
          <w:bCs/>
          <w:sz w:val="32"/>
          <w:szCs w:val="32"/>
          <w:u w:val="single"/>
        </w:rPr>
      </w:pPr>
      <w:r>
        <w:rPr>
          <w:b/>
          <w:bCs/>
          <w:sz w:val="32"/>
          <w:szCs w:val="32"/>
          <w:u w:val="single"/>
        </w:rPr>
        <w:t>Subproject_4_nlp</w:t>
      </w:r>
      <w:r>
        <w:rPr>
          <w:b/>
          <w:bCs/>
          <w:sz w:val="32"/>
          <w:szCs w:val="32"/>
          <w:u w:val="single"/>
        </w:rPr>
        <w:br/>
      </w:r>
      <w:r w:rsidR="00103CFC" w:rsidRPr="00F652A5">
        <w:rPr>
          <w:b/>
          <w:bCs/>
          <w:sz w:val="32"/>
          <w:szCs w:val="32"/>
          <w:u w:val="single"/>
        </w:rPr>
        <w:t xml:space="preserve">EDA analysis of cyber attack </w:t>
      </w:r>
      <w:r w:rsidR="001C43CB" w:rsidRPr="00F652A5">
        <w:rPr>
          <w:b/>
          <w:bCs/>
          <w:sz w:val="32"/>
          <w:szCs w:val="32"/>
          <w:u w:val="single"/>
        </w:rPr>
        <w:t>server logs (TCP header analysis)</w:t>
      </w:r>
    </w:p>
    <w:p w14:paraId="6959C7EC" w14:textId="77777777" w:rsidR="00B11544" w:rsidRPr="00B11544" w:rsidRDefault="00B11544" w:rsidP="00B11544">
      <w:pPr>
        <w:rPr>
          <w:b/>
          <w:bCs/>
        </w:rPr>
      </w:pPr>
      <w:r w:rsidRPr="00B11544">
        <w:rPr>
          <w:b/>
          <w:bCs/>
        </w:rPr>
        <w:t>1. Class Distribution Analysis</w:t>
      </w:r>
    </w:p>
    <w:p w14:paraId="34579D40" w14:textId="265CF162" w:rsidR="00B11544" w:rsidRDefault="00B11544" w:rsidP="00B11544">
      <w:r w:rsidRPr="00B11544">
        <w:t xml:space="preserve">The initial bar graph highlights a significant class imbalance in the dataset. The number of benign samples </w:t>
      </w:r>
      <w:r w:rsidR="00C14149">
        <w:t xml:space="preserve">is greater than </w:t>
      </w:r>
      <w:r w:rsidRPr="00B11544">
        <w:t>the number of malicious ones. This disparity may impact model performance, particularly in terms of accuracy, recall, and the detection of minority-class events.</w:t>
      </w:r>
    </w:p>
    <w:p w14:paraId="2AD136FA" w14:textId="5029C9AE" w:rsidR="00E91535" w:rsidRPr="00B11544" w:rsidRDefault="00E91535" w:rsidP="00E91535">
      <w:pPr>
        <w:jc w:val="center"/>
      </w:pPr>
      <w:r>
        <w:rPr>
          <w:noProof/>
        </w:rPr>
        <w:drawing>
          <wp:inline distT="0" distB="0" distL="0" distR="0" wp14:anchorId="6E2AF6EB" wp14:editId="0BA4DAF1">
            <wp:extent cx="3732509" cy="2979420"/>
            <wp:effectExtent l="0" t="0" r="1905" b="0"/>
            <wp:docPr id="87994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47797" name="Picture 879947797"/>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39878" cy="2985302"/>
                    </a:xfrm>
                    <a:prstGeom prst="rect">
                      <a:avLst/>
                    </a:prstGeom>
                  </pic:spPr>
                </pic:pic>
              </a:graphicData>
            </a:graphic>
          </wp:inline>
        </w:drawing>
      </w:r>
    </w:p>
    <w:p w14:paraId="2E88DA5F" w14:textId="4649CBF5" w:rsidR="00B11544" w:rsidRDefault="00B11544" w:rsidP="00B11544">
      <w:r w:rsidRPr="00B11544">
        <w:t xml:space="preserve">Further analysis of attack types reveals that Denial of Service (DoS) attacks—specifically </w:t>
      </w:r>
      <w:r w:rsidRPr="00B11544">
        <w:rPr>
          <w:b/>
          <w:bCs/>
        </w:rPr>
        <w:t>DoS-</w:t>
      </w:r>
      <w:proofErr w:type="spellStart"/>
      <w:r w:rsidRPr="00B11544">
        <w:rPr>
          <w:b/>
          <w:bCs/>
        </w:rPr>
        <w:t>GoldenEye</w:t>
      </w:r>
      <w:proofErr w:type="spellEnd"/>
      <w:r w:rsidRPr="00B11544">
        <w:t xml:space="preserve"> and </w:t>
      </w:r>
      <w:r w:rsidRPr="00B11544">
        <w:rPr>
          <w:b/>
          <w:bCs/>
        </w:rPr>
        <w:t>DoS-</w:t>
      </w:r>
      <w:proofErr w:type="spellStart"/>
      <w:r w:rsidRPr="00B11544">
        <w:rPr>
          <w:b/>
          <w:bCs/>
        </w:rPr>
        <w:t>Slowloris</w:t>
      </w:r>
      <w:proofErr w:type="spellEnd"/>
      <w:r w:rsidRPr="00B11544">
        <w:t xml:space="preserve">—dominate the malicious samples. The dataset contains very few instances of </w:t>
      </w:r>
      <w:r w:rsidRPr="00B11544">
        <w:rPr>
          <w:b/>
          <w:bCs/>
        </w:rPr>
        <w:t>SQL Injection</w:t>
      </w:r>
      <w:r w:rsidRPr="00B11544">
        <w:t xml:space="preserve"> and </w:t>
      </w:r>
      <w:r w:rsidRPr="00B11544">
        <w:rPr>
          <w:b/>
          <w:bCs/>
        </w:rPr>
        <w:t>Infiltration</w:t>
      </w:r>
      <w:r w:rsidRPr="00B11544">
        <w:t xml:space="preserve"> attacks. Overall, malicious payloads constitute only </w:t>
      </w:r>
      <w:r w:rsidRPr="00B11544">
        <w:rPr>
          <w:b/>
          <w:bCs/>
        </w:rPr>
        <w:t>9.6%</w:t>
      </w:r>
      <w:r w:rsidRPr="00B11544">
        <w:t xml:space="preserve"> of the entire dataset, reinforcing the imbalance issue.</w:t>
      </w:r>
    </w:p>
    <w:p w14:paraId="5645606A" w14:textId="4EB896A7" w:rsidR="00CC3654" w:rsidRDefault="00CC3654" w:rsidP="00B11544">
      <w:r>
        <w:rPr>
          <w:noProof/>
        </w:rPr>
        <w:drawing>
          <wp:inline distT="0" distB="0" distL="0" distR="0" wp14:anchorId="431D87F3" wp14:editId="3E90965A">
            <wp:extent cx="5943600" cy="1691640"/>
            <wp:effectExtent l="0" t="0" r="0" b="3810"/>
            <wp:docPr id="14668136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13678" name="Picture 146681367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691640"/>
                    </a:xfrm>
                    <a:prstGeom prst="rect">
                      <a:avLst/>
                    </a:prstGeom>
                  </pic:spPr>
                </pic:pic>
              </a:graphicData>
            </a:graphic>
          </wp:inline>
        </w:drawing>
      </w:r>
    </w:p>
    <w:p w14:paraId="196954E6" w14:textId="77777777" w:rsidR="00674B44" w:rsidRPr="00B11544" w:rsidRDefault="00674B44" w:rsidP="00B11544"/>
    <w:p w14:paraId="532E28A8" w14:textId="77777777" w:rsidR="00B11544" w:rsidRPr="00B11544" w:rsidRDefault="00B11544" w:rsidP="00B11544">
      <w:pPr>
        <w:rPr>
          <w:b/>
          <w:bCs/>
        </w:rPr>
      </w:pPr>
      <w:r w:rsidRPr="00B11544">
        <w:rPr>
          <w:b/>
          <w:bCs/>
        </w:rPr>
        <w:lastRenderedPageBreak/>
        <w:t>2. Entropy Feature Correlation Analysis</w:t>
      </w:r>
    </w:p>
    <w:p w14:paraId="2CDA8D13" w14:textId="77777777" w:rsidR="00B11544" w:rsidRDefault="00B11544" w:rsidP="00B11544">
      <w:r w:rsidRPr="00B11544">
        <w:t>To understand patterns in the distribution of payload entropy, I evaluated the correlation among entropy features across the entire dataset.</w:t>
      </w:r>
    </w:p>
    <w:p w14:paraId="72A6A4C5" w14:textId="3225A23A" w:rsidR="002E374C" w:rsidRDefault="002E374C" w:rsidP="00B11544">
      <w:r>
        <w:rPr>
          <w:noProof/>
        </w:rPr>
        <w:drawing>
          <wp:inline distT="0" distB="0" distL="0" distR="0" wp14:anchorId="68CD5CF7" wp14:editId="2CFB02C3">
            <wp:extent cx="5943600" cy="2380615"/>
            <wp:effectExtent l="0" t="0" r="0" b="635"/>
            <wp:docPr id="38918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8768" name="Picture 3891876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380615"/>
                    </a:xfrm>
                    <a:prstGeom prst="rect">
                      <a:avLst/>
                    </a:prstGeom>
                  </pic:spPr>
                </pic:pic>
              </a:graphicData>
            </a:graphic>
          </wp:inline>
        </w:drawing>
      </w:r>
    </w:p>
    <w:p w14:paraId="48E1768F" w14:textId="43B70EC8" w:rsidR="002E374C" w:rsidRPr="00B11544" w:rsidRDefault="002E374C" w:rsidP="002E374C">
      <w:pPr>
        <w:jc w:val="center"/>
      </w:pPr>
      <w:r>
        <w:rPr>
          <w:noProof/>
        </w:rPr>
        <w:drawing>
          <wp:inline distT="0" distB="0" distL="0" distR="0" wp14:anchorId="60BED829" wp14:editId="36887B9D">
            <wp:extent cx="4038600" cy="3119028"/>
            <wp:effectExtent l="0" t="0" r="0" b="5715"/>
            <wp:docPr id="9809087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08706" name="Picture 9809087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55171" cy="3131826"/>
                    </a:xfrm>
                    <a:prstGeom prst="rect">
                      <a:avLst/>
                    </a:prstGeom>
                  </pic:spPr>
                </pic:pic>
              </a:graphicData>
            </a:graphic>
          </wp:inline>
        </w:drawing>
      </w:r>
    </w:p>
    <w:p w14:paraId="5762D5C9" w14:textId="77777777" w:rsidR="00B11544" w:rsidRPr="00B11544" w:rsidRDefault="00B11544" w:rsidP="00B11544">
      <w:pPr>
        <w:numPr>
          <w:ilvl w:val="0"/>
          <w:numId w:val="5"/>
        </w:numPr>
      </w:pPr>
      <w:r w:rsidRPr="00B11544">
        <w:t xml:space="preserve">All entropy-related columns exhibit </w:t>
      </w:r>
      <w:r w:rsidRPr="00B11544">
        <w:rPr>
          <w:b/>
          <w:bCs/>
        </w:rPr>
        <w:t>positive correlation</w:t>
      </w:r>
      <w:r w:rsidRPr="00B11544">
        <w:t xml:space="preserve"> with each other.</w:t>
      </w:r>
    </w:p>
    <w:p w14:paraId="05B06F97" w14:textId="77777777" w:rsidR="00B11544" w:rsidRPr="00B11544" w:rsidRDefault="00B11544" w:rsidP="00B11544">
      <w:pPr>
        <w:numPr>
          <w:ilvl w:val="0"/>
          <w:numId w:val="5"/>
        </w:numPr>
      </w:pPr>
      <w:r w:rsidRPr="00B11544">
        <w:t xml:space="preserve">The </w:t>
      </w:r>
      <w:r w:rsidRPr="00B11544">
        <w:rPr>
          <w:b/>
          <w:bCs/>
        </w:rPr>
        <w:t>first 10% and second 10%</w:t>
      </w:r>
      <w:r w:rsidRPr="00B11544">
        <w:t xml:space="preserve"> of the payload show a moderately strong correlation.</w:t>
      </w:r>
    </w:p>
    <w:p w14:paraId="428A7AE7" w14:textId="716713B8" w:rsidR="00B11544" w:rsidRPr="00B11544" w:rsidRDefault="00B11544" w:rsidP="00B11544">
      <w:pPr>
        <w:numPr>
          <w:ilvl w:val="0"/>
          <w:numId w:val="5"/>
        </w:numPr>
      </w:pPr>
      <w:r w:rsidRPr="00B11544">
        <w:t xml:space="preserve">The </w:t>
      </w:r>
      <w:r w:rsidRPr="00B11544">
        <w:rPr>
          <w:b/>
          <w:bCs/>
        </w:rPr>
        <w:t>latter segments</w:t>
      </w:r>
      <w:r w:rsidRPr="00B11544">
        <w:t xml:space="preserve"> of the payload (last 40%) demonstrate </w:t>
      </w:r>
      <w:r w:rsidRPr="00B11544">
        <w:rPr>
          <w:b/>
          <w:bCs/>
        </w:rPr>
        <w:t>medium to strong correlations</w:t>
      </w:r>
      <w:r w:rsidRPr="00B11544">
        <w:t xml:space="preserve"> among themselves, suggesting potential redundancy or consistency in entropy structure.</w:t>
      </w:r>
    </w:p>
    <w:p w14:paraId="6CD018B7" w14:textId="7CE8B1A4" w:rsidR="00FA016B" w:rsidRPr="00FA016B" w:rsidRDefault="00B11544" w:rsidP="00B11544">
      <w:pPr>
        <w:rPr>
          <w:b/>
          <w:bCs/>
        </w:rPr>
      </w:pPr>
      <w:r w:rsidRPr="00B11544">
        <w:rPr>
          <w:b/>
          <w:bCs/>
        </w:rPr>
        <w:lastRenderedPageBreak/>
        <w:t>3. Entropy Correlation in Malicious Payloads</w:t>
      </w:r>
    </w:p>
    <w:p w14:paraId="05292852" w14:textId="09ADD4F9" w:rsidR="00B11544" w:rsidRPr="00B11544" w:rsidRDefault="00B11544" w:rsidP="00B11544">
      <w:r w:rsidRPr="00B11544">
        <w:t>Focusing exclusively on malicious samples, I observed the following patterns:</w:t>
      </w:r>
    </w:p>
    <w:p w14:paraId="16FC808C" w14:textId="77777777" w:rsidR="00B11544" w:rsidRPr="00B11544" w:rsidRDefault="00B11544" w:rsidP="00B11544">
      <w:pPr>
        <w:numPr>
          <w:ilvl w:val="0"/>
          <w:numId w:val="6"/>
        </w:numPr>
      </w:pPr>
      <w:r w:rsidRPr="00B11544">
        <w:t xml:space="preserve">The </w:t>
      </w:r>
      <w:r w:rsidRPr="00B11544">
        <w:rPr>
          <w:b/>
          <w:bCs/>
        </w:rPr>
        <w:t>first four entropy segments</w:t>
      </w:r>
      <w:r w:rsidRPr="00B11544">
        <w:t xml:space="preserve"> show near-perfect correlation. This indicates a strong similarity in the entropy ranges of the first 40% of malicious payloads, implying that malicious data often embeds attack patterns early in the payload.</w:t>
      </w:r>
    </w:p>
    <w:p w14:paraId="6FDC3B85" w14:textId="77777777" w:rsidR="00B11544" w:rsidRDefault="00B11544" w:rsidP="00B11544">
      <w:pPr>
        <w:numPr>
          <w:ilvl w:val="0"/>
          <w:numId w:val="6"/>
        </w:numPr>
      </w:pPr>
      <w:r w:rsidRPr="00B11544">
        <w:t>The correlation strength gradually decreases across the subsequent entropy segments, suggesting less consistency in entropy distribution in the latter parts of the payload.</w:t>
      </w:r>
    </w:p>
    <w:p w14:paraId="749951B7" w14:textId="240C0BE8" w:rsidR="00FA016B" w:rsidRDefault="00FA016B" w:rsidP="00FA016B">
      <w:r>
        <w:rPr>
          <w:noProof/>
        </w:rPr>
        <w:drawing>
          <wp:inline distT="0" distB="0" distL="0" distR="0" wp14:anchorId="7D3199BF" wp14:editId="5B5D96F2">
            <wp:extent cx="5943600" cy="2361565"/>
            <wp:effectExtent l="0" t="0" r="0" b="635"/>
            <wp:docPr id="18968019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01901" name="Picture 18968019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361565"/>
                    </a:xfrm>
                    <a:prstGeom prst="rect">
                      <a:avLst/>
                    </a:prstGeom>
                  </pic:spPr>
                </pic:pic>
              </a:graphicData>
            </a:graphic>
          </wp:inline>
        </w:drawing>
      </w:r>
    </w:p>
    <w:p w14:paraId="71B6F0E4" w14:textId="62BE5B27" w:rsidR="00FA016B" w:rsidRPr="00B11544" w:rsidRDefault="00FA016B" w:rsidP="00FA016B">
      <w:pPr>
        <w:jc w:val="center"/>
      </w:pPr>
      <w:r>
        <w:rPr>
          <w:noProof/>
        </w:rPr>
        <w:drawing>
          <wp:inline distT="0" distB="0" distL="0" distR="0" wp14:anchorId="3BBBD05E" wp14:editId="5952DFB9">
            <wp:extent cx="4230882" cy="3314700"/>
            <wp:effectExtent l="0" t="0" r="0" b="0"/>
            <wp:docPr id="6716366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36676" name="Picture 6716366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45796" cy="3326384"/>
                    </a:xfrm>
                    <a:prstGeom prst="rect">
                      <a:avLst/>
                    </a:prstGeom>
                  </pic:spPr>
                </pic:pic>
              </a:graphicData>
            </a:graphic>
          </wp:inline>
        </w:drawing>
      </w:r>
    </w:p>
    <w:p w14:paraId="487D394E" w14:textId="77777777" w:rsidR="00B11544" w:rsidRPr="00B11544" w:rsidRDefault="00B11544" w:rsidP="00B11544">
      <w:pPr>
        <w:rPr>
          <w:b/>
          <w:bCs/>
        </w:rPr>
      </w:pPr>
      <w:r w:rsidRPr="00B11544">
        <w:rPr>
          <w:b/>
          <w:bCs/>
        </w:rPr>
        <w:lastRenderedPageBreak/>
        <w:t>4. Header Bit Analysis</w:t>
      </w:r>
    </w:p>
    <w:p w14:paraId="070C36C9" w14:textId="77777777" w:rsidR="00B11544" w:rsidRPr="00B11544" w:rsidRDefault="00B11544" w:rsidP="00B11544">
      <w:r w:rsidRPr="00B11544">
        <w:t xml:space="preserve">I examined the </w:t>
      </w:r>
      <w:proofErr w:type="spellStart"/>
      <w:r w:rsidRPr="00B11544">
        <w:rPr>
          <w:b/>
          <w:bCs/>
        </w:rPr>
        <w:t>Header_Bit</w:t>
      </w:r>
      <w:proofErr w:type="spellEnd"/>
      <w:r w:rsidRPr="00B11544">
        <w:t xml:space="preserve"> columns to identify patterns specific to malicious traffic.</w:t>
      </w:r>
    </w:p>
    <w:p w14:paraId="7A9E8180" w14:textId="77777777" w:rsidR="00B11544" w:rsidRPr="00B11544" w:rsidRDefault="00B11544" w:rsidP="00B11544">
      <w:pPr>
        <w:numPr>
          <w:ilvl w:val="0"/>
          <w:numId w:val="7"/>
        </w:numPr>
      </w:pPr>
      <w:r w:rsidRPr="00B11544">
        <w:t xml:space="preserve">The bits with the highest activity overall are: </w:t>
      </w:r>
      <w:r w:rsidRPr="00B11544">
        <w:rPr>
          <w:b/>
          <w:bCs/>
        </w:rPr>
        <w:t>2, 4, 29, 50, 78, 79, 108, 114, and 124</w:t>
      </w:r>
      <w:r w:rsidRPr="00B11544">
        <w:t>.</w:t>
      </w:r>
    </w:p>
    <w:p w14:paraId="477988D8" w14:textId="54EE08D7" w:rsidR="00B11544" w:rsidRDefault="00B11544" w:rsidP="00B11544">
      <w:pPr>
        <w:numPr>
          <w:ilvl w:val="0"/>
          <w:numId w:val="7"/>
        </w:numPr>
      </w:pPr>
      <w:r w:rsidRPr="00B11544">
        <w:t>Malicious payloads consistently show activity in specific header bits, indicating that certain bit patterns may be indicative of attack signatures.</w:t>
      </w:r>
    </w:p>
    <w:p w14:paraId="1CEE8AFC" w14:textId="455B7448" w:rsidR="00A53B71" w:rsidRPr="00B11544" w:rsidRDefault="00A53B71" w:rsidP="00A53B71">
      <w:r>
        <w:rPr>
          <w:noProof/>
        </w:rPr>
        <w:drawing>
          <wp:inline distT="0" distB="0" distL="0" distR="0" wp14:anchorId="6088B7CF" wp14:editId="37B07C3D">
            <wp:extent cx="5943600" cy="1471295"/>
            <wp:effectExtent l="0" t="0" r="0" b="0"/>
            <wp:docPr id="6795030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03079" name="Picture 6795030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471295"/>
                    </a:xfrm>
                    <a:prstGeom prst="rect">
                      <a:avLst/>
                    </a:prstGeom>
                  </pic:spPr>
                </pic:pic>
              </a:graphicData>
            </a:graphic>
          </wp:inline>
        </w:drawing>
      </w:r>
    </w:p>
    <w:p w14:paraId="1C83A3FB" w14:textId="77777777" w:rsidR="00B11544" w:rsidRPr="00B11544" w:rsidRDefault="00B11544" w:rsidP="00B11544">
      <w:pPr>
        <w:rPr>
          <w:b/>
          <w:bCs/>
        </w:rPr>
      </w:pPr>
      <w:r w:rsidRPr="00B11544">
        <w:rPr>
          <w:b/>
          <w:bCs/>
        </w:rPr>
        <w:t>5. Word Cloud Analysis</w:t>
      </w:r>
    </w:p>
    <w:p w14:paraId="0136A20A" w14:textId="77777777" w:rsidR="00B11544" w:rsidRPr="00B11544" w:rsidRDefault="00B11544" w:rsidP="00B11544">
      <w:r w:rsidRPr="00B11544">
        <w:t>Text-based payload patterns offer further insight into the behavioral differences between benign and malicious samples.</w:t>
      </w:r>
    </w:p>
    <w:p w14:paraId="27F3028C" w14:textId="77777777" w:rsidR="00B11544" w:rsidRPr="00B11544" w:rsidRDefault="00B11544" w:rsidP="00B11544">
      <w:pPr>
        <w:numPr>
          <w:ilvl w:val="0"/>
          <w:numId w:val="8"/>
        </w:numPr>
      </w:pPr>
      <w:r w:rsidRPr="00B11544">
        <w:t xml:space="preserve">In </w:t>
      </w:r>
      <w:r w:rsidRPr="00B11544">
        <w:rPr>
          <w:b/>
          <w:bCs/>
        </w:rPr>
        <w:t>benign payloads</w:t>
      </w:r>
      <w:r w:rsidRPr="00B11544">
        <w:t xml:space="preserve">, common terms include </w:t>
      </w:r>
      <w:r w:rsidRPr="00B11544">
        <w:rPr>
          <w:b/>
          <w:bCs/>
        </w:rPr>
        <w:t>"User-Agent"</w:t>
      </w:r>
      <w:r w:rsidRPr="00B11544">
        <w:t xml:space="preserve">, </w:t>
      </w:r>
      <w:r w:rsidRPr="00B11544">
        <w:rPr>
          <w:b/>
          <w:bCs/>
        </w:rPr>
        <w:t>"NET"</w:t>
      </w:r>
      <w:r w:rsidRPr="00B11544">
        <w:t xml:space="preserve">, and </w:t>
      </w:r>
      <w:r w:rsidRPr="00B11544">
        <w:rPr>
          <w:b/>
          <w:bCs/>
        </w:rPr>
        <w:t>"CLR"</w:t>
      </w:r>
      <w:r w:rsidRPr="00B11544">
        <w:t>, suggesting normal browser or client software signatures.</w:t>
      </w:r>
    </w:p>
    <w:p w14:paraId="3B733CC7" w14:textId="1AEC76D2" w:rsidR="00B11544" w:rsidRDefault="00B11544" w:rsidP="00B11544">
      <w:pPr>
        <w:numPr>
          <w:ilvl w:val="0"/>
          <w:numId w:val="8"/>
        </w:numPr>
      </w:pPr>
      <w:r w:rsidRPr="00B11544">
        <w:t xml:space="preserve">In </w:t>
      </w:r>
      <w:r w:rsidRPr="00B11544">
        <w:rPr>
          <w:b/>
          <w:bCs/>
        </w:rPr>
        <w:t>malicious payloads</w:t>
      </w:r>
      <w:r w:rsidRPr="00B11544">
        <w:t xml:space="preserve">, references to "User-Agent" are largely absent. Instead, the payloads include server-related identifiers such as </w:t>
      </w:r>
      <w:r w:rsidRPr="00B11544">
        <w:rPr>
          <w:b/>
          <w:bCs/>
        </w:rPr>
        <w:t>"Apache"</w:t>
      </w:r>
      <w:r w:rsidRPr="00B11544">
        <w:t xml:space="preserve"> and </w:t>
      </w:r>
      <w:r w:rsidRPr="00B11544">
        <w:rPr>
          <w:b/>
          <w:bCs/>
        </w:rPr>
        <w:t>"Ubuntu"</w:t>
      </w:r>
      <w:r w:rsidRPr="00B11544">
        <w:t>, which may point to automated scripts or server-side attacks.</w:t>
      </w:r>
    </w:p>
    <w:p w14:paraId="336C56F9" w14:textId="3C22E8D7" w:rsidR="00A53B71" w:rsidRDefault="00A53B71" w:rsidP="00A53B71">
      <w:pPr>
        <w:ind w:left="360"/>
      </w:pPr>
      <w:r>
        <w:rPr>
          <w:noProof/>
        </w:rPr>
        <w:drawing>
          <wp:inline distT="0" distB="0" distL="0" distR="0" wp14:anchorId="2F7B1260" wp14:editId="73A90EFA">
            <wp:extent cx="6408472" cy="2529840"/>
            <wp:effectExtent l="0" t="0" r="0" b="3810"/>
            <wp:docPr id="20526967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96760" name="Picture 20526967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13677" cy="2531895"/>
                    </a:xfrm>
                    <a:prstGeom prst="rect">
                      <a:avLst/>
                    </a:prstGeom>
                  </pic:spPr>
                </pic:pic>
              </a:graphicData>
            </a:graphic>
          </wp:inline>
        </w:drawing>
      </w:r>
    </w:p>
    <w:p w14:paraId="3C2BB41A" w14:textId="77777777" w:rsidR="00A53B71" w:rsidRPr="00B11544" w:rsidRDefault="00A53B71" w:rsidP="00A53B71">
      <w:pPr>
        <w:ind w:left="360"/>
      </w:pPr>
    </w:p>
    <w:p w14:paraId="4EEF6CB4" w14:textId="77777777" w:rsidR="00B11544" w:rsidRPr="00B11544" w:rsidRDefault="00B11544" w:rsidP="00B11544">
      <w:pPr>
        <w:rPr>
          <w:b/>
          <w:bCs/>
        </w:rPr>
      </w:pPr>
      <w:r w:rsidRPr="00B11544">
        <w:rPr>
          <w:b/>
          <w:bCs/>
        </w:rPr>
        <w:lastRenderedPageBreak/>
        <w:t>Conclusion</w:t>
      </w:r>
    </w:p>
    <w:p w14:paraId="522A25C8" w14:textId="77777777" w:rsidR="00B11544" w:rsidRPr="00B11544" w:rsidRDefault="00B11544" w:rsidP="00B11544">
      <w:r w:rsidRPr="00B11544">
        <w:t>This exploratory data analysis reveals key distinctions between benign and malicious payloads. The imbalance in class distribution, strong entropy correlations, distinct header bit patterns, and divergent textual content provide valuable signals for designing robust classification models. Addressing class imbalance and emphasizing high-variance features will be crucial in the next stages of modeling and feature engineering.</w:t>
      </w:r>
    </w:p>
    <w:p w14:paraId="7038C4D3" w14:textId="77777777" w:rsidR="004E2CA6" w:rsidRDefault="004E2CA6"/>
    <w:sectPr w:rsidR="004E2C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7F0F"/>
    <w:multiLevelType w:val="multilevel"/>
    <w:tmpl w:val="575E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11147"/>
    <w:multiLevelType w:val="multilevel"/>
    <w:tmpl w:val="24D6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E1690"/>
    <w:multiLevelType w:val="multilevel"/>
    <w:tmpl w:val="B3183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AF12C5"/>
    <w:multiLevelType w:val="multilevel"/>
    <w:tmpl w:val="9D78A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CC789A"/>
    <w:multiLevelType w:val="multilevel"/>
    <w:tmpl w:val="2158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175C0A"/>
    <w:multiLevelType w:val="multilevel"/>
    <w:tmpl w:val="4588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BA43E3"/>
    <w:multiLevelType w:val="multilevel"/>
    <w:tmpl w:val="2B8AD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5159C6"/>
    <w:multiLevelType w:val="multilevel"/>
    <w:tmpl w:val="98125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1504900">
    <w:abstractNumId w:val="2"/>
  </w:num>
  <w:num w:numId="2" w16cid:durableId="1798714798">
    <w:abstractNumId w:val="6"/>
  </w:num>
  <w:num w:numId="3" w16cid:durableId="627786616">
    <w:abstractNumId w:val="7"/>
  </w:num>
  <w:num w:numId="4" w16cid:durableId="353768075">
    <w:abstractNumId w:val="3"/>
  </w:num>
  <w:num w:numId="5" w16cid:durableId="463428627">
    <w:abstractNumId w:val="1"/>
  </w:num>
  <w:num w:numId="6" w16cid:durableId="340935045">
    <w:abstractNumId w:val="0"/>
  </w:num>
  <w:num w:numId="7" w16cid:durableId="2085182764">
    <w:abstractNumId w:val="5"/>
  </w:num>
  <w:num w:numId="8" w16cid:durableId="7873595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423"/>
    <w:rsid w:val="00074507"/>
    <w:rsid w:val="000B6AF2"/>
    <w:rsid w:val="000D27A7"/>
    <w:rsid w:val="00103CFC"/>
    <w:rsid w:val="001C43CB"/>
    <w:rsid w:val="002C1FF2"/>
    <w:rsid w:val="002E374C"/>
    <w:rsid w:val="004D7423"/>
    <w:rsid w:val="004E2CA6"/>
    <w:rsid w:val="00590586"/>
    <w:rsid w:val="006155CB"/>
    <w:rsid w:val="00674B44"/>
    <w:rsid w:val="0084058C"/>
    <w:rsid w:val="00A42B96"/>
    <w:rsid w:val="00A53B71"/>
    <w:rsid w:val="00AF0704"/>
    <w:rsid w:val="00B04E53"/>
    <w:rsid w:val="00B11544"/>
    <w:rsid w:val="00B82558"/>
    <w:rsid w:val="00BF6D1F"/>
    <w:rsid w:val="00C14149"/>
    <w:rsid w:val="00C91C4B"/>
    <w:rsid w:val="00CC3654"/>
    <w:rsid w:val="00E750B2"/>
    <w:rsid w:val="00E91535"/>
    <w:rsid w:val="00F652A5"/>
    <w:rsid w:val="00FA0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C2783"/>
  <w15:chartTrackingRefBased/>
  <w15:docId w15:val="{D7D5A9E1-B4A7-430B-8A15-BC56B2EE1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4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4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4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4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D74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4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4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4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4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4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4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4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4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D74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4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4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4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423"/>
    <w:rPr>
      <w:rFonts w:eastAsiaTheme="majorEastAsia" w:cstheme="majorBidi"/>
      <w:color w:val="272727" w:themeColor="text1" w:themeTint="D8"/>
    </w:rPr>
  </w:style>
  <w:style w:type="paragraph" w:styleId="Title">
    <w:name w:val="Title"/>
    <w:basedOn w:val="Normal"/>
    <w:next w:val="Normal"/>
    <w:link w:val="TitleChar"/>
    <w:uiPriority w:val="10"/>
    <w:qFormat/>
    <w:rsid w:val="004D74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4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4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4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423"/>
    <w:pPr>
      <w:spacing w:before="160"/>
      <w:jc w:val="center"/>
    </w:pPr>
    <w:rPr>
      <w:i/>
      <w:iCs/>
      <w:color w:val="404040" w:themeColor="text1" w:themeTint="BF"/>
    </w:rPr>
  </w:style>
  <w:style w:type="character" w:customStyle="1" w:styleId="QuoteChar">
    <w:name w:val="Quote Char"/>
    <w:basedOn w:val="DefaultParagraphFont"/>
    <w:link w:val="Quote"/>
    <w:uiPriority w:val="29"/>
    <w:rsid w:val="004D7423"/>
    <w:rPr>
      <w:i/>
      <w:iCs/>
      <w:color w:val="404040" w:themeColor="text1" w:themeTint="BF"/>
    </w:rPr>
  </w:style>
  <w:style w:type="paragraph" w:styleId="ListParagraph">
    <w:name w:val="List Paragraph"/>
    <w:basedOn w:val="Normal"/>
    <w:uiPriority w:val="34"/>
    <w:qFormat/>
    <w:rsid w:val="004D7423"/>
    <w:pPr>
      <w:ind w:left="720"/>
      <w:contextualSpacing/>
    </w:pPr>
  </w:style>
  <w:style w:type="character" w:styleId="IntenseEmphasis">
    <w:name w:val="Intense Emphasis"/>
    <w:basedOn w:val="DefaultParagraphFont"/>
    <w:uiPriority w:val="21"/>
    <w:qFormat/>
    <w:rsid w:val="004D7423"/>
    <w:rPr>
      <w:i/>
      <w:iCs/>
      <w:color w:val="0F4761" w:themeColor="accent1" w:themeShade="BF"/>
    </w:rPr>
  </w:style>
  <w:style w:type="paragraph" w:styleId="IntenseQuote">
    <w:name w:val="Intense Quote"/>
    <w:basedOn w:val="Normal"/>
    <w:next w:val="Normal"/>
    <w:link w:val="IntenseQuoteChar"/>
    <w:uiPriority w:val="30"/>
    <w:qFormat/>
    <w:rsid w:val="004D74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423"/>
    <w:rPr>
      <w:i/>
      <w:iCs/>
      <w:color w:val="0F4761" w:themeColor="accent1" w:themeShade="BF"/>
    </w:rPr>
  </w:style>
  <w:style w:type="character" w:styleId="IntenseReference">
    <w:name w:val="Intense Reference"/>
    <w:basedOn w:val="DefaultParagraphFont"/>
    <w:uiPriority w:val="32"/>
    <w:qFormat/>
    <w:rsid w:val="004D74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248261">
      <w:bodyDiv w:val="1"/>
      <w:marLeft w:val="0"/>
      <w:marRight w:val="0"/>
      <w:marTop w:val="0"/>
      <w:marBottom w:val="0"/>
      <w:divBdr>
        <w:top w:val="none" w:sz="0" w:space="0" w:color="auto"/>
        <w:left w:val="none" w:sz="0" w:space="0" w:color="auto"/>
        <w:bottom w:val="none" w:sz="0" w:space="0" w:color="auto"/>
        <w:right w:val="none" w:sz="0" w:space="0" w:color="auto"/>
      </w:divBdr>
    </w:div>
    <w:div w:id="201479676">
      <w:bodyDiv w:val="1"/>
      <w:marLeft w:val="0"/>
      <w:marRight w:val="0"/>
      <w:marTop w:val="0"/>
      <w:marBottom w:val="0"/>
      <w:divBdr>
        <w:top w:val="none" w:sz="0" w:space="0" w:color="auto"/>
        <w:left w:val="none" w:sz="0" w:space="0" w:color="auto"/>
        <w:bottom w:val="none" w:sz="0" w:space="0" w:color="auto"/>
        <w:right w:val="none" w:sz="0" w:space="0" w:color="auto"/>
      </w:divBdr>
    </w:div>
    <w:div w:id="332688108">
      <w:bodyDiv w:val="1"/>
      <w:marLeft w:val="0"/>
      <w:marRight w:val="0"/>
      <w:marTop w:val="0"/>
      <w:marBottom w:val="0"/>
      <w:divBdr>
        <w:top w:val="none" w:sz="0" w:space="0" w:color="auto"/>
        <w:left w:val="none" w:sz="0" w:space="0" w:color="auto"/>
        <w:bottom w:val="none" w:sz="0" w:space="0" w:color="auto"/>
        <w:right w:val="none" w:sz="0" w:space="0" w:color="auto"/>
      </w:divBdr>
    </w:div>
    <w:div w:id="511841855">
      <w:bodyDiv w:val="1"/>
      <w:marLeft w:val="0"/>
      <w:marRight w:val="0"/>
      <w:marTop w:val="0"/>
      <w:marBottom w:val="0"/>
      <w:divBdr>
        <w:top w:val="none" w:sz="0" w:space="0" w:color="auto"/>
        <w:left w:val="none" w:sz="0" w:space="0" w:color="auto"/>
        <w:bottom w:val="none" w:sz="0" w:space="0" w:color="auto"/>
        <w:right w:val="none" w:sz="0" w:space="0" w:color="auto"/>
      </w:divBdr>
      <w:divsChild>
        <w:div w:id="1233858527">
          <w:blockQuote w:val="1"/>
          <w:marLeft w:val="480"/>
          <w:marRight w:val="480"/>
          <w:marTop w:val="240"/>
          <w:marBottom w:val="120"/>
          <w:divBdr>
            <w:top w:val="none" w:sz="0" w:space="0" w:color="auto"/>
            <w:left w:val="single" w:sz="24" w:space="12" w:color="E0E0E0"/>
            <w:bottom w:val="none" w:sz="0" w:space="0" w:color="auto"/>
            <w:right w:val="none" w:sz="0" w:space="0" w:color="auto"/>
          </w:divBdr>
        </w:div>
      </w:divsChild>
    </w:div>
    <w:div w:id="552888236">
      <w:bodyDiv w:val="1"/>
      <w:marLeft w:val="0"/>
      <w:marRight w:val="0"/>
      <w:marTop w:val="0"/>
      <w:marBottom w:val="0"/>
      <w:divBdr>
        <w:top w:val="none" w:sz="0" w:space="0" w:color="auto"/>
        <w:left w:val="none" w:sz="0" w:space="0" w:color="auto"/>
        <w:bottom w:val="none" w:sz="0" w:space="0" w:color="auto"/>
        <w:right w:val="none" w:sz="0" w:space="0" w:color="auto"/>
      </w:divBdr>
      <w:divsChild>
        <w:div w:id="1332180994">
          <w:blockQuote w:val="1"/>
          <w:marLeft w:val="480"/>
          <w:marRight w:val="480"/>
          <w:marTop w:val="240"/>
          <w:marBottom w:val="120"/>
          <w:divBdr>
            <w:top w:val="none" w:sz="0" w:space="0" w:color="auto"/>
            <w:left w:val="single" w:sz="24" w:space="12" w:color="E0E0E0"/>
            <w:bottom w:val="none" w:sz="0" w:space="0" w:color="auto"/>
            <w:right w:val="none" w:sz="0" w:space="0" w:color="auto"/>
          </w:divBdr>
        </w:div>
      </w:divsChild>
    </w:div>
    <w:div w:id="694159781">
      <w:bodyDiv w:val="1"/>
      <w:marLeft w:val="0"/>
      <w:marRight w:val="0"/>
      <w:marTop w:val="0"/>
      <w:marBottom w:val="0"/>
      <w:divBdr>
        <w:top w:val="none" w:sz="0" w:space="0" w:color="auto"/>
        <w:left w:val="none" w:sz="0" w:space="0" w:color="auto"/>
        <w:bottom w:val="none" w:sz="0" w:space="0" w:color="auto"/>
        <w:right w:val="none" w:sz="0" w:space="0" w:color="auto"/>
      </w:divBdr>
    </w:div>
    <w:div w:id="988480728">
      <w:bodyDiv w:val="1"/>
      <w:marLeft w:val="0"/>
      <w:marRight w:val="0"/>
      <w:marTop w:val="0"/>
      <w:marBottom w:val="0"/>
      <w:divBdr>
        <w:top w:val="none" w:sz="0" w:space="0" w:color="auto"/>
        <w:left w:val="none" w:sz="0" w:space="0" w:color="auto"/>
        <w:bottom w:val="none" w:sz="0" w:space="0" w:color="auto"/>
        <w:right w:val="none" w:sz="0" w:space="0" w:color="auto"/>
      </w:divBdr>
    </w:div>
    <w:div w:id="1034622134">
      <w:bodyDiv w:val="1"/>
      <w:marLeft w:val="0"/>
      <w:marRight w:val="0"/>
      <w:marTop w:val="0"/>
      <w:marBottom w:val="0"/>
      <w:divBdr>
        <w:top w:val="none" w:sz="0" w:space="0" w:color="auto"/>
        <w:left w:val="none" w:sz="0" w:space="0" w:color="auto"/>
        <w:bottom w:val="none" w:sz="0" w:space="0" w:color="auto"/>
        <w:right w:val="none" w:sz="0" w:space="0" w:color="auto"/>
      </w:divBdr>
    </w:div>
    <w:div w:id="1189611621">
      <w:bodyDiv w:val="1"/>
      <w:marLeft w:val="0"/>
      <w:marRight w:val="0"/>
      <w:marTop w:val="0"/>
      <w:marBottom w:val="0"/>
      <w:divBdr>
        <w:top w:val="none" w:sz="0" w:space="0" w:color="auto"/>
        <w:left w:val="none" w:sz="0" w:space="0" w:color="auto"/>
        <w:bottom w:val="none" w:sz="0" w:space="0" w:color="auto"/>
        <w:right w:val="none" w:sz="0" w:space="0" w:color="auto"/>
      </w:divBdr>
      <w:divsChild>
        <w:div w:id="86317896">
          <w:marLeft w:val="0"/>
          <w:marRight w:val="0"/>
          <w:marTop w:val="0"/>
          <w:marBottom w:val="0"/>
          <w:divBdr>
            <w:top w:val="none" w:sz="0" w:space="0" w:color="auto"/>
            <w:left w:val="none" w:sz="0" w:space="0" w:color="auto"/>
            <w:bottom w:val="none" w:sz="0" w:space="0" w:color="auto"/>
            <w:right w:val="none" w:sz="0" w:space="0" w:color="auto"/>
          </w:divBdr>
        </w:div>
        <w:div w:id="643849304">
          <w:marLeft w:val="0"/>
          <w:marRight w:val="0"/>
          <w:marTop w:val="0"/>
          <w:marBottom w:val="0"/>
          <w:divBdr>
            <w:top w:val="none" w:sz="0" w:space="0" w:color="auto"/>
            <w:left w:val="none" w:sz="0" w:space="0" w:color="auto"/>
            <w:bottom w:val="none" w:sz="0" w:space="0" w:color="auto"/>
            <w:right w:val="none" w:sz="0" w:space="0" w:color="auto"/>
          </w:divBdr>
          <w:divsChild>
            <w:div w:id="13922303">
              <w:marLeft w:val="0"/>
              <w:marRight w:val="0"/>
              <w:marTop w:val="0"/>
              <w:marBottom w:val="0"/>
              <w:divBdr>
                <w:top w:val="single" w:sz="4" w:space="0" w:color="E0E0E0"/>
                <w:left w:val="single" w:sz="4" w:space="4" w:color="E0E0E0"/>
                <w:bottom w:val="single" w:sz="4" w:space="0" w:color="E0E0E0"/>
                <w:right w:val="single" w:sz="4" w:space="15" w:color="E0E0E0"/>
              </w:divBdr>
            </w:div>
          </w:divsChild>
        </w:div>
      </w:divsChild>
    </w:div>
    <w:div w:id="1279335769">
      <w:bodyDiv w:val="1"/>
      <w:marLeft w:val="0"/>
      <w:marRight w:val="0"/>
      <w:marTop w:val="0"/>
      <w:marBottom w:val="0"/>
      <w:divBdr>
        <w:top w:val="none" w:sz="0" w:space="0" w:color="auto"/>
        <w:left w:val="none" w:sz="0" w:space="0" w:color="auto"/>
        <w:bottom w:val="none" w:sz="0" w:space="0" w:color="auto"/>
        <w:right w:val="none" w:sz="0" w:space="0" w:color="auto"/>
      </w:divBdr>
    </w:div>
    <w:div w:id="1415004879">
      <w:bodyDiv w:val="1"/>
      <w:marLeft w:val="0"/>
      <w:marRight w:val="0"/>
      <w:marTop w:val="0"/>
      <w:marBottom w:val="0"/>
      <w:divBdr>
        <w:top w:val="none" w:sz="0" w:space="0" w:color="auto"/>
        <w:left w:val="none" w:sz="0" w:space="0" w:color="auto"/>
        <w:bottom w:val="none" w:sz="0" w:space="0" w:color="auto"/>
        <w:right w:val="none" w:sz="0" w:space="0" w:color="auto"/>
      </w:divBdr>
    </w:div>
    <w:div w:id="1642922723">
      <w:bodyDiv w:val="1"/>
      <w:marLeft w:val="0"/>
      <w:marRight w:val="0"/>
      <w:marTop w:val="0"/>
      <w:marBottom w:val="0"/>
      <w:divBdr>
        <w:top w:val="none" w:sz="0" w:space="0" w:color="auto"/>
        <w:left w:val="none" w:sz="0" w:space="0" w:color="auto"/>
        <w:bottom w:val="none" w:sz="0" w:space="0" w:color="auto"/>
        <w:right w:val="none" w:sz="0" w:space="0" w:color="auto"/>
      </w:divBdr>
    </w:div>
    <w:div w:id="1847405754">
      <w:bodyDiv w:val="1"/>
      <w:marLeft w:val="0"/>
      <w:marRight w:val="0"/>
      <w:marTop w:val="0"/>
      <w:marBottom w:val="0"/>
      <w:divBdr>
        <w:top w:val="none" w:sz="0" w:space="0" w:color="auto"/>
        <w:left w:val="none" w:sz="0" w:space="0" w:color="auto"/>
        <w:bottom w:val="none" w:sz="0" w:space="0" w:color="auto"/>
        <w:right w:val="none" w:sz="0" w:space="0" w:color="auto"/>
      </w:divBdr>
    </w:div>
    <w:div w:id="1850217276">
      <w:bodyDiv w:val="1"/>
      <w:marLeft w:val="0"/>
      <w:marRight w:val="0"/>
      <w:marTop w:val="0"/>
      <w:marBottom w:val="0"/>
      <w:divBdr>
        <w:top w:val="none" w:sz="0" w:space="0" w:color="auto"/>
        <w:left w:val="none" w:sz="0" w:space="0" w:color="auto"/>
        <w:bottom w:val="none" w:sz="0" w:space="0" w:color="auto"/>
        <w:right w:val="none" w:sz="0" w:space="0" w:color="auto"/>
      </w:divBdr>
    </w:div>
    <w:div w:id="1919946422">
      <w:bodyDiv w:val="1"/>
      <w:marLeft w:val="0"/>
      <w:marRight w:val="0"/>
      <w:marTop w:val="0"/>
      <w:marBottom w:val="0"/>
      <w:divBdr>
        <w:top w:val="none" w:sz="0" w:space="0" w:color="auto"/>
        <w:left w:val="none" w:sz="0" w:space="0" w:color="auto"/>
        <w:bottom w:val="none" w:sz="0" w:space="0" w:color="auto"/>
        <w:right w:val="none" w:sz="0" w:space="0" w:color="auto"/>
      </w:divBdr>
      <w:divsChild>
        <w:div w:id="588079416">
          <w:marLeft w:val="0"/>
          <w:marRight w:val="0"/>
          <w:marTop w:val="0"/>
          <w:marBottom w:val="0"/>
          <w:divBdr>
            <w:top w:val="none" w:sz="0" w:space="0" w:color="auto"/>
            <w:left w:val="none" w:sz="0" w:space="0" w:color="auto"/>
            <w:bottom w:val="none" w:sz="0" w:space="0" w:color="auto"/>
            <w:right w:val="none" w:sz="0" w:space="0" w:color="auto"/>
          </w:divBdr>
        </w:div>
        <w:div w:id="1034380288">
          <w:marLeft w:val="0"/>
          <w:marRight w:val="0"/>
          <w:marTop w:val="0"/>
          <w:marBottom w:val="0"/>
          <w:divBdr>
            <w:top w:val="none" w:sz="0" w:space="0" w:color="auto"/>
            <w:left w:val="none" w:sz="0" w:space="0" w:color="auto"/>
            <w:bottom w:val="none" w:sz="0" w:space="0" w:color="auto"/>
            <w:right w:val="none" w:sz="0" w:space="0" w:color="auto"/>
          </w:divBdr>
          <w:divsChild>
            <w:div w:id="547299265">
              <w:marLeft w:val="0"/>
              <w:marRight w:val="0"/>
              <w:marTop w:val="0"/>
              <w:marBottom w:val="0"/>
              <w:divBdr>
                <w:top w:val="single" w:sz="4" w:space="0" w:color="E0E0E0"/>
                <w:left w:val="single" w:sz="4" w:space="4" w:color="E0E0E0"/>
                <w:bottom w:val="single" w:sz="4" w:space="0" w:color="E0E0E0"/>
                <w:right w:val="single" w:sz="4" w:space="15" w:color="E0E0E0"/>
              </w:divBdr>
            </w:div>
          </w:divsChild>
        </w:div>
      </w:divsChild>
    </w:div>
    <w:div w:id="2136944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5</Pages>
  <Words>460</Words>
  <Characters>2624</Characters>
  <Application>Microsoft Office Word</Application>
  <DocSecurity>0</DocSecurity>
  <Lines>21</Lines>
  <Paragraphs>6</Paragraphs>
  <ScaleCrop>false</ScaleCrop>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Susmitha Ann Alex</dc:creator>
  <cp:keywords/>
  <dc:description/>
  <cp:lastModifiedBy>Susmitha Ann Alex</cp:lastModifiedBy>
  <cp:revision>26</cp:revision>
  <dcterms:created xsi:type="dcterms:W3CDTF">2025-05-01T08:12:00Z</dcterms:created>
  <dcterms:modified xsi:type="dcterms:W3CDTF">2025-05-01T09:19:00Z</dcterms:modified>
</cp:coreProperties>
</file>