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i w:val="0"/>
          <w:color w:val="1E3A5F"/>
          <w:sz w:val="44"/>
        </w:rPr>
        <w:t>Sales Intelligence Platform</w:t>
      </w:r>
    </w:p>
    <w:p>
      <w:pPr>
        <w:jc w:val="center"/>
      </w:pPr>
      <w:r>
        <w:rPr>
          <w:rFonts w:ascii="Calibri" w:hAnsi="Calibri" w:eastAsia="Calibri"/>
          <w:b w:val="0"/>
          <w:i/>
          <w:color w:val="0D9488"/>
          <w:sz w:val="24"/>
        </w:rPr>
        <w:t>Quick end-to-end guide  ·  September 2026</w:t>
      </w:r>
    </w:p>
    <w:p>
      <w:pPr>
        <w:pStyle w:val="Heading1"/>
      </w:pPr>
      <w:r>
        <w:rPr>
          <w:color w:val="1E3A5F"/>
        </w:rPr>
        <w:t>1. What it is</w:t>
      </w:r>
    </w:p>
    <w:p>
      <w:r>
        <w:rPr>
          <w:rFonts w:ascii="Calibri" w:hAnsi="Calibri" w:eastAsia="Calibri"/>
          <w:b w:val="0"/>
          <w:i w:val="0"/>
          <w:color w:val="374151"/>
          <w:sz w:val="22"/>
        </w:rPr>
        <w:t>A chat app over Dynamics 365 Excel extracts. You ask in English. The system either writes a safe DuckDB SELECT on two views (v_orders, v_sold) or runs a statistical forecast (Prophet / ETS / seasonal naive). It returns a chart, a table, and a short answer. Not live D365. Not a general chatbot. Not unconstrained SQL.</w:t>
      </w:r>
    </w:p>
    <w:p>
      <w:pPr>
        <w:pStyle w:val="Heading1"/>
      </w:pPr>
      <w:r>
        <w:rPr>
          <w:color w:val="1E3A5F"/>
        </w:rPr>
        <w:t>2. How a question flows</w:t>
      </w:r>
    </w:p>
    <w:p>
      <w:r>
        <w:rPr>
          <w:rFonts w:ascii="Calibri" w:hAnsi="Calibri" w:eastAsia="Calibri"/>
          <w:b w:val="0"/>
          <w:i w:val="0"/>
          <w:color w:val="374151"/>
          <w:sz w:val="22"/>
        </w:rPr>
        <w:t>Browser (localhost:8001) → FastAPI backend/main.py → query_engine.answer_question() → either text_to_sql + DuckDB, or forecast_service. JSON comes back. frontend/app.js draws Chart.js + table + Query Details.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E3A5F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Step</w:t>
            </w:r>
          </w:p>
        </w:tc>
        <w:tc>
          <w:tcPr>
            <w:tcW w:type="dxa" w:w="4824"/>
            <w:shd w:fill="1E3A5F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What happens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74151"/>
                <w:sz w:val="18"/>
              </w:rPr>
              <w:t>1. UI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74151"/>
                <w:sz w:val="18"/>
              </w:rPr>
              <w:t>POST /api/chat { question, model }. Loading text: Writing SQL.</w:t>
            </w:r>
          </w:p>
        </w:tc>
      </w:tr>
      <w:tr>
        <w:tc>
          <w:tcPr>
            <w:tcW w:type="dxa" w:w="4824"/>
            <w:shd w:fill="F3F6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74151"/>
                <w:sz w:val="18"/>
              </w:rPr>
              <w:t>2. Route</w:t>
            </w:r>
          </w:p>
        </w:tc>
        <w:tc>
          <w:tcPr>
            <w:tcW w:type="dxa" w:w="4824"/>
            <w:shd w:fill="F3F6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74151"/>
                <w:sz w:val="18"/>
              </w:rPr>
              <w:t>Profit/stock → refuse. Forecast/predict/next month → forecast. Else SQL.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74151"/>
                <w:sz w:val="18"/>
              </w:rPr>
              <w:t>3. SQL LLM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74151"/>
                <w:sz w:val="18"/>
              </w:rPr>
              <w:t>Writes CHART:type then SELECT on v_orders / v_sold only.</w:t>
            </w:r>
          </w:p>
        </w:tc>
      </w:tr>
      <w:tr>
        <w:tc>
          <w:tcPr>
            <w:tcW w:type="dxa" w:w="4824"/>
            <w:shd w:fill="F3F6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74151"/>
                <w:sz w:val="18"/>
              </w:rPr>
              <w:t>4. Safety</w:t>
            </w:r>
          </w:p>
        </w:tc>
        <w:tc>
          <w:tcPr>
            <w:tcW w:type="dxa" w:w="4824"/>
            <w:shd w:fill="F3F6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74151"/>
                <w:sz w:val="18"/>
              </w:rPr>
              <w:t>sqlglot: one SELECT/WITH, those two tables only, no file-scan functions.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74151"/>
                <w:sz w:val="18"/>
              </w:rPr>
              <w:t>5. DuckDB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74151"/>
                <w:sz w:val="18"/>
              </w:rPr>
              <w:t>Read-only execute. On error, LLM rewrites up to 2 times.</w:t>
            </w:r>
          </w:p>
        </w:tc>
      </w:tr>
      <w:tr>
        <w:tc>
          <w:tcPr>
            <w:tcW w:type="dxa" w:w="4824"/>
            <w:shd w:fill="F3F6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74151"/>
                <w:sz w:val="18"/>
              </w:rPr>
              <w:t>6. Answer</w:t>
            </w:r>
          </w:p>
        </w:tc>
        <w:tc>
          <w:tcPr>
            <w:tcW w:type="dxa" w:w="4824"/>
            <w:shd w:fill="F3F6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74151"/>
                <w:sz w:val="18"/>
              </w:rPr>
              <w:t>Second LLM writes 1–2 sentences from the result rows.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74151"/>
                <w:sz w:val="18"/>
              </w:rPr>
              <w:t>7. Forecast path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74151"/>
                <w:sz w:val="18"/>
              </w:rPr>
              <w:t>Python models on daily sold_qty. WAPE picks winner. YoY chart.</w:t>
            </w:r>
          </w:p>
        </w:tc>
      </w:tr>
    </w:tbl>
    <w:p/>
    <w:p>
      <w:pPr>
        <w:pStyle w:val="Heading1"/>
      </w:pPr>
      <w:r>
        <w:rPr>
          <w:color w:val="1E3A5F"/>
        </w:rPr>
        <w:t>3. Architecture (one picture)</w:t>
      </w:r>
    </w:p>
    <w:p>
      <w:r>
        <w:rPr>
          <w:rFonts w:ascii="Consolas" w:hAnsi="Consolas"/>
          <w:color w:val="374151"/>
          <w:sz w:val="18"/>
        </w:rPr>
        <w:t>Browser  →  FastAPI :8001  →  query_engine</w:t>
        <w:br/>
        <w:t xml:space="preserve">                         ├─ text_to_sql  →  llm_router (Ollama/GPT/Claude)</w:t>
        <w:br/>
        <w:t xml:space="preserve">                         │                    DuckDB  sales_inventory.duckdb</w:t>
        <w:br/>
        <w:t xml:space="preserve">                         └─ forecast_service  →  Prophet / ETS / naive</w:t>
        <w:br/>
        <w:t>Excel  →  load_data.py  →  tables sales_order + inventory_transaction</w:t>
        <w:br/>
        <w:t xml:space="preserve">                       →  views v_orders + v_sold</w:t>
      </w:r>
    </w:p>
    <w:p>
      <w:pPr>
        <w:pStyle w:val="Heading1"/>
      </w:pPr>
      <w:r>
        <w:rPr>
          <w:color w:val="1E3A5F"/>
        </w:rPr>
        <w:t>4. Data</w:t>
      </w:r>
    </w:p>
    <w:p>
      <w:r>
        <w:rPr>
          <w:rFonts w:ascii="Calibri" w:hAnsi="Calibri" w:eastAsia="Calibri"/>
          <w:b w:val="0"/>
          <w:i w:val="0"/>
          <w:color w:val="374151"/>
          <w:sz w:val="22"/>
        </w:rPr>
        <w:t>Load: data/Sales orders*.xlsx and data/Inventory transactions*.xlsx → python load_data.py. About 45k orders, 275k inventory rows, ~146k sold units in v_sold.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E3A5F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Object</w:t>
            </w:r>
          </w:p>
        </w:tc>
        <w:tc>
          <w:tcPr>
            <w:tcW w:type="dxa" w:w="4824"/>
            <w:shd w:fill="1E3A5F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74151"/>
                <w:sz w:val="18"/>
              </w:rPr>
              <w:t>sales_order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74151"/>
                <w:sz w:val="18"/>
              </w:rPr>
              <w:t>D365 SalesTable headers (customer, channel, status, invoice_date)</w:t>
            </w:r>
          </w:p>
        </w:tc>
      </w:tr>
      <w:tr>
        <w:tc>
          <w:tcPr>
            <w:tcW w:type="dxa" w:w="4824"/>
            <w:shd w:fill="F3F6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74151"/>
                <w:sz w:val="18"/>
              </w:rPr>
              <w:t>inventory_transaction</w:t>
            </w:r>
          </w:p>
        </w:tc>
        <w:tc>
          <w:tcPr>
            <w:tcW w:type="dxa" w:w="4824"/>
            <w:shd w:fill="F3F6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74151"/>
                <w:sz w:val="18"/>
              </w:rPr>
              <w:t>D365 InventTrans (item, signed qty, Sold / On order, dates)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74151"/>
                <w:sz w:val="18"/>
              </w:rPr>
              <w:t>v_orders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74151"/>
                <w:sz w:val="18"/>
              </w:rPr>
              <w:t>Non-canceled, processable orders. Date = invoice_date. No items.</w:t>
            </w:r>
          </w:p>
        </w:tc>
      </w:tr>
      <w:tr>
        <w:tc>
          <w:tcPr>
            <w:tcW w:type="dxa" w:w="4824"/>
            <w:shd w:fill="F3F6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74151"/>
                <w:sz w:val="18"/>
              </w:rPr>
              <w:t>v_sold</w:t>
            </w:r>
          </w:p>
        </w:tc>
        <w:tc>
          <w:tcPr>
            <w:tcW w:type="dxa" w:w="4824"/>
            <w:shd w:fill="F3F6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74151"/>
                <w:sz w:val="18"/>
              </w:rPr>
              <w:t>Sold units, INNER JOIN to order header. sold_qty already positive. Date = sale_date.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74151"/>
                <w:sz w:val="18"/>
              </w:rPr>
              <w:t>Gap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74151"/>
                <w:sz w:val="18"/>
              </w:rPr>
              <w:t>No SalesLine → no price, revenue, margin. Orphans excluded from v_sold.</w:t>
            </w:r>
          </w:p>
        </w:tc>
      </w:tr>
    </w:tbl>
    <w:p/>
    <w:p>
      <w:pPr>
        <w:pStyle w:val="Heading1"/>
      </w:pPr>
      <w:r>
        <w:rPr>
          <w:color w:val="1E3A5F"/>
        </w:rPr>
        <w:t>5. Files that matter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E3A5F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File</w:t>
            </w:r>
          </w:p>
        </w:tc>
        <w:tc>
          <w:tcPr>
            <w:tcW w:type="dxa" w:w="4824"/>
            <w:shd w:fill="1E3A5F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Job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74151"/>
                <w:sz w:val="18"/>
              </w:rPr>
              <w:t>backend/main.py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74151"/>
                <w:sz w:val="18"/>
              </w:rPr>
              <w:t>API + serves the UI on port 8001</w:t>
            </w:r>
          </w:p>
        </w:tc>
      </w:tr>
      <w:tr>
        <w:tc>
          <w:tcPr>
            <w:tcW w:type="dxa" w:w="4824"/>
            <w:shd w:fill="F3F6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74151"/>
                <w:sz w:val="18"/>
              </w:rPr>
              <w:t>query_engine.py</w:t>
            </w:r>
          </w:p>
        </w:tc>
        <w:tc>
          <w:tcPr>
            <w:tcW w:type="dxa" w:w="4824"/>
            <w:shd w:fill="F3F6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74151"/>
                <w:sz w:val="18"/>
              </w:rPr>
              <w:t>Routes SQL vs forecast, charts, answers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74151"/>
                <w:sz w:val="18"/>
              </w:rPr>
              <w:t>text_to_sql.py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74151"/>
                <w:sz w:val="18"/>
              </w:rPr>
              <w:t>Prompt, SQL extract, safety, views, logs</w:t>
            </w:r>
          </w:p>
        </w:tc>
      </w:tr>
      <w:tr>
        <w:tc>
          <w:tcPr>
            <w:tcW w:type="dxa" w:w="4824"/>
            <w:shd w:fill="F3F6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74151"/>
                <w:sz w:val="18"/>
              </w:rPr>
              <w:t>forecast_service.py</w:t>
            </w:r>
          </w:p>
        </w:tc>
        <w:tc>
          <w:tcPr>
            <w:tcW w:type="dxa" w:w="4824"/>
            <w:shd w:fill="F3F6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74151"/>
                <w:sz w:val="18"/>
              </w:rPr>
              <w:t>History, models, WAPE, YoY rationale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74151"/>
                <w:sz w:val="18"/>
              </w:rPr>
              <w:t>llm_router.py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74151"/>
                <w:sz w:val="18"/>
              </w:rPr>
              <w:t>Llama / Qwen / DeepSeek / GPT / Claude</w:t>
            </w:r>
          </w:p>
        </w:tc>
      </w:tr>
      <w:tr>
        <w:tc>
          <w:tcPr>
            <w:tcW w:type="dxa" w:w="4824"/>
            <w:shd w:fill="F3F6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74151"/>
                <w:sz w:val="18"/>
              </w:rPr>
              <w:t>load_data.py</w:t>
            </w:r>
          </w:p>
        </w:tc>
        <w:tc>
          <w:tcPr>
            <w:tcW w:type="dxa" w:w="4824"/>
            <w:shd w:fill="F3F6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74151"/>
                <w:sz w:val="18"/>
              </w:rPr>
              <w:t>Excel → DuckDB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74151"/>
                <w:sz w:val="18"/>
              </w:rPr>
              <w:t>frontend/app.js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74151"/>
                <w:sz w:val="18"/>
              </w:rPr>
              <w:t>Chat, charts, Query Details</w:t>
            </w:r>
          </w:p>
        </w:tc>
      </w:tr>
      <w:tr>
        <w:tc>
          <w:tcPr>
            <w:tcW w:type="dxa" w:w="4824"/>
            <w:shd w:fill="F3F6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74151"/>
                <w:sz w:val="18"/>
              </w:rPr>
              <w:t>eval_spider_bird.py</w:t>
            </w:r>
          </w:p>
        </w:tc>
        <w:tc>
          <w:tcPr>
            <w:tcW w:type="dxa" w:w="4824"/>
            <w:shd w:fill="F3F6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74151"/>
                <w:sz w:val="18"/>
              </w:rPr>
              <w:t>Gold SQL vs generated SQL</w:t>
            </w:r>
          </w:p>
        </w:tc>
      </w:tr>
    </w:tbl>
    <w:p/>
    <w:p>
      <w:pPr>
        <w:pStyle w:val="Heading1"/>
      </w:pPr>
      <w:r>
        <w:rPr>
          <w:color w:val="1E3A5F"/>
        </w:rPr>
        <w:t>6. Models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E3A5F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Model</w:t>
            </w:r>
          </w:p>
        </w:tc>
        <w:tc>
          <w:tcPr>
            <w:tcW w:type="dxa" w:w="4824"/>
            <w:shd w:fill="1E3A5F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Use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74151"/>
                <w:sz w:val="18"/>
              </w:rPr>
              <w:t>Llama 3.2 3B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74151"/>
                <w:sz w:val="18"/>
              </w:rPr>
              <w:t>Fastest local. Default. Weaker SQL.</w:t>
            </w:r>
          </w:p>
        </w:tc>
      </w:tr>
      <w:tr>
        <w:tc>
          <w:tcPr>
            <w:tcW w:type="dxa" w:w="4824"/>
            <w:shd w:fill="F3F6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74151"/>
                <w:sz w:val="18"/>
              </w:rPr>
              <w:t>Qwen 2.5 7B</w:t>
            </w:r>
          </w:p>
        </w:tc>
        <w:tc>
          <w:tcPr>
            <w:tcW w:type="dxa" w:w="4824"/>
            <w:shd w:fill="F3F6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74151"/>
                <w:sz w:val="18"/>
              </w:rPr>
              <w:t>Best day-to-day local SQL speed/quality.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74151"/>
                <w:sz w:val="18"/>
              </w:rPr>
              <w:t>DeepSeek R1 8B / 14B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74151"/>
                <w:sz w:val="18"/>
              </w:rPr>
              <w:t>Stronger reasoning. Slow (thinking tokens). 14B needs GPU.</w:t>
            </w:r>
          </w:p>
        </w:tc>
      </w:tr>
      <w:tr>
        <w:tc>
          <w:tcPr>
            <w:tcW w:type="dxa" w:w="4824"/>
            <w:shd w:fill="F3F6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74151"/>
                <w:sz w:val="18"/>
              </w:rPr>
              <w:t>GPT-4o Mini / Claude</w:t>
            </w:r>
          </w:p>
        </w:tc>
        <w:tc>
          <w:tcPr>
            <w:tcW w:type="dxa" w:w="4824"/>
            <w:shd w:fill="F3F6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74151"/>
                <w:sz w:val="18"/>
              </w:rPr>
              <w:t>Cloud. Fast + strong. Needs .env API keys.</w:t>
            </w:r>
          </w:p>
        </w:tc>
      </w:tr>
    </w:tbl>
    <w:p/>
    <w:p>
      <w:r>
        <w:rPr>
          <w:rFonts w:ascii="Calibri" w:hAnsi="Calibri" w:eastAsia="Calibri"/>
          <w:b w:val="0"/>
          <w:i w:val="0"/>
          <w:color w:val="374151"/>
          <w:sz w:val="22"/>
        </w:rPr>
        <w:t>Wait time is almost all LLM, not DuckDB. Set LLM_VERBOSE=1 then python backend\main.py to print DeepSeek &lt;think&gt; in the terminal.</w:t>
      </w:r>
    </w:p>
    <w:p>
      <w:pPr>
        <w:pStyle w:val="Heading1"/>
      </w:pPr>
      <w:r>
        <w:rPr>
          <w:color w:val="1E3A5F"/>
        </w:rPr>
        <w:t>7. How to run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374151"/>
          <w:sz w:val="22"/>
        </w:rPr>
        <w:t>Create venv, activate it (or use .venv\Scripts\python.exe).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374151"/>
          <w:sz w:val="22"/>
        </w:rPr>
        <w:t>pip install -r backend\requirements.txt plus pandas duckdb openpyxl ollama prophet statsmodels.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374151"/>
          <w:sz w:val="22"/>
        </w:rPr>
        <w:t>Ollama pull llama3.2:3b (and qwen / deepseek if you want them).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374151"/>
          <w:sz w:val="22"/>
        </w:rPr>
        <w:t>Put the two Excel files in data\. python load_data.py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374151"/>
          <w:sz w:val="22"/>
        </w:rPr>
        <w:t>From repo root: python backend\main.py → http://localhost:8001</w:t>
      </w:r>
    </w:p>
    <w:p>
      <w:pPr>
        <w:pStyle w:val="Heading1"/>
      </w:pPr>
      <w:r>
        <w:rPr>
          <w:color w:val="1E3A5F"/>
        </w:rPr>
        <w:t>8. Limitations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74151"/>
          <w:sz w:val="22"/>
        </w:rPr>
        <w:t>Offline extract only. “Today” is the last sale_date in the file.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74151"/>
          <w:sz w:val="22"/>
        </w:rPr>
        <w:t>No money metrics (no line price). Profit / stock-on-hand are refused.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74151"/>
          <w:sz w:val="22"/>
        </w:rPr>
        <w:t>Forecast is statistical, not promotions/inventory-aware. Low history → yearly naive.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74151"/>
          <w:sz w:val="22"/>
        </w:rPr>
        <w:t>Small local models can write wrong SQL; safety stops danger, not wrong answers.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74151"/>
          <w:sz w:val="22"/>
        </w:rPr>
        <w:t>No login, no streaming, no chat save. Hardcoded localhost:8001.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74151"/>
          <w:sz w:val="22"/>
        </w:rPr>
        <w:t>Every chat also runs a background old-engine comparison (extra LLM cost).</w:t>
      </w:r>
    </w:p>
    <w:p>
      <w:pPr>
        <w:pStyle w:val="Heading1"/>
      </w:pPr>
      <w:r>
        <w:rPr>
          <w:color w:val="1E3A5F"/>
        </w:rPr>
        <w:t>9. Worked examples</w:t>
      </w:r>
    </w:p>
    <w:p>
      <w:r>
        <w:rPr>
          <w:rFonts w:ascii="Calibri" w:hAnsi="Calibri" w:eastAsia="Calibri"/>
          <w:b/>
          <w:i w:val="0"/>
          <w:color w:val="374151"/>
          <w:sz w:val="22"/>
        </w:rPr>
        <w:t xml:space="preserve">“top 5 items last 90 days” — </w:t>
      </w:r>
      <w:r>
        <w:rPr>
          <w:rFonts w:ascii="Calibri" w:hAnsi="Calibri" w:eastAsia="Calibri"/>
          <w:b w:val="0"/>
          <w:i w:val="0"/>
          <w:color w:val="374151"/>
          <w:sz w:val="22"/>
        </w:rPr>
        <w:t>LLM writes SUM(sold_qty) GROUP BY item_number LIMIT 5 on v_sold. Python forces LIMIT 5 if the model copies the wrong number. Bar chart + table. Second LLM names the five totals.</w:t>
      </w:r>
    </w:p>
    <w:p>
      <w:r>
        <w:rPr>
          <w:rFonts w:ascii="Calibri" w:hAnsi="Calibri" w:eastAsia="Calibri"/>
          <w:b/>
          <w:i w:val="0"/>
          <w:color w:val="374151"/>
          <w:sz w:val="22"/>
        </w:rPr>
        <w:t xml:space="preserve">“forecast next 30 days” — </w:t>
      </w:r>
      <w:r>
        <w:rPr>
          <w:rFonts w:ascii="Calibri" w:hAnsi="Calibri" w:eastAsia="Calibri"/>
          <w:b w:val="0"/>
          <w:i w:val="0"/>
          <w:color w:val="374151"/>
          <w:sz w:val="22"/>
        </w:rPr>
        <w:t>Regex routes to forecast. Daily history from v_sold, holdout WAPE, Prophet vs moving average. Chart is last-year actual vs forecast, not invented numbers from the LLM.</w:t>
      </w:r>
    </w:p>
    <w:p>
      <w:r>
        <w:rPr>
          <w:rFonts w:ascii="Calibri" w:hAnsi="Calibri" w:eastAsia="Calibri"/>
          <w:b w:val="0"/>
          <w:i/>
          <w:color w:val="374151"/>
          <w:sz w:val="20"/>
        </w:rPr>
        <w:t>Longer write-up (same repo): Sales_Intelligence_End_to_End.docx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