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mbria" w:cs="Cambria" w:eastAsia="Cambria" w:hAnsi="Cambria"/>
          <w:b/>
          <w:bCs/>
          <w:color w:val="1F3A5F"/>
          <w:sz w:val="40"/>
          <w:szCs w:val="40"/>
        </w:rPr>
        <w:t xml:space="preserve">AI-BDM — Codebase Update Summary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B6672"/>
          <w:sz w:val="21"/>
          <w:szCs w:val="21"/>
        </w:rPr>
        <w:t xml:space="preserve">Commit 7361e61 — "Add search-first architecture, hybrid relevance gating, and unify premium scraper to one provider"</w:t>
      </w:r>
    </w:p>
    <w:p>
      <w:pPr>
        <w:spacing w:after="300"/>
      </w:pPr>
      <w:r>
        <w:rPr>
          <w:rFonts w:ascii="Calibri" w:cs="Calibri" w:eastAsia="Calibri" w:hAnsi="Calibri"/>
          <w:color w:val="5B6672"/>
          <w:sz w:val="19"/>
          <w:szCs w:val="19"/>
        </w:rPr>
        <w:t xml:space="preserve">Author: 1basit  |  July 25, 2026</w:t>
      </w:r>
    </w:p>
    <w:p>
      <w:pPr>
        <w:pStyle w:val="Heading1"/>
        <w:spacing w:after="180" w:before="360"/>
      </w:pPr>
      <w:r>
        <w:t xml:space="preserve">Summary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large refactor of Phase 1's scraping and reasoning pipeline: centralizes LLM model selection, adds prompt caching, replaces LLM-based crawl planning with hybrid (BM25 + embedding) retrieval, adds a new grounded final-answer stage, adds a pre-crawl relevance gate to avoid deep-crawling wrong-industry sites, and consolidates the scraper down to a single premium provider. 20 files changed, +3,005 / −1,026 lines.</w:t>
      </w:r>
    </w:p>
    <w:p>
      <w:pPr>
        <w:pStyle w:val="Heading1"/>
        <w:spacing w:after="180" w:before="360"/>
      </w:pPr>
      <w:r>
        <w:t xml:space="preserve">What Changed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shd w:fill="1F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7800"/>
            <w:shd w:fill="1F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2200"/>
            <w:shd w:fill="EEF2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Model routing</w:t>
            </w:r>
          </w:p>
        </w:tc>
        <w:tc>
          <w:tcPr>
            <w:tcW w:type="dxa" w:w="7800"/>
            <w:shd w:fill="EEF2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model_router.py centralizes which LLM model/reasoning-effort is used per task type (moderation, planning, classification, final reasoning), replacing hardcoded choices scattered across call sites.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Prompt caching</w:t>
            </w:r>
          </w:p>
        </w:tc>
        <w:tc>
          <w:tcPr>
            <w:tcW w:type="dxa" w:w="7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prompt_cache.py — content-hash-keyed cache wired into call_llm() itself, so identical prompts are never recomputed.</w:t>
            </w:r>
          </w:p>
        </w:tc>
      </w:tr>
      <w:tr>
        <w:tc>
          <w:tcPr>
            <w:tcW w:type="dxa" w:w="2200"/>
            <w:shd w:fill="EEF2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Page retrieval</w:t>
            </w:r>
          </w:p>
        </w:tc>
        <w:tc>
          <w:tcPr>
            <w:tcW w:type="dxa" w:w="7800"/>
            <w:shd w:fill="EEF2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page_retrieval.py — BM25 + embedding hybrid retrieval/reranker over a site's already-crawled pages, used by the Route Planner and the new Final Reasoning stage without needing an LLM call unless retrieval finds nothing.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Final answer stage</w:t>
            </w:r>
          </w:p>
        </w:tc>
        <w:tc>
          <w:tcPr>
            <w:tcW w:type="dxa" w:w="7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final_reasoning.py — the first point an LLM sees actual page text, only after retrieval narrows a site to 3-5 relevant pages. Synthesizes one grounded, source-cited answer per business for specific-ask queries.</w:t>
            </w:r>
          </w:p>
        </w:tc>
      </w:tr>
      <w:tr>
        <w:tc>
          <w:tcPr>
            <w:tcW w:type="dxa" w:w="2200"/>
            <w:shd w:fill="EEF2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Crawl planning removed</w:t>
            </w:r>
          </w:p>
        </w:tc>
        <w:tc>
          <w:tcPr>
            <w:tcW w:type="dxa" w:w="7800"/>
            <w:shd w:fill="EEF2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crawl_planner.py deleted entirely. The crawler now queues every noise-filtered homepage link directly instead of an LLM deciding page priority - trades some scraper-credit savings for a complete per-business knowledge base and one fewer LLM call per site. page_patterns.py holds the salvaged pattern-detection logic.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Relevance gating</w:t>
            </w:r>
          </w:p>
        </w:tc>
        <w:tc>
          <w:tcPr>
            <w:tcW w:type="dxa" w:w="7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relevance_scoring.py - a 3-tier gate (LOW/MEDIUM/HIGH confidence) runs right after website classification, before the expensive internal-page crawl. LOW rejects immediately; MEDIUM does a limited 5-10 page crawl before re-scoring; HIGH crawls fully as before.</w:t>
            </w:r>
          </w:p>
        </w:tc>
      </w:tr>
      <w:tr>
        <w:tc>
          <w:tcPr>
            <w:tcW w:type="dxa" w:w="2200"/>
            <w:shd w:fill="EEF2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Scraper consolidation</w:t>
            </w:r>
          </w:p>
        </w:tc>
        <w:tc>
          <w:tcPr>
            <w:tcW w:type="dxa" w:w="7800"/>
            <w:shd w:fill="EEF2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Collapsed the native -&gt; Scrape.do -&gt; ZenRows 3-tier chain to native -&gt; one configured PremiumScraper. Scrape.do removed entirely rather than kept alongside ZenRows.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Discovery bug fix</w:t>
            </w:r>
          </w:p>
        </w:tc>
        <w:tc>
          <w:tcPr>
            <w:tcW w:type="dxa" w:w="7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discover_targets() was using the requested result count as Serper's page size, making later "pages" barely deeper than the first - this caused repeated re-surfacing of the same businesses across runs. Now uses a fixed page-size constant regardless of requested count.</w:t>
            </w:r>
          </w:p>
        </w:tc>
      </w:tr>
      <w:tr>
        <w:tc>
          <w:tcPr>
            <w:tcW w:type="dxa" w:w="2200"/>
            <w:shd w:fill="EEF2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dependencies</w:t>
            </w:r>
          </w:p>
        </w:tc>
        <w:tc>
          <w:tcPr>
            <w:tcW w:type="dxa" w:w="7800"/>
            <w:shd w:fill="EEF2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rank-bm25, sentence-transformers, numpy - added for the new retrieval layer.</w:t>
            </w:r>
          </w:p>
        </w:tc>
      </w:tr>
    </w:tbl>
    <w:p>
      <w:pPr>
        <w:pStyle w:val="Heading1"/>
        <w:spacing w:after="180" w:before="360"/>
      </w:pPr>
      <w:r>
        <w:t xml:space="preserve">Files Touched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200"/>
      </w:tblGrid>
      <w:tr>
        <w:tc>
          <w:tcPr>
            <w:tcW w:type="dxa" w:w="4800"/>
            <w:shd w:fill="1F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200"/>
            <w:shd w:fill="1F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0"/>
            <w:shd w:fill="EEF2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model_router.py</w:t>
            </w:r>
          </w:p>
        </w:tc>
        <w:tc>
          <w:tcPr>
            <w:tcW w:type="dxa" w:w="5200"/>
            <w:shd w:fill="EEF2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prompt_cache.py</w:t>
            </w:r>
          </w:p>
        </w:tc>
        <w:tc>
          <w:tcPr>
            <w:tcW w:type="dxa" w:w="5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4800"/>
            <w:shd w:fill="EEF2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page_retrieval.py</w:t>
            </w:r>
          </w:p>
        </w:tc>
        <w:tc>
          <w:tcPr>
            <w:tcW w:type="dxa" w:w="5200"/>
            <w:shd w:fill="EEF2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final_reasoning.py</w:t>
            </w:r>
          </w:p>
        </w:tc>
        <w:tc>
          <w:tcPr>
            <w:tcW w:type="dxa" w:w="5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4800"/>
            <w:shd w:fill="EEF2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page_patterns.py</w:t>
            </w:r>
          </w:p>
        </w:tc>
        <w:tc>
          <w:tcPr>
            <w:tcW w:type="dxa" w:w="5200"/>
            <w:shd w:fill="EEF2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relevance_scoring.py</w:t>
            </w:r>
          </w:p>
        </w:tc>
        <w:tc>
          <w:tcPr>
            <w:tcW w:type="dxa" w:w="5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4800"/>
            <w:shd w:fill="EEF2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crawl_planner.py</w:t>
            </w:r>
          </w:p>
        </w:tc>
        <w:tc>
          <w:tcPr>
            <w:tcW w:type="dxa" w:w="5200"/>
            <w:shd w:fill="EEF2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Deleted</w:t>
            </w:r>
          </w:p>
        </w:tc>
      </w:tr>
      <w:tr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phase1_pipeline.py</w:t>
            </w:r>
          </w:p>
        </w:tc>
        <w:tc>
          <w:tcPr>
            <w:tcW w:type="dxa" w:w="5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Heavily restructured (1,229 lines changed)</w:t>
            </w:r>
          </w:p>
        </w:tc>
      </w:tr>
      <w:tr>
        <w:tc>
          <w:tcPr>
            <w:tcW w:type="dxa" w:w="4800"/>
            <w:shd w:fill="EEF2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LLM_planner.py, main.py, route_planner.py, storage.py, linkedin_discovery.py</w:t>
            </w:r>
          </w:p>
        </w:tc>
        <w:tc>
          <w:tcPr>
            <w:tcW w:type="dxa" w:w="5200"/>
            <w:shd w:fill="EEF2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Modified</w:t>
            </w:r>
          </w:p>
        </w:tc>
      </w:tr>
      <w:tr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api.py, data_pipeline.py, public_search_decision_makers.py, route_filter.py, tech_stack.py, website_classifier.py</w:t>
            </w:r>
          </w:p>
        </w:tc>
        <w:tc>
          <w:tcPr>
            <w:tcW w:type="dxa" w:w="5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Minor changes</w:t>
            </w:r>
          </w:p>
        </w:tc>
      </w:tr>
      <w:tr>
        <w:tc>
          <w:tcPr>
            <w:tcW w:type="dxa" w:w="4800"/>
            <w:shd w:fill="EEF2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5200"/>
            <w:shd w:fill="EEF2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dependencies added</w:t>
            </w:r>
          </w:p>
        </w:tc>
      </w:tr>
    </w:tbl>
    <w:p>
      <w:pPr>
        <w:pStyle w:val="Heading1"/>
        <w:spacing w:after="180" w:before="360"/>
      </w:pPr>
      <w:r>
        <w:t xml:space="preserve">What This Means for the RAG / Phase 3 Work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phase1_pipeline.py's internal structure changed enough (1,229 lines) that the Phase 3 Google Maps hook and the in-progress DB-first lookup, both added earlier this session, no longer apply cleanly against the new file - they're preserved in a git stash, not lost, but need to be re-integrated against the new post-commit flow rather than reapplied blindly. The new Final Reasoning stage is also worth comparing against the RAG evidence system built earlier this session (rag/top_matches.py, ingest_and_answer.py) - both now do a version of "retrieve relevant pages, then answer a specific question" and may overlap in purpose.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Cambria" w:cs="Cambria" w:eastAsia="Cambria" w:hAnsi="Cambria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mbria" w:cs="Cambria" w:eastAsia="Cambria" w:hAnsi="Cambria"/>
      <w:b/>
      <w:bCs/>
      <w:color w:val="2E6F6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2026-07-26T12:17:06.975Z</dcterms:created>
  <dcterms:modified xsi:type="dcterms:W3CDTF">2026-07-26T12:17:06.977Z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