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mbria" w:cs="Cambria" w:eastAsia="Cambria" w:hAnsi="Cambria"/>
          <w:b/>
          <w:bCs/>
          <w:color w:val="1F3A5F"/>
          <w:sz w:val="64"/>
          <w:szCs w:val="64"/>
        </w:rPr>
        <w:t xml:space="preserve">AI-BDM</w:t>
      </w:r>
    </w:p>
    <w:p>
      <w:pPr>
        <w:spacing w:after="60"/>
        <w:jc w:val="center"/>
      </w:pPr>
      <w:r>
        <w:rPr>
          <w:rFonts w:ascii="Cambria" w:cs="Cambria" w:eastAsia="Cambria" w:hAnsi="Cambria"/>
          <w:color w:val="2E6F6E"/>
          <w:sz w:val="30"/>
          <w:szCs w:val="30"/>
        </w:rPr>
        <w:t xml:space="preserve">AI-Powered B2B Lead Generation Platform</w:t>
      </w:r>
    </w:p>
    <w:p>
      <w:pPr>
        <w:spacing w:after="800"/>
        <w:jc w:val="center"/>
      </w:pPr>
      <w:r>
        <w:rPr>
          <w:rFonts w:ascii="Cambria" w:cs="Cambria" w:eastAsia="Cambria" w:hAnsi="Cambria"/>
          <w:i/>
          <w:iCs/>
          <w:color w:val="5B6672"/>
          <w:sz w:val="26"/>
          <w:szCs w:val="26"/>
        </w:rPr>
        <w:t xml:space="preserve">Complete Project Report</w:t>
      </w:r>
    </w:p>
    <w:p>
      <w:pPr>
        <w:spacing w:after="60"/>
        <w:jc w:val="center"/>
      </w:pPr>
      <w:r>
        <w:rPr>
          <w:rFonts w:ascii="Calibri" w:cs="Calibri" w:eastAsia="Calibri" w:hAnsi="Calibri"/>
          <w:color w:val="5B6672"/>
          <w:sz w:val="22"/>
          <w:szCs w:val="22"/>
        </w:rPr>
        <w:t xml:space="preserve">From natural-language query to verified, evidence-backed business leads</w:t>
      </w:r>
    </w:p>
    <w:p>
      <w:pPr>
        <w:spacing w:after="40"/>
        <w:jc w:val="center"/>
      </w:pPr>
      <w:r>
        <w:rPr>
          <w:rFonts w:ascii="Calibri" w:cs="Calibri" w:eastAsia="Calibri" w:hAnsi="Calibri"/>
          <w:color w:val="5B6672"/>
          <w:sz w:val="20"/>
          <w:szCs w:val="20"/>
        </w:rPr>
        <w:t xml:space="preserve">Repository: github.com/afraziaumer/AI-BDM</w:t>
      </w:r>
    </w:p>
    <w:p>
      <w:pPr>
        <w:spacing w:after="40"/>
        <w:jc w:val="center"/>
      </w:pPr>
      <w:r>
        <w:rPr>
          <w:rFonts w:ascii="Calibri" w:cs="Calibri" w:eastAsia="Calibri" w:hAnsi="Calibri"/>
          <w:color w:val="5B6672"/>
          <w:sz w:val="20"/>
          <w:szCs w:val="20"/>
        </w:rPr>
        <w:t xml:space="preserve">Report date: July 2026</w:t>
      </w:r>
    </w:p>
    <w:p>
      <w:r>
        <w:br w:type="page"/>
      </w:r>
    </w:p>
    <w:p>
      <w:pPr>
        <w:pStyle w:val="Heading1"/>
        <w:spacing w:after="240" w:before="48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Executive Summary</w:t>
      </w:r>
    </w:p>
    <w:p>
      <w:pPr>
        <w:spacing w:after="160"/>
        <w:jc w:val="both"/>
      </w:pPr>
      <w:r>
        <w:rPr>
          <w:rFonts w:ascii="Calibri" w:cs="Calibri" w:eastAsia="Calibri" w:hAnsi="Calibri"/>
          <w:sz w:val="22"/>
          <w:szCs w:val="22"/>
        </w:rPr>
        <w:t xml:space="preserve">AI-BDM turns a single plain-English sentence — for example “give me 5 gyms in Lahore with no mobile app” — into a verified list of real business leads: contact emails, phone numbers, physical addresses, and a direct, evidence-backed answer to whatever qualifying condition the user asked about. The system is built in two layers that were developed by two collaborating engineers: a scraping and discovery engine (“Developer A”) that finds, crawls, and qualifies businesses matching a query, and a retrieval knowledge layer (“Developer B”, this report's primary focus) that reads everything the scraper collected and answers the specific yes/no question buried inside the query — without ever guessing or hallucinating, and without calling an LLM to generate the answer.</w:t>
      </w:r>
    </w:p>
    <w:p>
      <w:pPr>
        <w:spacing w:after="160"/>
        <w:jc w:val="both"/>
      </w:pPr>
      <w:r>
        <w:rPr>
          <w:rFonts w:ascii="Calibri" w:cs="Calibri" w:eastAsia="Calibri" w:hAnsi="Calibri"/>
          <w:sz w:val="22"/>
          <w:szCs w:val="22"/>
        </w:rPr>
        <w:t xml:space="preserve">The project began as a straightforward scraper for contact discovery and grew, over several development cycles, into a full pipeline: query understanding, business discovery, two-tier web scraping, contact extraction with real deliverability verification, business classification, high-intent page selection, technology fingerprinting, and finally a hybrid semantic + keyword retrieval engine that can tell a business-development manager, with evidence, whether a prospect actually has (or lacks) the specific feature they asked about.</w:t>
      </w:r>
    </w:p>
    <w:p>
      <w:pPr>
        <w:spacing w:after="160"/>
        <w:jc w:val="both"/>
      </w:pPr>
      <w:r>
        <w:rPr>
          <w:rFonts w:ascii="Calibri" w:cs="Calibri" w:eastAsia="Calibri" w:hAnsi="Calibri"/>
          <w:sz w:val="22"/>
          <w:szCs w:val="22"/>
        </w:rPr>
        <w:t xml:space="preserve">This report documents the project end to end: its objectives, the technology stack, the full file structure, the system's workflow, the major milestones reached, the real technical challenges encountered and how each was resolved, and an honest account of the system's current limitations and production-readiness gaps.</w:t>
      </w:r>
    </w:p>
    <w:p>
      <w:pPr>
        <w:pStyle w:val="Heading1"/>
        <w:spacing w:after="240" w:before="480"/>
      </w:pPr>
      <w:r>
        <w:t xml:space="preserve">2. Objectives &amp; Goals</w:t>
      </w:r>
    </w:p>
    <w:p>
      <w:pPr>
        <w:pStyle w:val="Heading2"/>
        <w:spacing w:after="160" w:before="320"/>
      </w:pPr>
      <w:r>
        <w:t xml:space="preserve">2.1 Primary Objective</w:t>
      </w:r>
    </w:p>
    <w:p>
      <w:pPr>
        <w:spacing w:after="160"/>
        <w:jc w:val="both"/>
      </w:pPr>
      <w:r>
        <w:rPr>
          <w:rFonts w:ascii="Calibri" w:cs="Calibri" w:eastAsia="Calibri" w:hAnsi="Calibri"/>
          <w:sz w:val="22"/>
          <w:szCs w:val="22"/>
        </w:rPr>
        <w:t xml:space="preserve">Replace the manual, hours-long process of researching business leads — finding companies in an industry/location, checking whether they have or lack a specific feature (an app, a CRM, a physical office, a login system, and so on) — with a single natural-language query that returns a clean, verified, evidence-backed shortlist.</w:t>
      </w:r>
    </w:p>
    <w:p>
      <w:pPr>
        <w:pStyle w:val="Heading2"/>
        <w:spacing w:after="160" w:before="320"/>
      </w:pPr>
      <w:r>
        <w:t xml:space="preserve">2.2 Supporting Goals</w:t>
      </w:r>
    </w:p>
    <w:p>
      <w:pPr>
        <w:pStyle w:val="ListParagraph"/>
        <w:numPr>
          <w:ilvl w:val="0"/>
          <w:numId w:val="2"/>
        </w:numPr>
        <w:spacing w:after="90"/>
      </w:pPr>
      <w:r>
        <w:rPr>
          <w:rFonts w:ascii="Calibri" w:cs="Calibri" w:eastAsia="Calibri" w:hAnsi="Calibri"/>
          <w:sz w:val="22"/>
          <w:szCs w:val="22"/>
        </w:rPr>
        <w:t xml:space="preserve">Understand an unstructured, plain-English query well enough to derive industry, location, business-count, and one or more qualifying conditions (often phrased as “with no X” or “with X”).</w:t>
      </w:r>
    </w:p>
    <w:p>
      <w:pPr>
        <w:pStyle w:val="ListParagraph"/>
        <w:numPr>
          <w:ilvl w:val="0"/>
          <w:numId w:val="2"/>
        </w:numPr>
        <w:spacing w:after="90"/>
      </w:pPr>
      <w:r>
        <w:rPr>
          <w:rFonts w:ascii="Calibri" w:cs="Calibri" w:eastAsia="Calibri" w:hAnsi="Calibri"/>
          <w:sz w:val="22"/>
          <w:szCs w:val="22"/>
        </w:rPr>
        <w:t xml:space="preserve">Discover real candidate businesses for that query — not directories, aggregators, or unrelated results — at a scale of dozens per run.</w:t>
      </w:r>
    </w:p>
    <w:p>
      <w:pPr>
        <w:pStyle w:val="ListParagraph"/>
        <w:numPr>
          <w:ilvl w:val="0"/>
          <w:numId w:val="2"/>
        </w:numPr>
        <w:spacing w:after="90"/>
      </w:pPr>
      <w:r>
        <w:rPr>
          <w:rFonts w:ascii="Calibri" w:cs="Calibri" w:eastAsia="Calibri" w:hAnsi="Calibri"/>
          <w:sz w:val="22"/>
          <w:szCs w:val="22"/>
        </w:rPr>
        <w:t xml:space="preserve">Crawl each candidate's website efficiently and respectfully, extracting real, deliverable contact information (not just syntactically valid emails).</w:t>
      </w:r>
    </w:p>
    <w:p>
      <w:pPr>
        <w:pStyle w:val="ListParagraph"/>
        <w:numPr>
          <w:ilvl w:val="0"/>
          <w:numId w:val="2"/>
        </w:numPr>
        <w:spacing w:after="90"/>
      </w:pPr>
      <w:r>
        <w:rPr>
          <w:rFonts w:ascii="Calibri" w:cs="Calibri" w:eastAsia="Calibri" w:hAnsi="Calibri"/>
          <w:sz w:val="22"/>
          <w:szCs w:val="22"/>
        </w:rPr>
        <w:t xml:space="preserve">Decide, page by page, which parts of a business's website are actually worth analysing in depth (“high-intent pages”), instead of processing every page equally.</w:t>
      </w:r>
    </w:p>
    <w:p>
      <w:pPr>
        <w:pStyle w:val="ListParagraph"/>
        <w:numPr>
          <w:ilvl w:val="0"/>
          <w:numId w:val="2"/>
        </w:numPr>
        <w:spacing w:after="90"/>
      </w:pPr>
      <w:r>
        <w:rPr>
          <w:rFonts w:ascii="Calibri" w:cs="Calibri" w:eastAsia="Calibri" w:hAnsi="Calibri"/>
          <w:sz w:val="22"/>
          <w:szCs w:val="22"/>
        </w:rPr>
        <w:t xml:space="preserve">Answer the query's specific qualifying condition with real evidence from the business's own website — distinguishing “confirmed has it,” “confirmed doesn't have it,” and “no evidence either way” — rather than a blind semantic-similarity guess.</w:t>
      </w:r>
    </w:p>
    <w:p>
      <w:pPr>
        <w:pStyle w:val="ListParagraph"/>
        <w:numPr>
          <w:ilvl w:val="0"/>
          <w:numId w:val="2"/>
        </w:numPr>
        <w:spacing w:after="90"/>
      </w:pPr>
      <w:r>
        <w:rPr>
          <w:rFonts w:ascii="Calibri" w:cs="Calibri" w:eastAsia="Calibri" w:hAnsi="Calibri"/>
          <w:sz w:val="22"/>
          <w:szCs w:val="22"/>
        </w:rPr>
        <w:t xml:space="preserve">Do all of the above without an LLM “making up” the final answer — the retrieval layer's output is always a real excerpt of real page text, or a real, already-extracted structured fact (like a street address), never a generated sentence.</w:t>
      </w:r>
    </w:p>
    <w:p>
      <w:pPr>
        <w:pStyle w:val="ListParagraph"/>
        <w:numPr>
          <w:ilvl w:val="0"/>
          <w:numId w:val="2"/>
        </w:numPr>
        <w:spacing w:after="90"/>
      </w:pPr>
      <w:r>
        <w:rPr>
          <w:rFonts w:ascii="Calibri" w:cs="Calibri" w:eastAsia="Calibri" w:hAnsi="Calibri"/>
          <w:sz w:val="22"/>
          <w:szCs w:val="22"/>
        </w:rPr>
        <w:t xml:space="preserve">Keep the system's own reasoning honest and auditable: every match shows exactly which words/phrases triggered it, and why.</w:t>
      </w:r>
    </w:p>
    <w:p>
      <w:pPr>
        <w:pStyle w:val="Heading1"/>
        <w:spacing w:after="240" w:before="480"/>
      </w:pPr>
      <w:r>
        <w:t xml:space="preserve">3. Technology Stack</w:t>
      </w:r>
    </w:p>
    <w:p>
      <w:pPr>
        <w:spacing w:after="160"/>
        <w:jc w:val="both"/>
      </w:pPr>
      <w:r>
        <w:rPr>
          <w:rFonts w:ascii="Calibri" w:cs="Calibri" w:eastAsia="Calibri" w:hAnsi="Calibri"/>
          <w:sz w:val="22"/>
          <w:szCs w:val="22"/>
        </w:rPr>
        <w:t xml:space="preserve">The two layers of the system are built with deliberately different, purpose-fit toolsets.</w:t>
      </w:r>
    </w:p>
    <w:p>
      <w:pPr>
        <w:pStyle w:val="Heading2"/>
        <w:spacing w:after="160" w:before="320"/>
      </w:pPr>
      <w:r>
        <w:t xml:space="preserve">3.1 Scraping &amp; Orchestration Layer (Developer 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100"/>
      </w:tblGrid>
      <w:tr>
        <w:tc>
          <w:tcPr>
            <w:tcW w:type="dxa" w:w="22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6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41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Language / runtime</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Python 3, asyncio</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Fully asynchronous crawl orchestration for concurrency</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HTTP client</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aiohttp</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Native (Tier-1) page fetching</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Scraping proxy</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Scrape.do API</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Tier-2 fallback: JS rendering + residential proxy for blocked/hard sites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Search / discovery</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Serper API</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Google web + Places search results</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LLM provider</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Groq (openai/gpt-oss-20b, fallback openai/gpt-oss-120b)</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Query-intent parsing, business classification, route planning</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HTML parsing</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BeautifulSoup4, lxml</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DOM parsing, content cleaning, contact extraction</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Tech fingerprinting</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Wappalyzer (python-Wappalyzer)</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Detects a business's CMS, analytics, e-commerce, etc.</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Contact verification</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dnspython (MX/A record lookups)</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Confirms an email's domain can actually receive mail</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Phone parsing</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phonenumbers</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E.164 phone number normalization</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Domain parsing</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tldextract</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Registered-domain extraction (subdomain-safe deduplication)</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API layer</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FastAPI, Pydantic, Uvicorn</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Production-facing REST endpoints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Storage (current)</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Local filesystem + CSV/JSON</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Per-business text/metadata; designed to migrate to Cloudflare R2 / MongoDB Atlas</w:t>
            </w:r>
          </w:p>
        </w:tc>
      </w:tr>
    </w:tbl>
    <w:p>
      <w:pPr>
        <w:pStyle w:val="Heading2"/>
        <w:spacing w:after="160" w:before="320"/>
      </w:pPr>
      <w:r>
        <w:t xml:space="preserve">3.2 RAG Knowledge Layer (Developer B — this report's core focus)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100"/>
      </w:tblGrid>
      <w:tr>
        <w:tc>
          <w:tcPr>
            <w:tcW w:type="dxa" w:w="22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6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c>
          <w:tcPr>
            <w:tcW w:type="dxa" w:w="41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Embeddings</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sentence-transformers (all-MiniLM-L6-v2)</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Turns text into 384-dimension meaning vectors</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Vector database</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ChromaDB (local, persistent)</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Stores and queries chunk embeddings</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Chunking</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Custom recursive splitter (rag/chunker.py)</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Paragraph-safe ~220-character chunks with overlap</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Typo correction</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pyspellchecker</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Normalizes misspelled words before fuzzy comparison</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Scoring engine</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Custom Python (rag/top_matches.py)</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Hybrid semantic + IDF-keyword + focus-word scoring</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Answer generation</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None (by design)</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Pure retrieval — no LLM writes the final answer</w:t>
            </w:r>
          </w:p>
        </w:tc>
      </w:tr>
      <w:tr>
        <w:tc>
          <w:tcPr>
            <w:tcW w:type="dxa" w:w="22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Optional LLM path</w:t>
            </w:r>
          </w:p>
        </w:tc>
        <w:tc>
          <w:tcPr>
            <w:tcW w:type="dxa" w:w="3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Groq (rag/generator.py, currently unused)</w:t>
            </w:r>
          </w:p>
        </w:tc>
        <w:tc>
          <w:tcPr>
            <w:tcW w:type="dxa" w:w="4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Retained for a possible future summarization step</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Testing</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Custom regression suite (rag/eval.py)</w:t>
            </w:r>
          </w:p>
        </w:tc>
        <w:tc>
          <w:tcPr>
            <w:tcW w:type="dxa" w:w="4100"/>
            <w:tcMar>
              <w:top w:type="dxa" w:w="100"/>
              <w:left w:type="dxa" w:w="120"/>
              <w:bottom w:type="dxa" w:w="100"/>
              <w:right w:type="dxa" w:w="120"/>
            </w:tcMar>
          </w:tcPr>
          <w:p>
            <w:r>
              <w:rPr>
                <w:rFonts w:ascii="Calibri" w:cs="Calibri" w:eastAsia="Calibri" w:hAnsi="Calibri"/>
                <w:b w:val="false"/>
                <w:bCs w:val="false"/>
                <w:color w:val="000000"/>
                <w:sz w:val="20"/>
                <w:szCs w:val="20"/>
              </w:rPr>
              <w:t xml:space="preserve">7 synthetic, fixed-corpus test cases</w:t>
            </w:r>
          </w:p>
        </w:tc>
      </w:tr>
    </w:tbl>
    <w:p>
      <w:pPr>
        <w:pStyle w:val="Heading1"/>
        <w:spacing w:after="240" w:before="480"/>
      </w:pPr>
      <w:r>
        <w:t xml:space="preserve">4. System Workflow</w:t>
      </w:r>
    </w:p>
    <w:p>
      <w:pPr>
        <w:spacing w:after="160"/>
        <w:jc w:val="both"/>
      </w:pPr>
      <w:r>
        <w:rPr>
          <w:rFonts w:ascii="Calibri" w:cs="Calibri" w:eastAsia="Calibri" w:hAnsi="Calibri"/>
          <w:sz w:val="22"/>
          <w:szCs w:val="22"/>
        </w:rPr>
        <w:t xml:space="preserve">The pipeline runs as one continuous flow from a single command, though each stage is independently re-runnable.</w:t>
      </w:r>
    </w:p>
    <w:p>
      <w:pPr>
        <w:pStyle w:val="Heading2"/>
        <w:spacing w:after="160" w:before="320"/>
      </w:pPr>
      <w:r>
        <w:t xml:space="preserve">4.1 Stage-by-Stage Flow</w:t>
      </w:r>
    </w:p>
    <w:p>
      <w:pPr>
        <w:pStyle w:val="Heading3"/>
        <w:spacing w:after="120" w:before="240"/>
      </w:pPr>
      <w:r>
        <w:t xml:space="preserve">Stage 1 — Intent Deconstruction</w:t>
      </w:r>
    </w:p>
    <w:p>
      <w:pPr>
        <w:spacing w:after="160"/>
        <w:jc w:val="both"/>
      </w:pPr>
      <w:r>
        <w:rPr>
          <w:rFonts w:ascii="Calibri" w:cs="Calibri" w:eastAsia="Calibri" w:hAnsi="Calibri"/>
          <w:sz w:val="22"/>
          <w:szCs w:val="22"/>
        </w:rPr>
        <w:t xml:space="preserve">The user's plain-English query is sent to an LLM (Groq), which returns a structured plan: industry/search terms, location, requested result count, include/exclude keywords, and — for a query naming a specific company — the target domain directly. A precision guard in the prompt design prevents the model from picking overly generic keywords that would cause false matches later (e.g. the word “app” matching inside “happy”).</w:t>
      </w:r>
    </w:p>
    <w:p>
      <w:pPr>
        <w:pStyle w:val="Heading3"/>
        <w:spacing w:after="120" w:before="240"/>
      </w:pPr>
      <w:r>
        <w:t xml:space="preserve">Stage 2 — Discovery</w:t>
      </w:r>
    </w:p>
    <w:p>
      <w:pPr>
        <w:spacing w:after="160"/>
        <w:jc w:val="both"/>
      </w:pPr>
      <w:r>
        <w:rPr>
          <w:rFonts w:ascii="Calibri" w:cs="Calibri" w:eastAsia="Calibri" w:hAnsi="Calibri"/>
          <w:sz w:val="22"/>
          <w:szCs w:val="22"/>
        </w:rPr>
        <w:t xml:space="preserve">The structured plan drives a paginated Google search (via Serper) for candidate businesses. Every raw result is triaged — official business site, a directory/aggregator worth mining for more links, or pure noise — before any crawling begins.</w:t>
      </w:r>
    </w:p>
    <w:p>
      <w:pPr>
        <w:pStyle w:val="Heading3"/>
        <w:spacing w:after="120" w:before="240"/>
      </w:pPr>
      <w:r>
        <w:t xml:space="preserve">Stage 3 — Two-Tier Scraping</w:t>
      </w:r>
    </w:p>
    <w:p>
      <w:pPr>
        <w:spacing w:after="160"/>
        <w:jc w:val="both"/>
      </w:pPr>
      <w:r>
        <w:rPr>
          <w:rFonts w:ascii="Calibri" w:cs="Calibri" w:eastAsia="Calibri" w:hAnsi="Calibri"/>
          <w:sz w:val="22"/>
          <w:szCs w:val="22"/>
        </w:rPr>
        <w:t xml:space="preserve">Each candidate site is fetched with a plain, low-cost HTTP request first. Only if that is blocked (403/429/503, a WAF signature, or a connection failure) does the system escalate to a paid proxy service capable of rendering JavaScript and rotating IPs — keeping cost proportional to difficulty rather than paying a premium for every single site. The crawler favours contact-relevant pages (sitemap entries, known contact-page paths, multilingual equivalents) before general link-following, since that is where the highest-value information usually lives.</w:t>
      </w:r>
    </w:p>
    <w:p>
      <w:pPr>
        <w:pStyle w:val="Heading3"/>
        <w:spacing w:after="120" w:before="240"/>
      </w:pPr>
      <w:r>
        <w:t xml:space="preserve">Stage 4 — Classification &amp; Extraction</w:t>
      </w:r>
    </w:p>
    <w:p>
      <w:pPr>
        <w:spacing w:after="160"/>
        <w:jc w:val="both"/>
      </w:pPr>
      <w:r>
        <w:rPr>
          <w:rFonts w:ascii="Calibri" w:cs="Calibri" w:eastAsia="Calibri" w:hAnsi="Calibri"/>
          <w:sz w:val="22"/>
          <w:szCs w:val="22"/>
        </w:rPr>
        <w:t xml:space="preserve">While a site is being crawled, several things happen in parallel: a classifier decides whether the site is a genuine business (versus a directory or unrelated page); a technology fingerprinter identifies the site's CMS/analytics/e-commerce stack; and a multi-technique contact extractor pulls emails, phone numbers, and physical addresses — including from obfuscated formats (Cloudflare-encoded emails, base64-encoded text, schema.org structured data). Extracted emails are verified for real deliverability via a live DNS MX-record lookup, not just checked for correct syntax.</w:t>
      </w:r>
    </w:p>
    <w:p>
      <w:pPr>
        <w:pStyle w:val="Heading3"/>
        <w:spacing w:after="120" w:before="240"/>
      </w:pPr>
      <w:r>
        <w:t xml:space="preserve">Stage 5 — Qualification &amp; Governance</w:t>
      </w:r>
    </w:p>
    <w:p>
      <w:pPr>
        <w:spacing w:after="160"/>
        <w:jc w:val="both"/>
      </w:pPr>
      <w:r>
        <w:rPr>
          <w:rFonts w:ascii="Calibri" w:cs="Calibri" w:eastAsia="Calibri" w:hAnsi="Calibri"/>
          <w:sz w:val="22"/>
          <w:szCs w:val="22"/>
        </w:rPr>
        <w:t xml:space="preserve">Each business is checked against the query's include/exclude keywords to confirm it genuinely matches what was asked for. A separate governance pass then cleans the whole dataset: dropping incomplete records, deduplicating by registered domain, and producing a final clean export alongside a quarantine file listing everything that was rejected and why.</w:t>
      </w:r>
    </w:p>
    <w:p>
      <w:pPr>
        <w:pStyle w:val="Heading3"/>
        <w:spacing w:after="120" w:before="240"/>
      </w:pPr>
      <w:r>
        <w:t xml:space="preserve">Stage 6 — High-Intent Page Selection</w:t>
      </w:r>
    </w:p>
    <w:p>
      <w:pPr>
        <w:spacing w:after="160"/>
        <w:jc w:val="both"/>
      </w:pPr>
      <w:r>
        <w:rPr>
          <w:rFonts w:ascii="Calibri" w:cs="Calibri" w:eastAsia="Calibri" w:hAnsi="Calibri"/>
          <w:sz w:val="22"/>
          <w:szCs w:val="22"/>
        </w:rPr>
        <w:t xml:space="preserve">For each qualifying business, an LLM route planner reviews lightweight previews of every crawled page (titles, headings, first/last lines — never the full page text) and selects the 3–8 pages most likely to describe what the business actually offers. Only these pages are handed to the knowledge layer — a 40-page site contributes a handful of pages, not all forty.</w:t>
      </w:r>
    </w:p>
    <w:p>
      <w:pPr>
        <w:pStyle w:val="Heading3"/>
        <w:spacing w:after="120" w:before="240"/>
      </w:pPr>
      <w:r>
        <w:t xml:space="preserve">Stage 7 — Knowledge Ingestion &amp; Retrieval (RAG layer)</w:t>
      </w:r>
    </w:p>
    <w:p>
      <w:pPr>
        <w:spacing w:after="160"/>
        <w:jc w:val="both"/>
      </w:pPr>
      <w:r>
        <w:rPr>
          <w:rFonts w:ascii="Calibri" w:cs="Calibri" w:eastAsia="Calibri" w:hAnsi="Calibri"/>
          <w:sz w:val="22"/>
          <w:szCs w:val="22"/>
        </w:rPr>
        <w:t xml:space="preserve">Each selected page is split into small, paragraph-safe text chunks and converted into meaning vectors, stored in a local vector database. When a query is answered, every stored chunk is scored by a hybrid formula (semantic closeness + rare-keyword bonus + “focus concept” closeness), ranked into a single combined list across all businesses, and then aggregated per business into a plain verdict: confirmed present, confirmed absent, mixed signals, or no evidence found — the actual deliverable a business-development manager reads.</w:t>
      </w:r>
    </w:p>
    <w:p>
      <w:pPr>
        <w:pStyle w:val="Heading1"/>
        <w:spacing w:after="240" w:before="480"/>
      </w:pPr>
      <w:r>
        <w:t xml:space="preserve">5. File Structure</w:t>
      </w:r>
    </w:p>
    <w:p>
      <w:pPr>
        <w:pStyle w:val="Heading2"/>
        <w:spacing w:after="160" w:before="320"/>
      </w:pPr>
      <w:r>
        <w:t xml:space="preserve">5.1 Root — Scraping &amp; Orchestration (Developer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00"/>
      </w:tblGrid>
      <w:tr>
        <w:tc>
          <w:tcPr>
            <w:tcW w:type="dxa" w:w="24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tcW w:type="dxa" w:w="15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Approx. size</w:t>
            </w:r>
          </w:p>
        </w:tc>
        <w:tc>
          <w:tcPr>
            <w:tcW w:type="dxa" w:w="51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main.py</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6 KB</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CLI entry point; orchestrates the full run end to end</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phase1_pipeline.py</w:t>
            </w:r>
          </w:p>
        </w:tc>
        <w:tc>
          <w:tcPr>
            <w:tcW w:type="dxa" w:w="1500"/>
            <w:tcMar>
              <w:top w:type="dxa" w:w="100"/>
              <w:left w:type="dxa" w:w="120"/>
              <w:bottom w:type="dxa" w:w="100"/>
              <w:right w:type="dxa" w:w="120"/>
            </w:tcMar>
          </w:tcPr>
          <w:p>
            <w:r>
              <w:rPr>
                <w:rFonts w:ascii="Calibri" w:cs="Calibri" w:eastAsia="Calibri" w:hAnsi="Calibri"/>
                <w:b w:val="false"/>
                <w:bCs w:val="false"/>
                <w:color w:val="000000"/>
                <w:sz w:val="20"/>
                <w:szCs w:val="20"/>
              </w:rPr>
              <w:t xml:space="preserve">136 KB</w:t>
            </w:r>
          </w:p>
        </w:tc>
        <w:tc>
          <w:tcPr>
            <w:tcW w:type="dxa" w:w="51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core crawler: discovery, two-tier scraping, contact extraction, staging</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storage.py</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20 KB</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Filesystem persistence abstraction (staging → commit lifecycle)</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route_planner.py</w:t>
            </w:r>
          </w:p>
        </w:tc>
        <w:tc>
          <w:tcPr>
            <w:tcW w:type="dxa" w:w="1500"/>
            <w:tcMar>
              <w:top w:type="dxa" w:w="100"/>
              <w:left w:type="dxa" w:w="120"/>
              <w:bottom w:type="dxa" w:w="100"/>
              <w:right w:type="dxa" w:w="120"/>
            </w:tcMar>
          </w:tcPr>
          <w:p>
            <w:r>
              <w:rPr>
                <w:rFonts w:ascii="Calibri" w:cs="Calibri" w:eastAsia="Calibri" w:hAnsi="Calibri"/>
                <w:b w:val="false"/>
                <w:bCs w:val="false"/>
                <w:color w:val="000000"/>
                <w:sz w:val="20"/>
                <w:szCs w:val="20"/>
              </w:rPr>
              <w:t xml:space="preserve">31 KB</w:t>
            </w:r>
          </w:p>
        </w:tc>
        <w:tc>
          <w:tcPr>
            <w:tcW w:type="dxa" w:w="5100"/>
            <w:tcMar>
              <w:top w:type="dxa" w:w="100"/>
              <w:left w:type="dxa" w:w="120"/>
              <w:bottom w:type="dxa" w:w="100"/>
              <w:right w:type="dxa" w:w="120"/>
            </w:tcMar>
          </w:tcPr>
          <w:p>
            <w:r>
              <w:rPr>
                <w:rFonts w:ascii="Calibri" w:cs="Calibri" w:eastAsia="Calibri" w:hAnsi="Calibri"/>
                <w:b w:val="false"/>
                <w:bCs w:val="false"/>
                <w:color w:val="000000"/>
                <w:sz w:val="20"/>
                <w:szCs w:val="20"/>
              </w:rPr>
              <w:t xml:space="preserve">LLM selection of each business's high-intent pages</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LLM_planner.py</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16 KB</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Shared Groq client; query-intent parsing and business classification prompts</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crawl_planner.py</w:t>
            </w:r>
          </w:p>
        </w:tc>
        <w:tc>
          <w:tcPr>
            <w:tcW w:type="dxa" w:w="1500"/>
            <w:tcMar>
              <w:top w:type="dxa" w:w="100"/>
              <w:left w:type="dxa" w:w="120"/>
              <w:bottom w:type="dxa" w:w="100"/>
              <w:right w:type="dxa" w:w="120"/>
            </w:tcMar>
          </w:tcPr>
          <w:p>
            <w:r>
              <w:rPr>
                <w:rFonts w:ascii="Calibri" w:cs="Calibri" w:eastAsia="Calibri" w:hAnsi="Calibri"/>
                <w:b w:val="false"/>
                <w:bCs w:val="false"/>
                <w:color w:val="000000"/>
                <w:sz w:val="20"/>
                <w:szCs w:val="20"/>
              </w:rPr>
              <w:t xml:space="preserve">24 KB</w:t>
            </w:r>
          </w:p>
        </w:tc>
        <w:tc>
          <w:tcPr>
            <w:tcW w:type="dxa" w:w="5100"/>
            <w:tcMar>
              <w:top w:type="dxa" w:w="100"/>
              <w:left w:type="dxa" w:w="120"/>
              <w:bottom w:type="dxa" w:w="100"/>
              <w:right w:type="dxa" w:w="120"/>
            </w:tcMar>
          </w:tcPr>
          <w:p>
            <w:r>
              <w:rPr>
                <w:rFonts w:ascii="Calibri" w:cs="Calibri" w:eastAsia="Calibri" w:hAnsi="Calibri"/>
                <w:b w:val="false"/>
                <w:bCs w:val="false"/>
                <w:color w:val="000000"/>
                <w:sz w:val="20"/>
                <w:szCs w:val="20"/>
              </w:rPr>
              <w:t xml:space="preserve">Optional LLM crawl-budget planner (currently disabled by a feature flag)</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website_classifier.py</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29 KB</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Real business vs. directory vs. irrelevant page classification</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discovery_classifier.py</w:t>
            </w:r>
          </w:p>
        </w:tc>
        <w:tc>
          <w:tcPr>
            <w:tcW w:type="dxa" w:w="1500"/>
            <w:tcMar>
              <w:top w:type="dxa" w:w="100"/>
              <w:left w:type="dxa" w:w="120"/>
              <w:bottom w:type="dxa" w:w="100"/>
              <w:right w:type="dxa" w:w="120"/>
            </w:tcMar>
          </w:tcPr>
          <w:p>
            <w:r>
              <w:rPr>
                <w:rFonts w:ascii="Calibri" w:cs="Calibri" w:eastAsia="Calibri" w:hAnsi="Calibri"/>
                <w:b w:val="false"/>
                <w:bCs w:val="false"/>
                <w:color w:val="000000"/>
                <w:sz w:val="20"/>
                <w:szCs w:val="20"/>
              </w:rPr>
              <w:t xml:space="preserve">22 KB</w:t>
            </w:r>
          </w:p>
        </w:tc>
        <w:tc>
          <w:tcPr>
            <w:tcW w:type="dxa" w:w="51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Pre-crawl triage of raw search results</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route_filter.py</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41 KB</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Heuristic + LLM scoring for page selection</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email_extractor.py</w:t>
            </w:r>
          </w:p>
        </w:tc>
        <w:tc>
          <w:tcPr>
            <w:tcW w:type="dxa" w:w="1500"/>
            <w:tcMar>
              <w:top w:type="dxa" w:w="100"/>
              <w:left w:type="dxa" w:w="120"/>
              <w:bottom w:type="dxa" w:w="100"/>
              <w:right w:type="dxa" w:w="120"/>
            </w:tcMar>
          </w:tcPr>
          <w:p>
            <w:r>
              <w:rPr>
                <w:rFonts w:ascii="Calibri" w:cs="Calibri" w:eastAsia="Calibri" w:hAnsi="Calibri"/>
                <w:b w:val="false"/>
                <w:bCs w:val="false"/>
                <w:color w:val="000000"/>
                <w:sz w:val="20"/>
                <w:szCs w:val="20"/>
              </w:rPr>
              <w:t xml:space="preserve">33 KB</w:t>
            </w:r>
          </w:p>
        </w:tc>
        <w:tc>
          <w:tcPr>
            <w:tcW w:type="dxa" w:w="5100"/>
            <w:tcMar>
              <w:top w:type="dxa" w:w="100"/>
              <w:left w:type="dxa" w:w="120"/>
              <w:bottom w:type="dxa" w:w="100"/>
              <w:right w:type="dxa" w:w="120"/>
            </w:tcMar>
          </w:tcPr>
          <w:p>
            <w:r>
              <w:rPr>
                <w:rFonts w:ascii="Calibri" w:cs="Calibri" w:eastAsia="Calibri" w:hAnsi="Calibri"/>
                <w:b w:val="false"/>
                <w:bCs w:val="false"/>
                <w:color w:val="000000"/>
                <w:sz w:val="20"/>
                <w:szCs w:val="20"/>
              </w:rPr>
              <w:t xml:space="preserve">Multi-technique email discovery, MX verification, ranking</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linkedin_finder.py</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11 KB</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LinkedIn company-page discovery via search (not direct scraping)</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tech_stack.py</w:t>
            </w:r>
          </w:p>
        </w:tc>
        <w:tc>
          <w:tcPr>
            <w:tcW w:type="dxa" w:w="1500"/>
            <w:tcMar>
              <w:top w:type="dxa" w:w="100"/>
              <w:left w:type="dxa" w:w="120"/>
              <w:bottom w:type="dxa" w:w="100"/>
              <w:right w:type="dxa" w:w="120"/>
            </w:tcMar>
          </w:tcPr>
          <w:p>
            <w:r>
              <w:rPr>
                <w:rFonts w:ascii="Calibri" w:cs="Calibri" w:eastAsia="Calibri" w:hAnsi="Calibri"/>
                <w:b w:val="false"/>
                <w:bCs w:val="false"/>
                <w:color w:val="000000"/>
                <w:sz w:val="20"/>
                <w:szCs w:val="20"/>
              </w:rPr>
              <w:t xml:space="preserve">36 KB</w:t>
            </w:r>
          </w:p>
        </w:tc>
        <w:tc>
          <w:tcPr>
            <w:tcW w:type="dxa" w:w="5100"/>
            <w:tcMar>
              <w:top w:type="dxa" w:w="100"/>
              <w:left w:type="dxa" w:w="120"/>
              <w:bottom w:type="dxa" w:w="100"/>
              <w:right w:type="dxa" w:w="120"/>
            </w:tcMar>
          </w:tcPr>
          <w:p>
            <w:r>
              <w:rPr>
                <w:rFonts w:ascii="Calibri" w:cs="Calibri" w:eastAsia="Calibri" w:hAnsi="Calibri"/>
                <w:b w:val="false"/>
                <w:bCs w:val="false"/>
                <w:color w:val="000000"/>
                <w:sz w:val="20"/>
                <w:szCs w:val="20"/>
              </w:rPr>
              <w:t xml:space="preserve">Wappalyzer-based technology fingerprinting</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data_pipeline.py</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26 KB</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Final governance/cleaning stage → leads_clean.csv / .json</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api.py</w:t>
            </w:r>
          </w:p>
        </w:tc>
        <w:tc>
          <w:tcPr>
            <w:tcW w:type="dxa" w:w="1500"/>
            <w:tcMar>
              <w:top w:type="dxa" w:w="100"/>
              <w:left w:type="dxa" w:w="120"/>
              <w:bottom w:type="dxa" w:w="100"/>
              <w:right w:type="dxa" w:w="120"/>
            </w:tcMar>
          </w:tcPr>
          <w:p>
            <w:r>
              <w:rPr>
                <w:rFonts w:ascii="Calibri" w:cs="Calibri" w:eastAsia="Calibri" w:hAnsi="Calibri"/>
                <w:b w:val="false"/>
                <w:bCs w:val="false"/>
                <w:color w:val="000000"/>
                <w:sz w:val="20"/>
                <w:szCs w:val="20"/>
              </w:rPr>
              <w:t xml:space="preserve">6 KB</w:t>
            </w:r>
          </w:p>
        </w:tc>
        <w:tc>
          <w:tcPr>
            <w:tcW w:type="dxa" w:w="5100"/>
            <w:tcMar>
              <w:top w:type="dxa" w:w="100"/>
              <w:left w:type="dxa" w:w="120"/>
              <w:bottom w:type="dxa" w:w="100"/>
              <w:right w:type="dxa" w:w="120"/>
            </w:tcMar>
          </w:tcPr>
          <w:p>
            <w:r>
              <w:rPr>
                <w:rFonts w:ascii="Calibri" w:cs="Calibri" w:eastAsia="Calibri" w:hAnsi="Calibri"/>
                <w:b w:val="false"/>
                <w:bCs w:val="false"/>
                <w:color w:val="000000"/>
                <w:sz w:val="20"/>
                <w:szCs w:val="20"/>
              </w:rPr>
              <w:t xml:space="preserve">FastAPI production wrapper (health, run, list, count endpoints)</w:t>
            </w:r>
          </w:p>
        </w:tc>
      </w:tr>
      <w:tr>
        <w:tc>
          <w:tcPr>
            <w:tcW w:type="dxa" w:w="24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requirements.txt</w:t>
            </w:r>
          </w:p>
        </w:tc>
        <w:tc>
          <w:tcPr>
            <w:tcW w:type="dxa" w:w="15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w:t>
            </w:r>
          </w:p>
        </w:tc>
        <w:tc>
          <w:tcPr>
            <w:tcW w:type="dxa" w:w="51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Scraper-side Python dependencies</w:t>
            </w:r>
          </w:p>
        </w:tc>
      </w:tr>
    </w:tbl>
    <w:p>
      <w:pPr>
        <w:pStyle w:val="Heading2"/>
        <w:spacing w:after="160" w:before="320"/>
      </w:pPr>
      <w:r>
        <w:t xml:space="preserve">5.2 rag/ — Knowledge &amp; Retrieval Layer (Developer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00"/>
      </w:tblGrid>
      <w:tr>
        <w:tc>
          <w:tcPr>
            <w:tcW w:type="dxa" w:w="26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tcW w:type="dxa" w:w="17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Approx. size</w:t>
            </w:r>
          </w:p>
        </w:tc>
        <w:tc>
          <w:tcPr>
            <w:tcW w:type="dxa" w:w="47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config.py</w:t>
            </w:r>
          </w:p>
        </w:tc>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small</w:t>
            </w:r>
          </w:p>
        </w:tc>
        <w:tc>
          <w:tcPr>
            <w:tcW w:type="dxa" w:w="4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Chunk size, embedding model name, Chroma paths, tunable constants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chunker.py</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small</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Paragraph-safe recursive text splitter</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embedder.py</w:t>
            </w:r>
          </w:p>
        </w:tc>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small</w:t>
            </w:r>
          </w:p>
        </w:tc>
        <w:tc>
          <w:tcPr>
            <w:tcW w:type="dxa" w:w="4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Loads and wraps the sentence-embedding model</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store.py / pipeline.py</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small</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Vector-database wiring and the shared ingest pipeline object</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contract.py</w:t>
            </w:r>
          </w:p>
        </w:tc>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small</w:t>
            </w:r>
          </w:p>
        </w:tc>
        <w:tc>
          <w:tcPr>
            <w:tcW w:type="dxa" w:w="4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SourceDoc data contract shared across ingestion paths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ingest_from_storage.py</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medium</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Production path: reads the scraper's high-intent pages into RAG format</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top_matches.py</w:t>
            </w:r>
          </w:p>
        </w:tc>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large (~900 lines)</w:t>
            </w:r>
          </w:p>
        </w:tc>
        <w:tc>
          <w:tcPr>
            <w:tcW w:type="dxa" w:w="4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scoring engine — hybrid ranking, fuzzy matching, negation, phrase gating, evidence classification</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ingest_and_answer.py</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medium</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one command run after a scrape — prints ranked results + per-business verdicts</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eval.py</w:t>
            </w:r>
          </w:p>
        </w:tc>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medium</w:t>
            </w:r>
          </w:p>
        </w:tc>
        <w:tc>
          <w:tcPr>
            <w:tcW w:type="dxa" w:w="4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Permanent regression test suite — 7 fixed synthetic cases</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ingest_from_csv.py, match_query.py, llm_match_query.py, generator.py, ask.py</w:t>
            </w:r>
          </w:p>
        </w:tc>
        <w:tc>
          <w:tcPr>
            <w:tcW w:type="dxa" w:w="1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small each</w:t>
            </w:r>
          </w:p>
        </w:tc>
        <w:tc>
          <w:tcPr>
            <w:tcW w:type="dxa" w:w="4700"/>
            <w:tcMar>
              <w:top w:type="dxa" w:w="100"/>
              <w:left w:type="dxa" w:w="120"/>
              <w:bottom w:type="dxa" w:w="100"/>
              <w:right w:type="dxa" w:w="120"/>
            </w:tcMar>
          </w:tcPr>
          <w:p>
            <w:r>
              <w:rPr>
                <w:rFonts w:ascii="Calibri" w:cs="Calibri" w:eastAsia="Calibri" w:hAnsi="Calibri"/>
                <w:b w:val="false"/>
                <w:bCs w:val="false"/>
                <w:color w:val="000000"/>
                <w:sz w:val="20"/>
                <w:szCs w:val="20"/>
              </w:rPr>
              <w:t xml:space="preserve">Earlier/alternate query paths, largely superseded by the current pure-retrieval design</w:t>
            </w:r>
          </w:p>
        </w:tc>
      </w:tr>
      <w:tr>
        <w:tc>
          <w:tcPr>
            <w:tcW w:type="dxa" w:w="26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requirements-rag.txt</w:t>
            </w:r>
          </w:p>
        </w:tc>
        <w:tc>
          <w:tcPr>
            <w:tcW w:type="dxa" w:w="1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w:t>
            </w:r>
          </w:p>
        </w:tc>
        <w:tc>
          <w:tcPr>
            <w:tcW w:type="dxa" w:w="4700"/>
            <w:shd w:fill="EEF2F1"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RAG-layer Python dependencies</w:t>
            </w:r>
          </w:p>
        </w:tc>
      </w:tr>
    </w:tbl>
    <w:p>
      <w:pPr>
        <w:pStyle w:val="Heading2"/>
        <w:spacing w:after="160" w:before="320"/>
      </w:pPr>
      <w:r>
        <w:t xml:space="preserve">5.3 Root-Level Generated Artifacts (not source code)</w:t>
      </w:r>
    </w:p>
    <w:p>
      <w:pPr>
        <w:spacing w:after="160"/>
        <w:jc w:val="both"/>
      </w:pPr>
      <w:r>
        <w:rPr>
          <w:rFonts w:ascii="Calibri" w:cs="Calibri" w:eastAsia="Calibri" w:hAnsi="Calibri"/>
          <w:sz w:val="22"/>
          <w:szCs w:val="22"/>
        </w:rPr>
        <w:t xml:space="preserve">crawl_index.csv (master per-page metadata index), leads_clean.csv / leads_clean.json (final governed lead list), leads_quarantine.csv (rejected records with reasons), data_quality_report.txt, last_run.json, site_classifications.json, storage/&lt;domain&gt;/ (per-business raw crawl output), and rag/.chroma/ (the local vector database). All of these are regenerated by running the pipeline and are excluded from version control.</w:t>
      </w:r>
    </w:p>
    <w:p>
      <w:pPr>
        <w:pStyle w:val="Heading1"/>
        <w:spacing w:after="240" w:before="480"/>
      </w:pPr>
      <w:r>
        <w:t xml:space="preserve">6. Key Milestones</w:t>
      </w:r>
    </w:p>
    <w:p>
      <w:pPr>
        <w:spacing w:after="160"/>
        <w:jc w:val="both"/>
      </w:pPr>
      <w:r>
        <w:rPr>
          <w:rFonts w:ascii="Calibri" w:cs="Calibri" w:eastAsia="Calibri" w:hAnsi="Calibri"/>
          <w:sz w:val="22"/>
          <w:szCs w:val="22"/>
        </w:rPr>
        <w:t xml:space="preserve">The project progressed through clearly defined phases, each closing a specific gap found through real usage rather than being planned upfront in full.</w:t>
      </w:r>
    </w:p>
    <w:p>
      <w:pPr>
        <w:pStyle w:val="Heading2"/>
        <w:spacing w:after="160" w:before="320"/>
      </w:pPr>
      <w:r>
        <w:t xml:space="preserve">Milestone 1 — Working End-to-End Pipeline</w:t>
      </w:r>
    </w:p>
    <w:p>
      <w:pPr>
        <w:spacing w:after="160"/>
        <w:jc w:val="both"/>
      </w:pPr>
      <w:r>
        <w:rPr>
          <w:rFonts w:ascii="Calibri" w:cs="Calibri" w:eastAsia="Calibri" w:hAnsi="Calibri"/>
          <w:sz w:val="22"/>
          <w:szCs w:val="22"/>
        </w:rPr>
        <w:t xml:space="preserve">Repository cloned, dependencies installed, API keys (Groq, Serper, Scrape.do) configured, and the first successful full run completed — confirming the basic query → discovery → scrape → export loop worked.</w:t>
      </w:r>
    </w:p>
    <w:p>
      <w:pPr>
        <w:pStyle w:val="Heading2"/>
        <w:spacing w:after="160" w:before="320"/>
      </w:pPr>
      <w:r>
        <w:t xml:space="preserve">Milestone 2 — Accurate Per-Query Reporting</w:t>
      </w:r>
    </w:p>
    <w:p>
      <w:pPr>
        <w:spacing w:after="160"/>
        <w:jc w:val="both"/>
      </w:pPr>
      <w:r>
        <w:rPr>
          <w:rFonts w:ascii="Calibri" w:cs="Calibri" w:eastAsia="Calibri" w:hAnsi="Calibri"/>
          <w:sz w:val="22"/>
          <w:szCs w:val="22"/>
        </w:rPr>
        <w:t xml:space="preserve">Fixed a data-quality report that mixed results from every query ever run together, by introducing last_run.json to scope each report to the query that actually produced it.</w:t>
      </w:r>
    </w:p>
    <w:p>
      <w:pPr>
        <w:pStyle w:val="Heading2"/>
        <w:spacing w:after="160" w:before="320"/>
      </w:pPr>
      <w:r>
        <w:t xml:space="preserve">Milestone 3 — Smarter, Contact-First Crawling</w:t>
      </w:r>
    </w:p>
    <w:p>
      <w:pPr>
        <w:spacing w:after="160"/>
        <w:jc w:val="both"/>
      </w:pPr>
      <w:r>
        <w:rPr>
          <w:rFonts w:ascii="Calibri" w:cs="Calibri" w:eastAsia="Calibri" w:hAnsi="Calibri"/>
          <w:sz w:val="22"/>
          <w:szCs w:val="22"/>
        </w:rPr>
        <w:t xml:space="preserve">Rebuilt the crawler to read robots.txt and XML sitemaps, probe sixteen known contact-page paths across seven languages, and prioritise these high-value pages ahead of generic link-following — closing the single biggest source of missed contact information.</w:t>
      </w:r>
    </w:p>
    <w:p>
      <w:pPr>
        <w:pStyle w:val="Heading2"/>
        <w:spacing w:after="160" w:before="320"/>
      </w:pPr>
      <w:r>
        <w:t xml:space="preserve">Milestone 4 — Verified, Ranked Contact Extraction</w:t>
      </w:r>
    </w:p>
    <w:p>
      <w:pPr>
        <w:spacing w:after="160"/>
        <w:jc w:val="both"/>
      </w:pPr>
      <w:r>
        <w:rPr>
          <w:rFonts w:ascii="Calibri" w:cs="Calibri" w:eastAsia="Calibri" w:hAnsi="Calibri"/>
          <w:sz w:val="22"/>
          <w:szCs w:val="22"/>
        </w:rPr>
        <w:t xml:space="preserve">Added live DNS MX-record verification (never sending mail) so extracted emails are confirmed deliverable, not just syntactically valid; disposable-domain rejection; and a ranking system that favours role accounts (info@, sales@) and personal names over generic or clearly-fake addresses.</w:t>
      </w:r>
    </w:p>
    <w:p>
      <w:pPr>
        <w:pStyle w:val="Heading2"/>
        <w:spacing w:after="160" w:before="320"/>
      </w:pPr>
      <w:r>
        <w:t xml:space="preserve">Milestone 5 — Query Understanding &amp; Business Qualification</w:t>
      </w:r>
    </w:p>
    <w:p>
      <w:pPr>
        <w:spacing w:after="160"/>
        <w:jc w:val="both"/>
      </w:pPr>
      <w:r>
        <w:rPr>
          <w:rFonts w:ascii="Calibri" w:cs="Calibri" w:eastAsia="Calibri" w:hAnsi="Calibri"/>
          <w:sz w:val="22"/>
          <w:szCs w:val="22"/>
        </w:rPr>
        <w:t xml:space="preserve">Built the LLM-driven intent parser with a keyword-expansion rule and a precision guard, and the lead-qualification stage that checks each scraped business against the query's include/exclude terms — with an explicit “no_content” outcome rather than silently passing empty results.</w:t>
      </w:r>
    </w:p>
    <w:p>
      <w:pPr>
        <w:pStyle w:val="Heading2"/>
        <w:spacing w:after="160" w:before="320"/>
      </w:pPr>
      <w:r>
        <w:t xml:space="preserve">Milestone 6 — Classification, Routing &amp; Tech Fingerprinting</w:t>
      </w:r>
    </w:p>
    <w:p>
      <w:pPr>
        <w:spacing w:after="160"/>
        <w:jc w:val="both"/>
      </w:pPr>
      <w:r>
        <w:rPr>
          <w:rFonts w:ascii="Calibri" w:cs="Calibri" w:eastAsia="Calibri" w:hAnsi="Calibri"/>
          <w:sz w:val="22"/>
          <w:szCs w:val="22"/>
        </w:rPr>
        <w:t xml:space="preserve">Added the website classifier (real business vs. directory vs. junk, language-aware), the discovery-result triage stage, the LLM route planner that selects each business's high-intent pages, and Wappalyzer-based technology detection.</w:t>
      </w:r>
    </w:p>
    <w:p>
      <w:pPr>
        <w:pStyle w:val="Heading2"/>
        <w:spacing w:after="160" w:before="320"/>
      </w:pPr>
      <w:r>
        <w:t xml:space="preserve">Milestone 7 — Production API Layer</w:t>
      </w:r>
    </w:p>
    <w:p>
      <w:pPr>
        <w:spacing w:after="160"/>
        <w:jc w:val="both"/>
      </w:pPr>
      <w:r>
        <w:rPr>
          <w:rFonts w:ascii="Calibri" w:cs="Calibri" w:eastAsia="Calibri" w:hAnsi="Calibri"/>
          <w:sz w:val="22"/>
          <w:szCs w:val="22"/>
        </w:rPr>
        <w:t xml:space="preserve">Wrapped the pipeline in a FastAPI service with health, run, list, and count endpoints, gated by a static API-key header, ready for programmatic/external use.</w:t>
      </w:r>
    </w:p>
    <w:p>
      <w:pPr>
        <w:pStyle w:val="Heading2"/>
        <w:spacing w:after="160" w:before="320"/>
      </w:pPr>
      <w:r>
        <w:t xml:space="preserve">Milestone 8 — The RAG Knowledge Layer (the largest single milestone)</w:t>
      </w:r>
    </w:p>
    <w:p>
      <w:pPr>
        <w:spacing w:after="160"/>
        <w:jc w:val="both"/>
      </w:pPr>
      <w:r>
        <w:rPr>
          <w:rFonts w:ascii="Calibri" w:cs="Calibri" w:eastAsia="Calibri" w:hAnsi="Calibri"/>
          <w:sz w:val="22"/>
          <w:szCs w:val="22"/>
        </w:rPr>
        <w:t xml:space="preserve">Designed and built the entire retrieval system from first principles: chunking, embedding, hybrid semantic + keyword scoring, fuzzy word matching with typo correction, negation and soft-negation awareness, phrase-adjacency and proximity gating, automatic focus-concept detection, and a per-business evidence summary corroborated across pages and cross-checked against structured contact data. Backed throughout by a permanent 7-case regression suite and extensive real-world validation across marina, gym, dental, driving-school, and pet-grooming datasets.</w:t>
      </w:r>
    </w:p>
    <w:p>
      <w:pPr>
        <w:pStyle w:val="Heading2"/>
        <w:spacing w:after="160" w:before="320"/>
      </w:pPr>
      <w:r>
        <w:t xml:space="preserve">Milestone 9 — Consolidation &amp; Publication</w:t>
      </w:r>
    </w:p>
    <w:p>
      <w:pPr>
        <w:spacing w:after="160"/>
        <w:jc w:val="both"/>
      </w:pPr>
      <w:r>
        <w:rPr>
          <w:rFonts w:ascii="Calibri" w:cs="Calibri" w:eastAsia="Calibri" w:hAnsi="Calibri"/>
          <w:sz w:val="22"/>
          <w:szCs w:val="22"/>
        </w:rPr>
        <w:t xml:space="preserve">Reviewed and committed the entire RAG layer (previously never version-controlled) alongside a JSON export addition to the governance pipeline, resolved a diverged remote branch, and published the combined result to the project's shared GitHub branch.</w:t>
      </w:r>
    </w:p>
    <w:p>
      <w:pPr>
        <w:pStyle w:val="Heading1"/>
        <w:spacing w:after="240" w:before="480"/>
      </w:pPr>
      <w:r>
        <w:t xml:space="preserve">7. Challenges &amp; How They Were Resolved</w:t>
      </w:r>
    </w:p>
    <w:p>
      <w:pPr>
        <w:spacing w:after="160"/>
        <w:jc w:val="both"/>
      </w:pPr>
      <w:r>
        <w:rPr>
          <w:rFonts w:ascii="Calibri" w:cs="Calibri" w:eastAsia="Calibri" w:hAnsi="Calibri"/>
          <w:sz w:val="22"/>
          <w:szCs w:val="22"/>
        </w:rPr>
        <w:t xml:space="preserve">The list below captures genuine problems discovered through real data — not hypothetical risks — each with the fix actually shipped and, where relevant, its current status.</w:t>
      </w:r>
    </w:p>
    <w:p>
      <w:pPr>
        <w:pStyle w:val="Heading2"/>
        <w:spacing w:after="160" w:before="320"/>
      </w:pPr>
      <w:r>
        <w:t xml:space="preserve">7.1 Scraper-Side Challenges</w:t>
      </w:r>
    </w:p>
    <w:p>
      <w:pPr>
        <w:pStyle w:val="Heading3"/>
        <w:spacing w:after="120" w:before="240"/>
      </w:pPr>
      <w:r>
        <w:t xml:space="preserve">Missing dependency broke fresh installs</w:t>
      </w:r>
    </w:p>
    <w:p>
      <w:pPr>
        <w:spacing w:after="160"/>
        <w:jc w:val="both"/>
      </w:pPr>
      <w:r>
        <w:rPr>
          <w:rFonts w:ascii="Calibri" w:cs="Calibri" w:eastAsia="Calibri" w:hAnsi="Calibri"/>
          <w:sz w:val="22"/>
          <w:szCs w:val="22"/>
        </w:rPr>
        <w:t xml:space="preserve">The phonenumbers package was used but absent from requirements.txt, breaking clean installs. Installed and flagged for the requirements file.</w:t>
      </w:r>
    </w:p>
    <w:p>
      <w:pPr>
        <w:pStyle w:val="Heading3"/>
        <w:spacing w:after="120" w:before="240"/>
      </w:pPr>
      <w:r>
        <w:t xml:space="preserve">Reports mixed results across unrelated queries</w:t>
      </w:r>
    </w:p>
    <w:p>
      <w:pPr>
        <w:spacing w:after="160"/>
        <w:jc w:val="both"/>
      </w:pPr>
      <w:r>
        <w:rPr>
          <w:rFonts w:ascii="Calibri" w:cs="Calibri" w:eastAsia="Calibri" w:hAnsi="Calibri"/>
          <w:sz w:val="22"/>
          <w:szCs w:val="22"/>
        </w:rPr>
        <w:t xml:space="preserve">Because the raw scrape cache is cumulative, a fresh query's data-quality report silently included businesses from every prior run. Resolved by scoping reports to the latest run via last_run.json, with an explicit --all flag for the cumulative view when genuinely needed.</w:t>
      </w:r>
    </w:p>
    <w:p>
      <w:pPr>
        <w:pStyle w:val="Heading3"/>
        <w:spacing w:after="120" w:before="240"/>
      </w:pPr>
      <w:r>
        <w:t xml:space="preserve">The crawler missed the pages where contact info actually lives</w:t>
      </w:r>
    </w:p>
    <w:p>
      <w:pPr>
        <w:spacing w:after="160"/>
        <w:jc w:val="both"/>
      </w:pPr>
      <w:r>
        <w:rPr>
          <w:rFonts w:ascii="Calibri" w:cs="Calibri" w:eastAsia="Calibri" w:hAnsi="Calibri"/>
          <w:sz w:val="22"/>
          <w:szCs w:val="22"/>
        </w:rPr>
        <w:t xml:space="preserve">Following only homepage links one level deep meant the crawler frequently reached a site without ever finding its /contact or /about page. Resolved with sitemap/robots-aware discovery and direct probing of known contact-page paths across multiple languages, fetched ahead of general link-following.</w:t>
      </w:r>
    </w:p>
    <w:p>
      <w:pPr>
        <w:pStyle w:val="Heading3"/>
        <w:spacing w:after="120" w:before="240"/>
      </w:pPr>
      <w:r>
        <w:t xml:space="preserve">Extracted emails were never confirmed real</w:t>
      </w:r>
    </w:p>
    <w:p>
      <w:pPr>
        <w:spacing w:after="160"/>
        <w:jc w:val="both"/>
      </w:pPr>
      <w:r>
        <w:rPr>
          <w:rFonts w:ascii="Calibri" w:cs="Calibri" w:eastAsia="Calibri" w:hAnsi="Calibri"/>
          <w:sz w:val="22"/>
          <w:szCs w:val="22"/>
        </w:rPr>
        <w:t xml:space="preserve">Every email was syntax-valid only, with no guarantee the domain could actually receive mail. Resolved with live MX-record verification (DNS lookup only, no mail ever sent), disposable-domain rejection, and per-domain caching so a twelve-page site costs one DNS lookup, not twelve.</w:t>
      </w:r>
    </w:p>
    <w:p>
      <w:pPr>
        <w:pStyle w:val="Heading2"/>
        <w:spacing w:after="160" w:before="320"/>
      </w:pPr>
      <w:r>
        <w:t xml:space="preserve">7.2 RAG-Layer Challenges (this session's primary work)</w:t>
      </w:r>
    </w:p>
    <w:p>
      <w:pPr>
        <w:pStyle w:val="Heading3"/>
        <w:spacing w:after="120" w:before="240"/>
      </w:pPr>
      <w:r>
        <w:t xml:space="preserve">A single dominant business could bury a rare but important match</w:t>
      </w:r>
    </w:p>
    <w:p>
      <w:pPr>
        <w:spacing w:after="160"/>
        <w:jc w:val="both"/>
      </w:pPr>
      <w:r>
        <w:rPr>
          <w:rFonts w:ascii="Calibri" w:cs="Calibri" w:eastAsia="Calibri" w:hAnsi="Calibri"/>
          <w:sz w:val="22"/>
          <w:szCs w:val="22"/>
        </w:rPr>
        <w:t xml:space="preserve">Early scoring let several “somewhat common” word matches (e.g. a shared city name) outweigh one genuinely rare, distinguishing word. Resolved with IDF (inverse document frequency) weighting — a word's bonus scales inversely with how many of the current candidate businesses already use it — combined with diminishing-returns (noisy-OR) stacking so no pile of common words can out-rank one truly distinctive one.</w:t>
      </w:r>
    </w:p>
    <w:p>
      <w:pPr>
        <w:pStyle w:val="Heading3"/>
        <w:spacing w:after="120" w:before="240"/>
      </w:pPr>
      <w:r>
        <w:t xml:space="preserve">Literal word matching missed different phrasing for the same idea</w:t>
      </w:r>
    </w:p>
    <w:p>
      <w:pPr>
        <w:spacing w:after="160"/>
        <w:jc w:val="both"/>
      </w:pPr>
      <w:r>
        <w:rPr>
          <w:rFonts w:ascii="Calibri" w:cs="Calibri" w:eastAsia="Calibri" w:hAnsi="Calibri"/>
          <w:sz w:val="22"/>
          <w:szCs w:val="22"/>
        </w:rPr>
        <w:t xml:space="preserve">A page saying “digital booking portal” would not match a search for “app,” despite meaning nearly the same thing. Resolved with embedding-based fuzzy matching (no hardcoded synonym list) plus a dedicated “focus word” mechanism that scores every chunk by closeness to the query's single most important concept, not just literal word overlap.</w:t>
      </w:r>
    </w:p>
    <w:p>
      <w:pPr>
        <w:pStyle w:val="Heading3"/>
        <w:spacing w:after="120" w:before="240"/>
      </w:pPr>
      <w:r>
        <w:t xml:space="preserve">Matching a word was not the same as matching its meaning</w:t>
      </w:r>
    </w:p>
    <w:p>
      <w:pPr>
        <w:spacing w:after="160"/>
        <w:jc w:val="both"/>
      </w:pPr>
      <w:r>
        <w:rPr>
          <w:rFonts w:ascii="Calibri" w:cs="Calibri" w:eastAsia="Calibri" w:hAnsi="Calibri"/>
          <w:sz w:val="22"/>
          <w:szCs w:val="22"/>
        </w:rPr>
        <w:t xml:space="preserve">“we just launched our app” and “we have no app” both contain the word “app” but mean opposite things. Resolved with a negation-detection heuristic that checks for cues like “no”/“not” before a matched word, and softer cues like “coming soon”/“in progress” after it, penalizing polarity mismatches rather than treating any word match as a positive signal.</w:t>
      </w:r>
    </w:p>
    <w:p>
      <w:pPr>
        <w:pStyle w:val="Heading3"/>
        <w:spacing w:after="120" w:before="240"/>
      </w:pPr>
      <w:r>
        <w:t xml:space="preserve">Fuzzy matching produced false positives from unrelated words</w:t>
      </w:r>
    </w:p>
    <w:p>
      <w:pPr>
        <w:spacing w:after="160"/>
        <w:jc w:val="both"/>
      </w:pPr>
      <w:r>
        <w:rPr>
          <w:rFonts w:ascii="Calibri" w:cs="Calibri" w:eastAsia="Calibri" w:hAnsi="Calibri"/>
          <w:sz w:val="22"/>
          <w:szCs w:val="22"/>
        </w:rPr>
        <w:t xml:space="preserve">The single most persistent problem this session: words whose AI-generated “meaning” happened to sit close to a target word by coincidence, not by actual relation. Concretely: “phone” was mistaken for “app” (fixed by raising the similarity threshold); a website typo, “appoinment,” was mistaken for “app” (fixed with pre-comparison spell-correction); and “mobile” / “programs” were mistaken for “app” / “apps” with no clean threshold able to separate them from genuinely related words like “appstore.” This last case remains an open, documented limitation — see Section 8.</w:t>
      </w:r>
    </w:p>
    <w:p>
      <w:pPr>
        <w:pStyle w:val="Heading3"/>
        <w:spacing w:after="120" w:before="240"/>
      </w:pPr>
      <w:r>
        <w:t xml:space="preserve">Two-word concepts (“physical office,” “user login system”) were handled incorrectly</w:t>
      </w:r>
    </w:p>
    <w:p>
      <w:pPr>
        <w:spacing w:after="160"/>
        <w:jc w:val="both"/>
      </w:pPr>
      <w:r>
        <w:rPr>
          <w:rFonts w:ascii="Calibri" w:cs="Calibri" w:eastAsia="Calibri" w:hAnsi="Calibri"/>
          <w:sz w:val="22"/>
          <w:szCs w:val="22"/>
        </w:rPr>
        <w:t xml:space="preserve">Three separate, compounding bugs were found and fixed here. First, two unrelated words merely sharing a short text chunk (“a physical certificate” and “our office” in the same paragraph) were wrongly read as proof of a “physical office” — fixed by requiring phrase-pair words to actually sit near each other in the text, not just anywhere in the same chunk. Second, a business repeatedly and genuinely using a word like “office” across several different pages was initially given no credit at all once the first fix was strict — resolved by allowing repeated, cross-page usage of a word to count as real evidence on its own. Third, for a query whose entire real ask was a multi-word phrase (“no user login system”), the system was picking an unrelated filler word (“Miami,” the location context) as its main focus purely because every genuinely relevant word had been excluded by the phrase-detection logic — fixed by preferring explicitly negated words (words directly following “no”) when choosing the query's focus concept.</w:t>
      </w:r>
    </w:p>
    <w:p>
      <w:pPr>
        <w:pStyle w:val="Heading3"/>
        <w:spacing w:after="120" w:before="240"/>
      </w:pPr>
      <w:r>
        <w:t xml:space="preserve">A business's evidence could exist in the data but never be visible from page text</w:t>
      </w:r>
    </w:p>
    <w:p>
      <w:pPr>
        <w:spacing w:after="160"/>
        <w:jc w:val="both"/>
      </w:pPr>
      <w:r>
        <w:rPr>
          <w:rFonts w:ascii="Calibri" w:cs="Calibri" w:eastAsia="Calibri" w:hAnsi="Calibri"/>
          <w:sz w:val="22"/>
          <w:szCs w:val="22"/>
        </w:rPr>
        <w:t xml:space="preserve">A driving school's real street address existed in its structured contact data but was never phrased using words like “physical” or “office” anywhere on its site, so no amount of text-matching could ever surface it. Resolved by teaching the evidence system to also check the scraper's already-extracted address field directly for location-related queries — treating a real address as authoritative structured proof, independent of page wording.</w:t>
      </w:r>
    </w:p>
    <w:p>
      <w:pPr>
        <w:pStyle w:val="Heading2"/>
        <w:spacing w:after="160" w:before="320"/>
      </w:pPr>
      <w:r>
        <w:t xml:space="preserve">7.3 Publication Challenges</w:t>
      </w:r>
    </w:p>
    <w:p>
      <w:pPr>
        <w:pStyle w:val="Heading3"/>
        <w:spacing w:after="120" w:before="240"/>
      </w:pPr>
      <w:r>
        <w:t xml:space="preserve">The RAG layer had never been committed to version control</w:t>
      </w:r>
    </w:p>
    <w:p>
      <w:pPr>
        <w:spacing w:after="160"/>
        <w:jc w:val="both"/>
      </w:pPr>
      <w:r>
        <w:rPr>
          <w:rFonts w:ascii="Calibri" w:cs="Calibri" w:eastAsia="Calibri" w:hAnsi="Calibri"/>
          <w:sz w:val="22"/>
          <w:szCs w:val="22"/>
        </w:rPr>
        <w:t xml:space="preserve">The entire knowledge-retrieval system, built over an extended development effort, existed only in the local working directory. Reviewed for accidental secrets or generated cache artifacts (none found, beyond expected local vector-store binaries which were excluded), and committed as a single, complete addition.</w:t>
      </w:r>
    </w:p>
    <w:p>
      <w:pPr>
        <w:pStyle w:val="Heading3"/>
        <w:spacing w:after="120" w:before="240"/>
      </w:pPr>
      <w:r>
        <w:t xml:space="preserve">The target publish branch had diverged from the working branch</w:t>
      </w:r>
    </w:p>
    <w:p>
      <w:pPr>
        <w:spacing w:after="160"/>
        <w:jc w:val="both"/>
      </w:pPr>
      <w:r>
        <w:rPr>
          <w:rFonts w:ascii="Calibri" w:cs="Calibri" w:eastAsia="Calibri" w:hAnsi="Calibri"/>
          <w:sz w:val="22"/>
          <w:szCs w:val="22"/>
        </w:rPr>
        <w:t xml:space="preserve">The shared branch intended for this work had three of its own commits never merged into the main line, while the main line itself was seventeen commits ahead — a genuine, hard-to-reverse divergence. Rather than silently resolving this, the situation was surfaced explicitly and the resolution strategy (force-publishing the current, complete state) was confirmed before acting, since it would permanently remove those three commits from that branch.</w:t>
      </w:r>
    </w:p>
    <w:p>
      <w:pPr>
        <w:pStyle w:val="Heading1"/>
        <w:spacing w:after="240" w:before="480"/>
      </w:pPr>
      <w:r>
        <w:t xml:space="preserve">8. Known Limitations &amp; Production-Readiness Gaps</w:t>
      </w:r>
    </w:p>
    <w:p>
      <w:pPr>
        <w:spacing w:after="160"/>
        <w:jc w:val="both"/>
      </w:pPr>
      <w:r>
        <w:rPr>
          <w:rFonts w:ascii="Calibri" w:cs="Calibri" w:eastAsia="Calibri" w:hAnsi="Calibri"/>
          <w:sz w:val="22"/>
          <w:szCs w:val="22"/>
        </w:rPr>
        <w:t xml:space="preserve">An honest system knows what it doesn't know. The following are documented, real gaps — not hypothetical risks — identified through direct testing and code review of the finished system.</w:t>
      </w:r>
    </w:p>
    <w:p>
      <w:pPr>
        <w:pStyle w:val="Heading2"/>
        <w:spacing w:after="160" w:before="320"/>
      </w:pPr>
      <w:r>
        <w:t xml:space="preserve">8.1 Logical / Accuracy Limitations</w:t>
      </w:r>
    </w:p>
    <w:p>
      <w:pPr>
        <w:pStyle w:val="ListParagraph"/>
        <w:numPr>
          <w:ilvl w:val="0"/>
          <w:numId w:val="2"/>
        </w:numPr>
        <w:spacing w:after="90"/>
      </w:pPr>
      <w:r>
        <w:rPr>
          <w:rFonts w:ascii="Calibri" w:cs="Calibri" w:eastAsia="Calibri" w:hAnsi="Calibri"/>
          <w:sz w:val="22"/>
          <w:szCs w:val="22"/>
        </w:rPr>
        <w:t xml:space="preserve">Fuzzy-matching false positives with no clean fix: “mobile” and “programs” can still be mistaken for “app”/“apps” — measured similarity scores place the false matches too close to genuinely related words (like “appstore”) to separate with a simple threshold.</w:t>
      </w:r>
    </w:p>
    <w:p>
      <w:pPr>
        <w:pStyle w:val="ListParagraph"/>
        <w:numPr>
          <w:ilvl w:val="0"/>
          <w:numId w:val="2"/>
        </w:numPr>
        <w:spacing w:after="90"/>
      </w:pPr>
      <w:r>
        <w:rPr>
          <w:rFonts w:ascii="Calibri" w:cs="Calibri" w:eastAsia="Calibri" w:hAnsi="Calibri"/>
          <w:sz w:val="22"/>
          <w:szCs w:val="22"/>
        </w:rPr>
        <w:t xml:space="preserve">“No evidence found” is not the same as “doesn't have it” — it only means the business's website never mentioned the topic either way; this is communicated clearly in the output, but remains a hard ceiling on what a website-only analysis can ever know.</w:t>
      </w:r>
    </w:p>
    <w:p>
      <w:pPr>
        <w:pStyle w:val="ListParagraph"/>
        <w:numPr>
          <w:ilvl w:val="0"/>
          <w:numId w:val="2"/>
        </w:numPr>
        <w:spacing w:after="90"/>
      </w:pPr>
      <w:r>
        <w:rPr>
          <w:rFonts w:ascii="Calibri" w:cs="Calibri" w:eastAsia="Calibri" w:hAnsi="Calibri"/>
          <w:sz w:val="22"/>
          <w:szCs w:val="22"/>
        </w:rPr>
        <w:t xml:space="preserve">Multi-word compound queries rely on heuristics that needed three successive rounds of fixes this session alone and may still have untested phrasings that trigger similar edge cases.</w:t>
      </w:r>
    </w:p>
    <w:p>
      <w:pPr>
        <w:pStyle w:val="ListParagraph"/>
        <w:numPr>
          <w:ilvl w:val="0"/>
          <w:numId w:val="2"/>
        </w:numPr>
        <w:spacing w:after="90"/>
      </w:pPr>
      <w:r>
        <w:rPr>
          <w:rFonts w:ascii="Calibri" w:cs="Calibri" w:eastAsia="Calibri" w:hAnsi="Calibri"/>
          <w:sz w:val="22"/>
          <w:szCs w:val="22"/>
        </w:rPr>
        <w:t xml:space="preserve">Contact-extraction quality feeds directly into evidence confidence: one observed case produced a nonsensical “address” value from a misparsed page, which — now that addresses are treated as authoritative — raises the stakes on upstream extraction accuracy.</w:t>
      </w:r>
    </w:p>
    <w:p>
      <w:pPr>
        <w:pStyle w:val="ListParagraph"/>
        <w:numPr>
          <w:ilvl w:val="0"/>
          <w:numId w:val="2"/>
        </w:numPr>
        <w:spacing w:after="90"/>
      </w:pPr>
      <w:r>
        <w:rPr>
          <w:rFonts w:ascii="Calibri" w:cs="Calibri" w:eastAsia="Calibri" w:hAnsi="Calibri"/>
          <w:sz w:val="22"/>
          <w:szCs w:val="22"/>
        </w:rPr>
        <w:t xml:space="preserve">There is no large, labeled ground-truth dataset to compute a formal precision/recall figure against; confidence instead comes from a small permanent regression suite (7 cases, currently all passing) plus extensive manual spot-checking across six different real business categories this session.</w:t>
      </w:r>
    </w:p>
    <w:p>
      <w:pPr>
        <w:pStyle w:val="Heading2"/>
        <w:spacing w:after="160" w:before="320"/>
      </w:pPr>
      <w:r>
        <w:t xml:space="preserve">8.2 Technical / Security Gaps (for production hardening)</w:t>
      </w:r>
    </w:p>
    <w:p>
      <w:pPr>
        <w:pStyle w:val="ListParagraph"/>
        <w:numPr>
          <w:ilvl w:val="0"/>
          <w:numId w:val="2"/>
        </w:numPr>
        <w:spacing w:after="90"/>
      </w:pPr>
      <w:r>
        <w:rPr>
          <w:rFonts w:ascii="Calibri" w:cs="Calibri" w:eastAsia="Calibri" w:hAnsi="Calibri"/>
          <w:sz w:val="22"/>
          <w:szCs w:val="22"/>
        </w:rPr>
        <w:t xml:space="preserve">No IP-range protection on outbound fetches — the crawler and the LLM-suggested-domain code path do not block requests to internal/private network addresses, a real server-side request forgery (SSRF) exposure if the API is ever internet-facing.</w:t>
      </w:r>
    </w:p>
    <w:p>
      <w:pPr>
        <w:pStyle w:val="ListParagraph"/>
        <w:numPr>
          <w:ilvl w:val="0"/>
          <w:numId w:val="2"/>
        </w:numPr>
        <w:spacing w:after="90"/>
      </w:pPr>
      <w:r>
        <w:rPr>
          <w:rFonts w:ascii="Calibri" w:cs="Calibri" w:eastAsia="Calibri" w:hAnsi="Calibri"/>
          <w:sz w:val="22"/>
          <w:szCs w:val="22"/>
        </w:rPr>
        <w:t xml:space="preserve">The current API key example value is trivially weak and stored in a plain .env file rather than a managed secrets store.</w:t>
      </w:r>
    </w:p>
    <w:p>
      <w:pPr>
        <w:pStyle w:val="ListParagraph"/>
        <w:numPr>
          <w:ilvl w:val="0"/>
          <w:numId w:val="2"/>
        </w:numPr>
        <w:spacing w:after="90"/>
      </w:pPr>
      <w:r>
        <w:rPr>
          <w:rFonts w:ascii="Calibri" w:cs="Calibri" w:eastAsia="Calibri" w:hAnsi="Calibri"/>
          <w:sz w:val="22"/>
          <w:szCs w:val="22"/>
        </w:rPr>
        <w:t xml:space="preserve">No rate limiting or per-key usage quotas on the production API — a single leaked key could trigger unlimited paid scraping/LLM usage.</w:t>
      </w:r>
    </w:p>
    <w:p>
      <w:pPr>
        <w:pStyle w:val="ListParagraph"/>
        <w:numPr>
          <w:ilvl w:val="0"/>
          <w:numId w:val="2"/>
        </w:numPr>
        <w:spacing w:after="90"/>
      </w:pPr>
      <w:r>
        <w:rPr>
          <w:rFonts w:ascii="Calibri" w:cs="Calibri" w:eastAsia="Calibri" w:hAnsi="Calibri"/>
          <w:sz w:val="22"/>
          <w:szCs w:val="22"/>
        </w:rPr>
        <w:t xml:space="preserve">Scraped third-party page content is passed into LLM prompts (route planning, classification) without sanitization, leaving a theoretical prompt-injection surface, though final output is checked against known real filenames, limiting the practical damage.</w:t>
      </w:r>
    </w:p>
    <w:p>
      <w:pPr>
        <w:pStyle w:val="ListParagraph"/>
        <w:numPr>
          <w:ilvl w:val="0"/>
          <w:numId w:val="2"/>
        </w:numPr>
        <w:spacing w:after="90"/>
      </w:pPr>
      <w:r>
        <w:rPr>
          <w:rFonts w:ascii="Calibri" w:cs="Calibri" w:eastAsia="Calibri" w:hAnsi="Calibri"/>
          <w:sz w:val="22"/>
          <w:szCs w:val="22"/>
        </w:rPr>
        <w:t xml:space="preserve">No consent or suppression handling for scraped personal email addresses — a privacy/compliance gap worth addressing before any regulated-market commercial use.</w:t>
      </w:r>
    </w:p>
    <w:p>
      <w:pPr>
        <w:pStyle w:val="ListParagraph"/>
        <w:numPr>
          <w:ilvl w:val="0"/>
          <w:numId w:val="2"/>
        </w:numPr>
        <w:spacing w:after="90"/>
      </w:pPr>
      <w:r>
        <w:rPr>
          <w:rFonts w:ascii="Calibri" w:cs="Calibri" w:eastAsia="Calibri" w:hAnsi="Calibri"/>
          <w:sz w:val="22"/>
          <w:szCs w:val="22"/>
        </w:rPr>
        <w:t xml:space="preserve">The system depends on three paid third-party APIs (Serper, Scrape.do, Groq) for core functionality, with no documented fallback if any of them changes pricing, rate limits, or availability.</w:t>
      </w:r>
    </w:p>
    <w:p>
      <w:pPr>
        <w:pStyle w:val="Heading2"/>
        <w:spacing w:after="160" w:before="320"/>
      </w:pPr>
      <w:r>
        <w:t xml:space="preserve">8.3 Recommended Priority Order Before Production</w:t>
      </w:r>
    </w:p>
    <w:p>
      <w:pPr>
        <w:pStyle w:val="ListParagraph"/>
        <w:numPr>
          <w:ilvl w:val="0"/>
          <w:numId w:val="2"/>
        </w:numPr>
        <w:spacing w:after="90"/>
      </w:pPr>
      <w:r>
        <w:rPr>
          <w:rFonts w:ascii="Calibri" w:cs="Calibri" w:eastAsia="Calibri" w:hAnsi="Calibri"/>
          <w:sz w:val="22"/>
          <w:szCs w:val="22"/>
        </w:rPr>
        <w:t xml:space="preserve">Add an IP-range block on all outbound fetches to close the SSRF gap.</w:t>
      </w:r>
    </w:p>
    <w:p>
      <w:pPr>
        <w:pStyle w:val="ListParagraph"/>
        <w:numPr>
          <w:ilvl w:val="0"/>
          <w:numId w:val="2"/>
        </w:numPr>
        <w:spacing w:after="90"/>
      </w:pPr>
      <w:r>
        <w:rPr>
          <w:rFonts w:ascii="Calibri" w:cs="Calibri" w:eastAsia="Calibri" w:hAnsi="Calibri"/>
          <w:sz w:val="22"/>
          <w:szCs w:val="22"/>
        </w:rPr>
        <w:t xml:space="preserve">Move secrets out of the flat .env file into a managed secrets store and rotate the API key.</w:t>
      </w:r>
    </w:p>
    <w:p>
      <w:pPr>
        <w:pStyle w:val="ListParagraph"/>
        <w:numPr>
          <w:ilvl w:val="0"/>
          <w:numId w:val="2"/>
        </w:numPr>
        <w:spacing w:after="90"/>
      </w:pPr>
      <w:r>
        <w:rPr>
          <w:rFonts w:ascii="Calibri" w:cs="Calibri" w:eastAsia="Calibri" w:hAnsi="Calibri"/>
          <w:sz w:val="22"/>
          <w:szCs w:val="22"/>
        </w:rPr>
        <w:t xml:space="preserve">Add rate limiting and per-key quotas to the API layer, particularly the pipeline-run endpoint.</w:t>
      </w:r>
    </w:p>
    <w:p>
      <w:pPr>
        <w:pStyle w:val="ListParagraph"/>
        <w:numPr>
          <w:ilvl w:val="0"/>
          <w:numId w:val="2"/>
        </w:numPr>
        <w:spacing w:after="90"/>
      </w:pPr>
      <w:r>
        <w:rPr>
          <w:rFonts w:ascii="Calibri" w:cs="Calibri" w:eastAsia="Calibri" w:hAnsi="Calibri"/>
          <w:sz w:val="22"/>
          <w:szCs w:val="22"/>
        </w:rPr>
        <w:t xml:space="preserve">Add monitoring/alerting around the system's “fail open” points (classifier errors, LLM failures) so silent degradation becomes visible.</w:t>
      </w:r>
    </w:p>
    <w:p>
      <w:pPr>
        <w:pStyle w:val="ListParagraph"/>
        <w:numPr>
          <w:ilvl w:val="0"/>
          <w:numId w:val="2"/>
        </w:numPr>
        <w:spacing w:after="90"/>
      </w:pPr>
      <w:r>
        <w:rPr>
          <w:rFonts w:ascii="Calibri" w:cs="Calibri" w:eastAsia="Calibri" w:hAnsi="Calibri"/>
          <w:sz w:val="22"/>
          <w:szCs w:val="22"/>
        </w:rPr>
        <w:t xml:space="preserve">Establish an explicit policy on email/contact-scraping consent before any commercial deployment at scale.</w:t>
      </w:r>
    </w:p>
    <w:p>
      <w:pPr>
        <w:pStyle w:val="Heading1"/>
        <w:spacing w:after="240" w:before="480"/>
      </w:pPr>
      <w:r>
        <w:t xml:space="preserve">9. Validation &amp; Current Status</w:t>
      </w:r>
    </w:p>
    <w:p>
      <w:pPr>
        <w:spacing w:after="160"/>
        <w:jc w:val="both"/>
      </w:pPr>
      <w:r>
        <w:rPr>
          <w:rFonts w:ascii="Calibri" w:cs="Calibri" w:eastAsia="Calibri" w:hAnsi="Calibri"/>
          <w:sz w:val="22"/>
          <w:szCs w:val="22"/>
        </w:rPr>
        <w:t xml:space="preserve">The RAG layer's regression suite currently passes all 7 of its fixed test cases, covering diminishing-returns keyword scoring, cross-page boilerplate stripping, embedding-based fuzzy matching, hard negation, soft negation with varied phrasing, and context-based understanding without literal word overlap. Beyond synthetic testing, the system was validated live across marina businesses, driving schools, gyms, dental clinics, and pet-grooming salons, with every discrepancy investigated to completion — either confirmed as correct-but-surprising behaviour, or diagnosed to a real bug and fixed, then re-verified against both the regression suite and the original real-world case that surfaced it.</w:t>
      </w:r>
    </w:p>
    <w:p>
      <w:pPr>
        <w:spacing w:after="160"/>
        <w:jc w:val="both"/>
      </w:pPr>
      <w:r>
        <w:rPr>
          <w:rFonts w:ascii="Calibri" w:cs="Calibri" w:eastAsia="Calibri" w:hAnsi="Calibri"/>
          <w:sz w:val="22"/>
          <w:szCs w:val="22"/>
        </w:rPr>
        <w:t xml:space="preserve">As of this report, the complete codebase — the scraper pipeline and the full RAG knowledge layer — is committed to version control and published to the project's shared repository, ready for the next phase of development or a production-hardening pass per Section 8.3.</w:t>
      </w:r>
    </w:p>
    <w:p>
      <w:pPr>
        <w:pStyle w:val="Heading1"/>
        <w:spacing w:after="240" w:before="480"/>
      </w:pPr>
      <w:r>
        <w:t xml:space="preserve">10. Appendix — How to Run</w:t>
      </w:r>
    </w:p>
    <w:p>
      <w:pPr>
        <w:pStyle w:val="Heading3"/>
        <w:spacing w:after="120" w:before="240"/>
      </w:pPr>
      <w:r>
        <w:t xml:space="preserve">Full scrape + governance pipeline</w:t>
      </w:r>
    </w:p>
    <w:p>
      <w:pPr>
        <w:pBdr>
          <w:top w:val="single" w:color="DADADA" w:sz="4"/>
          <w:bottom w:val="single" w:color="DADADA" w:sz="4"/>
          <w:left w:val="single" w:color="DADADA" w:sz="4"/>
          <w:right w:val="single" w:color="DADADA" w:sz="4"/>
        </w:pBdr>
        <w:shd w:fill="F4F4F4" w:val="clear"/>
        <w:spacing w:after="160" w:before="80"/>
        <w:ind w:left="200" w:right="200"/>
      </w:pPr>
      <w:r>
        <w:rPr>
          <w:rFonts w:ascii="Consolas" w:cs="Consolas" w:eastAsia="Consolas" w:hAnsi="Consolas"/>
          <w:color w:val="1F3A5F"/>
          <w:sz w:val="19"/>
          <w:szCs w:val="19"/>
        </w:rPr>
        <w:t xml:space="preserve">python main.py --query "5 gyms in Lahore with no mobile app"</w:t>
      </w:r>
    </w:p>
    <w:p>
      <w:pPr>
        <w:pStyle w:val="Heading3"/>
        <w:spacing w:after="120" w:before="240"/>
      </w:pPr>
      <w:r>
        <w:t xml:space="preserve">Ingest results into the knowledge layer and get the answer</w:t>
      </w:r>
    </w:p>
    <w:p>
      <w:pPr>
        <w:pBdr>
          <w:top w:val="single" w:color="DADADA" w:sz="4"/>
          <w:bottom w:val="single" w:color="DADADA" w:sz="4"/>
          <w:left w:val="single" w:color="DADADA" w:sz="4"/>
          <w:right w:val="single" w:color="DADADA" w:sz="4"/>
        </w:pBdr>
        <w:shd w:fill="F4F4F4" w:val="clear"/>
        <w:spacing w:after="160" w:before="80"/>
        <w:ind w:left="200" w:right="200"/>
      </w:pPr>
      <w:r>
        <w:rPr>
          <w:rFonts w:ascii="Consolas" w:cs="Consolas" w:eastAsia="Consolas" w:hAnsi="Consolas"/>
          <w:color w:val="1F3A5F"/>
          <w:sz w:val="19"/>
          <w:szCs w:val="19"/>
        </w:rPr>
        <w:t xml:space="preserve">python -m rag.ingest_and_answer</w:t>
      </w:r>
    </w:p>
    <w:p>
      <w:pPr>
        <w:pStyle w:val="Heading3"/>
        <w:spacing w:after="120" w:before="240"/>
      </w:pPr>
      <w:r>
        <w:t xml:space="preserve">Run the RAG regression suite</w:t>
      </w:r>
    </w:p>
    <w:p>
      <w:pPr>
        <w:pBdr>
          <w:top w:val="single" w:color="DADADA" w:sz="4"/>
          <w:bottom w:val="single" w:color="DADADA" w:sz="4"/>
          <w:left w:val="single" w:color="DADADA" w:sz="4"/>
          <w:right w:val="single" w:color="DADADA" w:sz="4"/>
        </w:pBdr>
        <w:shd w:fill="F4F4F4" w:val="clear"/>
        <w:spacing w:after="160" w:before="80"/>
        <w:ind w:left="200" w:right="200"/>
      </w:pPr>
      <w:r>
        <w:rPr>
          <w:rFonts w:ascii="Consolas" w:cs="Consolas" w:eastAsia="Consolas" w:hAnsi="Consolas"/>
          <w:color w:val="1F3A5F"/>
          <w:sz w:val="19"/>
          <w:szCs w:val="19"/>
        </w:rPr>
        <w:t xml:space="preserve">python -m rag.eval</w:t>
      </w:r>
    </w:p>
    <w:p>
      <w:pPr>
        <w:pStyle w:val="Heading3"/>
        <w:spacing w:after="120" w:before="240"/>
      </w:pPr>
      <w:r>
        <w:t xml:space="preserve">Start the production REST API</w:t>
      </w:r>
    </w:p>
    <w:p>
      <w:pPr>
        <w:pBdr>
          <w:top w:val="single" w:color="DADADA" w:sz="4"/>
          <w:bottom w:val="single" w:color="DADADA" w:sz="4"/>
          <w:left w:val="single" w:color="DADADA" w:sz="4"/>
          <w:right w:val="single" w:color="DADADA" w:sz="4"/>
        </w:pBdr>
        <w:shd w:fill="F4F4F4" w:val="clear"/>
        <w:spacing w:after="160" w:before="80"/>
        <w:ind w:left="200" w:right="200"/>
      </w:pPr>
      <w:r>
        <w:rPr>
          <w:rFonts w:ascii="Consolas" w:cs="Consolas" w:eastAsia="Consolas" w:hAnsi="Consolas"/>
          <w:color w:val="1F3A5F"/>
          <w:sz w:val="19"/>
          <w:szCs w:val="19"/>
        </w:rPr>
        <w:t xml:space="preserve">python -m uvicorn api:app --reload --port 8000</w:t>
      </w:r>
    </w:p>
    <w:p>
      <w:pPr>
        <w:spacing w:after="160"/>
        <w:jc w:val="both"/>
      </w:pPr>
      <w:r>
        <w:rPr>
          <w:rFonts w:ascii="Calibri" w:cs="Calibri" w:eastAsia="Calibri" w:hAnsi="Calibri"/>
          <w:sz w:val="22"/>
          <w:szCs w:val="22"/>
        </w:rPr>
        <w:t xml:space="preserve">Outputs after a full run: leads_clean.csv / leads_clean.json (final governed leads), leads_quarantine.csv (rejected records with reasons), data_quality_report.txt, and — after the RAG step — a per-business evidence verdict for the query's qualifying condition, printed directly to the terminal.</w:t>
      </w:r>
    </w:p>
    <w:p>
      <w:pPr>
        <w:pBdr>
          <w:bottom w:val="single" w:color="C9CED3" w:sz="6"/>
        </w:pBdr>
        <w:spacing w:after="200" w:before="200"/>
      </w:pPr>
    </w:p>
    <w:p>
      <w:pPr>
        <w:spacing w:before="200"/>
        <w:jc w:val="center"/>
      </w:pPr>
      <w:r>
        <w:rPr>
          <w:rFonts w:ascii="Calibri" w:cs="Calibri" w:eastAsia="Calibri" w:hAnsi="Calibri"/>
          <w:i/>
          <w:iCs/>
          <w:color w:val="5B6672"/>
          <w:sz w:val="20"/>
          <w:szCs w:val="20"/>
        </w:rPr>
        <w:t xml:space="preserve">End of report.</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F3A5F"/>
      <w:sz w:val="34"/>
      <w:szCs w:val="34"/>
    </w:rPr>
  </w:style>
  <w:style w:type="paragraph" w:styleId="Heading2">
    <w:name w:val="Heading 2"/>
    <w:basedOn w:val="Normal"/>
    <w:next w:val="Normal"/>
    <w:qFormat/>
    <w:pPr>
      <w:spacing w:after="160" w:before="320"/>
      <w:outlineLvl w:val="1"/>
    </w:pPr>
    <w:rPr>
      <w:rFonts w:ascii="Cambria" w:cs="Cambria" w:eastAsia="Cambria" w:hAnsi="Cambria"/>
      <w:b/>
      <w:bCs/>
      <w:color w:val="2E6F6E"/>
      <w:sz w:val="27"/>
      <w:szCs w:val="27"/>
    </w:rPr>
  </w:style>
  <w:style w:type="paragraph" w:styleId="Heading3">
    <w:name w:val="Heading 3"/>
    <w:basedOn w:val="Normal"/>
    <w:next w:val="Normal"/>
    <w:qFormat/>
    <w:pPr>
      <w:spacing w:after="120" w:before="240"/>
      <w:outlineLvl w:val="2"/>
    </w:pPr>
    <w:rPr>
      <w:rFonts w:ascii="Cambria" w:cs="Cambria" w:eastAsia="Cambria" w:hAnsi="Cambria"/>
      <w:b/>
      <w:bCs/>
      <w:color w:val="5B66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2026-07-15T07:42:15.016Z</dcterms:created>
  <dcterms:modified xsi:type="dcterms:W3CDTF">2026-07-15T07:42:15.019Z</dcterms:modified>
</cp:coreProperties>
</file>

<file path=docProps/custom.xml><?xml version="1.0" encoding="utf-8"?>
<Properties xmlns="http://schemas.openxmlformats.org/officeDocument/2006/custom-properties" xmlns:vt="http://schemas.openxmlformats.org/officeDocument/2006/docPropsVTypes"/>
</file>