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B8AAB" w14:textId="2B0953BD" w:rsidR="00880BF1" w:rsidRPr="00D006DE" w:rsidRDefault="00880BF1" w:rsidP="005D22E5">
      <w:pPr>
        <w:jc w:val="center"/>
        <w:rPr>
          <w:rFonts w:ascii="SWCC 2-" w:hAnsi="SWCC 2-" w:cs="SWCC 2-"/>
          <w:w w:val="90"/>
          <w:sz w:val="16"/>
          <w:szCs w:val="16"/>
          <w:rtl/>
          <w:lang w:eastAsia="en-US"/>
        </w:rPr>
      </w:pPr>
    </w:p>
    <w:p w14:paraId="0783B990" w14:textId="1FDE3B73" w:rsidR="00880BF1" w:rsidRDefault="004A3BC8" w:rsidP="00ED1B0E">
      <w:pPr>
        <w:rPr>
          <w:rFonts w:ascii="SWCC 3- Medium" w:hAnsi="SWCC 3- Medium" w:cs="SWCC 3- Medium"/>
          <w:b/>
          <w:sz w:val="22"/>
          <w:szCs w:val="22"/>
          <w:rtl/>
          <w:lang w:eastAsia="en-US"/>
        </w:rPr>
      </w:pPr>
      <w:r w:rsidRPr="00D006DE">
        <w:rPr>
          <w:rFonts w:ascii="SWCC 2-" w:hAnsi="SWCC 2-" w:cs="SWCC 2-"/>
          <w:noProof/>
          <w:w w:val="90"/>
          <w:sz w:val="16"/>
          <w:szCs w:val="16"/>
          <w:rtl/>
          <w:lang w:eastAsia="en-US"/>
        </w:rPr>
        <mc:AlternateContent>
          <mc:Choice Requires="wps">
            <w:drawing>
              <wp:anchor distT="0" distB="0" distL="114300" distR="114300" simplePos="0" relativeHeight="251659264" behindDoc="0" locked="0" layoutInCell="1" allowOverlap="1" wp14:anchorId="76133891" wp14:editId="17F57775">
                <wp:simplePos x="0" y="0"/>
                <wp:positionH relativeFrom="margin">
                  <wp:posOffset>1870075</wp:posOffset>
                </wp:positionH>
                <wp:positionV relativeFrom="paragraph">
                  <wp:posOffset>166950</wp:posOffset>
                </wp:positionV>
                <wp:extent cx="2369351" cy="421419"/>
                <wp:effectExtent l="133350" t="114300" r="145415" b="169545"/>
                <wp:wrapNone/>
                <wp:docPr id="2" name="مستطيل: زوايا مستديرة 2"/>
                <wp:cNvGraphicFramePr/>
                <a:graphic xmlns:a="http://schemas.openxmlformats.org/drawingml/2006/main">
                  <a:graphicData uri="http://schemas.microsoft.com/office/word/2010/wordprocessingShape">
                    <wps:wsp>
                      <wps:cNvSpPr/>
                      <wps:spPr>
                        <a:xfrm>
                          <a:off x="0" y="0"/>
                          <a:ext cx="2369351" cy="421419"/>
                        </a:xfrm>
                        <a:prstGeom prst="roundRect">
                          <a:avLst/>
                        </a:prstGeom>
                        <a:solidFill>
                          <a:schemeClr val="accent1">
                            <a:lumMod val="75000"/>
                          </a:schemeClr>
                        </a:solidFill>
                        <a:ln>
                          <a:solidFill>
                            <a:schemeClr val="accent1">
                              <a:lumMod val="75000"/>
                            </a:schemeClr>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D84F54E" w14:textId="5B6A25B0" w:rsidR="00361D6D" w:rsidRPr="00880BF1" w:rsidRDefault="00361D6D" w:rsidP="00880BF1">
                            <w:pPr>
                              <w:jc w:val="center"/>
                              <w:rPr>
                                <w:rFonts w:ascii="SWCC 4- Bold" w:hAnsi="SWCC 4- Bold" w:cs="SWCC 4- Bold"/>
                                <w:sz w:val="24"/>
                                <w:szCs w:val="24"/>
                              </w:rPr>
                            </w:pPr>
                            <w:r w:rsidRPr="00ED1B0E">
                              <w:rPr>
                                <w:rFonts w:ascii="SWCC 4- Bold" w:hAnsi="SWCC 4- Bold" w:cs="SWCC 4- Bold"/>
                                <w:sz w:val="24"/>
                                <w:szCs w:val="24"/>
                                <w:rtl/>
                              </w:rPr>
                              <w:t xml:space="preserve">ملحق </w:t>
                            </w:r>
                            <w:r>
                              <w:rPr>
                                <w:rFonts w:ascii="SWCC 4- Bold" w:hAnsi="SWCC 4- Bold" w:cs="SWCC 4- Bold" w:hint="cs"/>
                                <w:sz w:val="24"/>
                                <w:szCs w:val="24"/>
                                <w:rtl/>
                              </w:rPr>
                              <w:t>استرشادي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133891" id="مستطيل: زوايا مستديرة 2" o:spid="_x0000_s1026" style="position:absolute;left:0;text-align:left;margin-left:147.25pt;margin-top:13.15pt;width:186.55pt;height:33.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" fillcolor="#2e74b5 [2404]" strokecolor="#2e74b5 [2404]" strokeweight="1pt">
                <v:stroke joinstyle="miter"/>
                <v:shadow on="t" color="black" offset="0,1pt"/>
                <v:textbox>
                  <w:txbxContent>
                    <w:p w14:paraId="7D84F54E" w14:textId="5B6A25B0" w:rsidR="00361D6D" w:rsidRPr="00880BF1" w:rsidRDefault="00361D6D" w:rsidP="00880BF1">
                      <w:pPr>
                        <w:jc w:val="center"/>
                        <w:rPr>
                          <w:rFonts w:ascii="SWCC 4- Bold" w:hAnsi="SWCC 4- Bold" w:cs="SWCC 4- Bold"/>
                          <w:sz w:val="24"/>
                          <w:szCs w:val="24"/>
                        </w:rPr>
                      </w:pPr>
                      <w:r w:rsidRPr="00ED1B0E">
                        <w:rPr>
                          <w:rFonts w:ascii="SWCC 4- Bold" w:hAnsi="SWCC 4- Bold" w:cs="SWCC 4- Bold"/>
                          <w:sz w:val="24"/>
                          <w:szCs w:val="24"/>
                          <w:rtl/>
                        </w:rPr>
                        <w:t xml:space="preserve">ملحق </w:t>
                      </w:r>
                      <w:r>
                        <w:rPr>
                          <w:rFonts w:ascii="SWCC 4- Bold" w:hAnsi="SWCC 4- Bold" w:cs="SWCC 4- Bold" w:hint="cs"/>
                          <w:sz w:val="24"/>
                          <w:szCs w:val="24"/>
                          <w:rtl/>
                        </w:rPr>
                        <w:t>استرشادي</w:t>
                      </w:r>
                    </w:p>
                  </w:txbxContent>
                </v:textbox>
                <w10:wrap anchorx="margin"/>
              </v:roundrect>
            </w:pict>
          </mc:Fallback>
        </mc:AlternateContent>
      </w:r>
    </w:p>
    <w:p w14:paraId="5476020D" w14:textId="60830350" w:rsidR="00ED1B0E" w:rsidRDefault="00ED1B0E" w:rsidP="00B040EF">
      <w:pPr>
        <w:jc w:val="both"/>
        <w:rPr>
          <w:rFonts w:ascii="SWCC 3- Medium" w:hAnsi="SWCC 3- Medium" w:cs="SWCC 3- Medium"/>
          <w:b/>
          <w:sz w:val="22"/>
          <w:szCs w:val="22"/>
          <w:rtl/>
          <w:lang w:eastAsia="en-US"/>
        </w:rPr>
      </w:pPr>
    </w:p>
    <w:p w14:paraId="1D22FBFE" w14:textId="77777777" w:rsidR="004A3BC8" w:rsidRDefault="004A3BC8" w:rsidP="00B040EF">
      <w:pPr>
        <w:jc w:val="both"/>
        <w:rPr>
          <w:rFonts w:ascii="SWCC 3- Medium" w:hAnsi="SWCC 3- Medium" w:cs="SWCC 3- Medium"/>
          <w:b/>
          <w:sz w:val="22"/>
          <w:szCs w:val="22"/>
          <w:rtl/>
          <w:lang w:eastAsia="en-US"/>
        </w:rPr>
      </w:pPr>
    </w:p>
    <w:p w14:paraId="5CCFB0A7" w14:textId="6000D740" w:rsidR="004340E6" w:rsidRPr="004F1C6D" w:rsidRDefault="004340E6" w:rsidP="004F1C6D">
      <w:pPr>
        <w:rPr>
          <w:rFonts w:ascii="SWCC 3- Medium" w:hAnsi="SWCC 3- Medium" w:cs="SWCC 3- Medium"/>
          <w:b/>
          <w:sz w:val="28"/>
          <w:szCs w:val="28"/>
          <w:u w:val="single"/>
          <w:rtl/>
          <w:lang w:eastAsia="en-US"/>
        </w:rPr>
      </w:pPr>
      <w:commentRangeStart w:id="0"/>
      <w:r w:rsidRPr="004F1C6D">
        <w:rPr>
          <w:rFonts w:ascii="SWCC 3- Medium" w:hAnsi="SWCC 3- Medium" w:cs="SWCC 3- Medium"/>
          <w:b/>
          <w:sz w:val="28"/>
          <w:szCs w:val="28"/>
          <w:u w:val="single"/>
          <w:rtl/>
          <w:lang w:eastAsia="en-US"/>
        </w:rPr>
        <w:t>ال</w:t>
      </w:r>
      <w:commentRangeEnd w:id="0"/>
      <w:r w:rsidR="00ED6F49">
        <w:rPr>
          <w:rStyle w:val="CommentReference"/>
          <w:rtl/>
        </w:rPr>
        <w:commentReference w:id="0"/>
      </w:r>
      <w:r w:rsidRPr="004F1C6D">
        <w:rPr>
          <w:rFonts w:ascii="SWCC 3- Medium" w:hAnsi="SWCC 3- Medium" w:cs="SWCC 3- Medium"/>
          <w:b/>
          <w:sz w:val="28"/>
          <w:szCs w:val="28"/>
          <w:u w:val="single"/>
          <w:rtl/>
          <w:lang w:eastAsia="en-US"/>
        </w:rPr>
        <w:t>كمية التقديرية</w:t>
      </w:r>
      <w:r w:rsidR="0098002F" w:rsidRPr="004F1C6D">
        <w:rPr>
          <w:rFonts w:ascii="SWCC 3- Medium" w:hAnsi="SWCC 3- Medium" w:cs="SWCC 3- Medium" w:hint="cs"/>
          <w:b/>
          <w:sz w:val="28"/>
          <w:szCs w:val="28"/>
          <w:u w:val="single"/>
          <w:rtl/>
          <w:lang w:eastAsia="en-US"/>
        </w:rPr>
        <w:t xml:space="preserve"> الاسترشادية</w:t>
      </w:r>
      <w:r w:rsidRPr="004F1C6D">
        <w:rPr>
          <w:rFonts w:ascii="SWCC 3- Medium" w:hAnsi="SWCC 3- Medium" w:cs="SWCC 3- Medium"/>
          <w:b/>
          <w:sz w:val="28"/>
          <w:szCs w:val="28"/>
          <w:u w:val="single"/>
          <w:rtl/>
          <w:lang w:eastAsia="en-US"/>
        </w:rPr>
        <w:t xml:space="preserve"> لمدة </w:t>
      </w:r>
      <w:r w:rsidR="004F1C6D" w:rsidRPr="004F1C6D">
        <w:rPr>
          <w:rFonts w:ascii="SWCC 3- Medium" w:hAnsi="SWCC 3- Medium" w:cs="SWCC 3- Medium" w:hint="cs"/>
          <w:b/>
          <w:sz w:val="28"/>
          <w:szCs w:val="28"/>
          <w:u w:val="single"/>
          <w:rtl/>
          <w:lang w:eastAsia="en-US"/>
        </w:rPr>
        <w:t>الاتفاقية:</w:t>
      </w:r>
    </w:p>
    <w:p w14:paraId="4A2773E4" w14:textId="243C722C" w:rsidR="001D1691" w:rsidRDefault="004340E6" w:rsidP="004A3BC8">
      <w:pPr>
        <w:jc w:val="both"/>
        <w:rPr>
          <w:rFonts w:ascii="SWCC 3- Medium" w:hAnsi="SWCC 3- Medium" w:cs="SWCC 3- Medium"/>
          <w:b/>
          <w:sz w:val="22"/>
          <w:szCs w:val="22"/>
          <w:rtl/>
          <w:lang w:eastAsia="en-US"/>
        </w:rPr>
      </w:pPr>
      <w:r w:rsidRPr="004340E6">
        <w:rPr>
          <w:rFonts w:ascii="SWCC 3- Medium" w:hAnsi="SWCC 3- Medium" w:cs="SWCC 3- Medium"/>
          <w:b/>
          <w:sz w:val="22"/>
          <w:szCs w:val="22"/>
          <w:rtl/>
          <w:lang w:eastAsia="en-US"/>
        </w:rPr>
        <w:t xml:space="preserve">هي الكميات التقديرية الاسترشادية التي تنوي الجهة الحكومية أداء الأعمال وتنفيذ الخدمات خلال مدة الاتفاقية، وهي كميات تقديرية. على المتنافس الاطلاع عليها والتأكد من قدرته على أداءها على الوجه المطلوب لكل موقع وتعتبر هذه الكميات تقديرية وقد تزيد أو تنقص، </w:t>
      </w:r>
      <w:r w:rsidR="004F1C6D">
        <w:rPr>
          <w:rFonts w:ascii="SWCC 3- Medium" w:hAnsi="SWCC 3- Medium" w:cs="SWCC 3- Medium" w:hint="cs"/>
          <w:b/>
          <w:sz w:val="22"/>
          <w:szCs w:val="22"/>
          <w:rtl/>
          <w:lang w:eastAsia="en-US"/>
        </w:rPr>
        <w:t>و</w:t>
      </w:r>
      <w:r w:rsidRPr="004340E6">
        <w:rPr>
          <w:rFonts w:ascii="SWCC 3- Medium" w:hAnsi="SWCC 3- Medium" w:cs="SWCC 3- Medium"/>
          <w:b/>
          <w:sz w:val="22"/>
          <w:szCs w:val="22"/>
          <w:rtl/>
          <w:lang w:eastAsia="en-US"/>
        </w:rPr>
        <w:t xml:space="preserve">لا يجوز أن تفسر هذه الكميات على أنها التزام من قبل </w:t>
      </w:r>
      <w:r w:rsidR="00D96EEF">
        <w:rPr>
          <w:rFonts w:ascii="SWCC 3- Medium" w:hAnsi="SWCC 3- Medium" w:cs="SWCC 3- Medium" w:hint="cs"/>
          <w:b/>
          <w:sz w:val="22"/>
          <w:szCs w:val="22"/>
          <w:rtl/>
          <w:lang w:eastAsia="en-US"/>
        </w:rPr>
        <w:t>الهيئة السعودية للمياه</w:t>
      </w:r>
      <w:r w:rsidRPr="004340E6">
        <w:rPr>
          <w:rFonts w:ascii="SWCC 3- Medium" w:hAnsi="SWCC 3- Medium" w:cs="SWCC 3- Medium"/>
          <w:b/>
          <w:sz w:val="22"/>
          <w:szCs w:val="22"/>
          <w:rtl/>
          <w:lang w:eastAsia="en-US"/>
        </w:rPr>
        <w:t xml:space="preserve"> حيث لا يكون الالتزام إلا من خلال أوامر الشراء التي تصدرها </w:t>
      </w:r>
      <w:r w:rsidR="00D96EEF">
        <w:rPr>
          <w:rFonts w:ascii="SWCC 3- Medium" w:hAnsi="SWCC 3- Medium" w:cs="SWCC 3- Medium" w:hint="cs"/>
          <w:b/>
          <w:sz w:val="22"/>
          <w:szCs w:val="22"/>
          <w:rtl/>
          <w:lang w:eastAsia="en-US"/>
        </w:rPr>
        <w:t>الهيئة السعودية للمياه</w:t>
      </w:r>
      <w:r w:rsidR="00D96EEF" w:rsidRPr="004340E6">
        <w:rPr>
          <w:rFonts w:ascii="SWCC 3- Medium" w:hAnsi="SWCC 3- Medium" w:cs="SWCC 3- Medium"/>
          <w:b/>
          <w:sz w:val="22"/>
          <w:szCs w:val="22"/>
          <w:rtl/>
          <w:lang w:eastAsia="en-US"/>
        </w:rPr>
        <w:t xml:space="preserve"> </w:t>
      </w:r>
      <w:r w:rsidRPr="004340E6">
        <w:rPr>
          <w:rFonts w:ascii="SWCC 3- Medium" w:hAnsi="SWCC 3- Medium" w:cs="SWCC 3- Medium"/>
          <w:b/>
          <w:sz w:val="22"/>
          <w:szCs w:val="22"/>
          <w:rtl/>
          <w:lang w:eastAsia="en-US"/>
        </w:rPr>
        <w:t>بعد الترسية.</w:t>
      </w:r>
    </w:p>
    <w:tbl>
      <w:tblPr>
        <w:bidiVisual/>
        <w:tblW w:w="5982" w:type="pct"/>
        <w:tblInd w:w="-87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722"/>
        <w:gridCol w:w="6950"/>
        <w:gridCol w:w="1419"/>
        <w:gridCol w:w="2405"/>
      </w:tblGrid>
      <w:tr w:rsidR="004A3BC8" w:rsidRPr="00065223" w14:paraId="6EFB3C50" w14:textId="77777777" w:rsidTr="004A3BC8">
        <w:trPr>
          <w:trHeight w:val="214"/>
        </w:trPr>
        <w:tc>
          <w:tcPr>
            <w:tcW w:w="5000" w:type="pct"/>
            <w:gridSpan w:val="4"/>
            <w:shd w:val="clear" w:color="auto" w:fill="2F5496" w:themeFill="accent5" w:themeFillShade="BF"/>
            <w:vAlign w:val="center"/>
          </w:tcPr>
          <w:p w14:paraId="0C45DB50" w14:textId="787BE10A" w:rsidR="004A3BC8" w:rsidRPr="004A3BC8" w:rsidRDefault="00411E19" w:rsidP="00065223">
            <w:pPr>
              <w:jc w:val="center"/>
              <w:rPr>
                <w:rFonts w:ascii="IBM Plex Sans Arabic" w:hAnsi="IBM Plex Sans Arabic" w:cs="IBM Plex Sans Arabic"/>
                <w:b/>
                <w:bCs/>
                <w:color w:val="FFFFFF"/>
                <w:sz w:val="18"/>
                <w:szCs w:val="18"/>
                <w:rtl/>
                <w:lang w:eastAsia="en-US"/>
              </w:rPr>
            </w:pPr>
            <w:bookmarkStart w:id="1" w:name="_Hlk202862975"/>
            <w:r w:rsidRPr="0013531D">
              <w:rPr>
                <w:rFonts w:ascii="IBM Plex Sans Arabic" w:hAnsi="IBM Plex Sans Arabic" w:cs="IBM Plex Sans Arabic"/>
                <w:b/>
                <w:bCs/>
                <w:color w:val="FFFFFF"/>
                <w:sz w:val="18"/>
                <w:szCs w:val="18"/>
                <w:highlight w:val="yellow"/>
                <w:rtl/>
                <w:lang w:eastAsia="en-US"/>
              </w:rPr>
              <w:t>حزمة مرافق معهد الأبحاث في الجبيل</w:t>
            </w:r>
          </w:p>
        </w:tc>
      </w:tr>
      <w:tr w:rsidR="004A3BC8" w:rsidRPr="00065223" w14:paraId="4F826ACC" w14:textId="77777777" w:rsidTr="004A3BC8">
        <w:trPr>
          <w:trHeight w:val="214"/>
        </w:trPr>
        <w:tc>
          <w:tcPr>
            <w:tcW w:w="314" w:type="pct"/>
            <w:shd w:val="clear" w:color="auto" w:fill="2F5496" w:themeFill="accent5" w:themeFillShade="BF"/>
            <w:vAlign w:val="center"/>
          </w:tcPr>
          <w:p w14:paraId="07A534F2" w14:textId="741ABF69" w:rsidR="00065223" w:rsidRPr="004A3BC8" w:rsidRDefault="00065223" w:rsidP="00065223">
            <w:pPr>
              <w:jc w:val="center"/>
              <w:rPr>
                <w:rFonts w:ascii="IBM Plex Sans Arabic" w:hAnsi="IBM Plex Sans Arabic" w:cs="IBM Plex Sans Arabic"/>
                <w:b/>
                <w:bCs/>
                <w:color w:val="FFFFFF"/>
                <w:sz w:val="18"/>
                <w:szCs w:val="18"/>
                <w:rtl/>
                <w:lang w:eastAsia="en-US"/>
              </w:rPr>
            </w:pPr>
            <w:r w:rsidRPr="004A3BC8">
              <w:rPr>
                <w:rFonts w:ascii="IBM Plex Sans Arabic" w:hAnsi="IBM Plex Sans Arabic" w:cs="IBM Plex Sans Arabic"/>
                <w:b/>
                <w:bCs/>
                <w:color w:val="FFFFFF"/>
                <w:sz w:val="18"/>
                <w:szCs w:val="18"/>
                <w:rtl/>
                <w:lang w:eastAsia="en-US"/>
              </w:rPr>
              <w:t>الرقم</w:t>
            </w:r>
          </w:p>
        </w:tc>
        <w:tc>
          <w:tcPr>
            <w:tcW w:w="3023" w:type="pct"/>
            <w:shd w:val="clear" w:color="auto" w:fill="2F5496" w:themeFill="accent5" w:themeFillShade="BF"/>
            <w:noWrap/>
            <w:vAlign w:val="center"/>
            <w:hideMark/>
          </w:tcPr>
          <w:p w14:paraId="366B07A8" w14:textId="5F3ECF57" w:rsidR="00065223" w:rsidRPr="00065223" w:rsidRDefault="00065223" w:rsidP="00065223">
            <w:pPr>
              <w:jc w:val="center"/>
              <w:rPr>
                <w:rFonts w:ascii="IBM Plex Sans Arabic" w:hAnsi="IBM Plex Sans Arabic" w:cs="IBM Plex Sans Arabic"/>
                <w:b/>
                <w:bCs/>
                <w:color w:val="FFFFFF"/>
                <w:sz w:val="18"/>
                <w:szCs w:val="18"/>
                <w:lang w:eastAsia="en-US"/>
              </w:rPr>
            </w:pPr>
            <w:r w:rsidRPr="00065223">
              <w:rPr>
                <w:rFonts w:ascii="IBM Plex Sans Arabic" w:hAnsi="IBM Plex Sans Arabic" w:cs="IBM Plex Sans Arabic"/>
                <w:b/>
                <w:bCs/>
                <w:color w:val="FFFFFF"/>
                <w:sz w:val="18"/>
                <w:szCs w:val="18"/>
                <w:rtl/>
                <w:lang w:eastAsia="en-US"/>
              </w:rPr>
              <w:t>البند</w:t>
            </w:r>
          </w:p>
        </w:tc>
        <w:tc>
          <w:tcPr>
            <w:tcW w:w="617" w:type="pct"/>
            <w:shd w:val="clear" w:color="auto" w:fill="2F5496" w:themeFill="accent5" w:themeFillShade="BF"/>
            <w:noWrap/>
            <w:vAlign w:val="center"/>
            <w:hideMark/>
          </w:tcPr>
          <w:p w14:paraId="43117B8B" w14:textId="77777777" w:rsidR="00065223" w:rsidRPr="00065223" w:rsidRDefault="00065223" w:rsidP="00065223">
            <w:pPr>
              <w:jc w:val="center"/>
              <w:rPr>
                <w:rFonts w:ascii="IBM Plex Sans Arabic" w:hAnsi="IBM Plex Sans Arabic" w:cs="IBM Plex Sans Arabic"/>
                <w:b/>
                <w:bCs/>
                <w:color w:val="FFFFFF"/>
                <w:sz w:val="18"/>
                <w:szCs w:val="18"/>
                <w:rtl/>
                <w:lang w:eastAsia="en-US"/>
              </w:rPr>
            </w:pPr>
            <w:r w:rsidRPr="00065223">
              <w:rPr>
                <w:rFonts w:ascii="IBM Plex Sans Arabic" w:hAnsi="IBM Plex Sans Arabic" w:cs="IBM Plex Sans Arabic"/>
                <w:b/>
                <w:bCs/>
                <w:color w:val="FFFFFF"/>
                <w:sz w:val="18"/>
                <w:szCs w:val="18"/>
                <w:rtl/>
                <w:lang w:eastAsia="en-US"/>
              </w:rPr>
              <w:t>وحدة القياس</w:t>
            </w:r>
          </w:p>
        </w:tc>
        <w:tc>
          <w:tcPr>
            <w:tcW w:w="1046" w:type="pct"/>
            <w:shd w:val="clear" w:color="auto" w:fill="2F5496" w:themeFill="accent5" w:themeFillShade="BF"/>
            <w:noWrap/>
            <w:vAlign w:val="center"/>
            <w:hideMark/>
          </w:tcPr>
          <w:p w14:paraId="3772F088" w14:textId="0F4FACC4" w:rsidR="00065223" w:rsidRPr="00065223" w:rsidRDefault="00065223" w:rsidP="00065223">
            <w:pPr>
              <w:jc w:val="center"/>
              <w:rPr>
                <w:rFonts w:ascii="IBM Plex Sans Arabic" w:hAnsi="IBM Plex Sans Arabic" w:cs="IBM Plex Sans Arabic"/>
                <w:b/>
                <w:bCs/>
                <w:color w:val="FFFFFF"/>
                <w:sz w:val="18"/>
                <w:szCs w:val="18"/>
                <w:rtl/>
                <w:lang w:eastAsia="en-US"/>
              </w:rPr>
            </w:pPr>
            <w:r w:rsidRPr="004A3BC8">
              <w:rPr>
                <w:rFonts w:ascii="IBM Plex Sans Arabic" w:hAnsi="IBM Plex Sans Arabic" w:cs="IBM Plex Sans Arabic"/>
                <w:b/>
                <w:bCs/>
                <w:color w:val="FFFFFF"/>
                <w:sz w:val="18"/>
                <w:szCs w:val="18"/>
                <w:rtl/>
                <w:lang w:eastAsia="en-US"/>
              </w:rPr>
              <w:t>الكميات التقديرية الاسترشادية لمدة الاتفاقية</w:t>
            </w:r>
          </w:p>
        </w:tc>
      </w:tr>
      <w:tr w:rsidR="00411E19" w:rsidRPr="00065223" w14:paraId="18802E93" w14:textId="77777777" w:rsidTr="00411E19">
        <w:trPr>
          <w:trHeight w:val="300"/>
        </w:trPr>
        <w:tc>
          <w:tcPr>
            <w:tcW w:w="314" w:type="pct"/>
            <w:vAlign w:val="bottom"/>
          </w:tcPr>
          <w:p w14:paraId="0B19E6F5" w14:textId="04A916E6"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1</w:t>
            </w:r>
          </w:p>
        </w:tc>
        <w:tc>
          <w:tcPr>
            <w:tcW w:w="3023" w:type="pct"/>
            <w:shd w:val="clear" w:color="auto" w:fill="auto"/>
            <w:noWrap/>
            <w:vAlign w:val="bottom"/>
            <w:hideMark/>
          </w:tcPr>
          <w:p w14:paraId="12DD5D1D" w14:textId="0C393E5B" w:rsidR="00411E19" w:rsidRPr="0013531D" w:rsidRDefault="00411E19" w:rsidP="00411E19">
            <w:pP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 xml:space="preserve">القيام بأعمال الصيانة الوقائية للوحدات المنفصلة لسعة التبريد من 1.5 الى 6 طن حسب المواصفات الفنية </w:t>
            </w:r>
          </w:p>
        </w:tc>
        <w:tc>
          <w:tcPr>
            <w:tcW w:w="617" w:type="pct"/>
            <w:shd w:val="clear" w:color="auto" w:fill="auto"/>
            <w:noWrap/>
            <w:vAlign w:val="bottom"/>
            <w:hideMark/>
          </w:tcPr>
          <w:p w14:paraId="5149DC34"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0D1FD021" w14:textId="0B817E85"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45</w:t>
            </w:r>
          </w:p>
        </w:tc>
      </w:tr>
      <w:tr w:rsidR="00411E19" w:rsidRPr="00065223" w14:paraId="6E6D3C8B" w14:textId="77777777" w:rsidTr="00411E19">
        <w:trPr>
          <w:trHeight w:val="300"/>
        </w:trPr>
        <w:tc>
          <w:tcPr>
            <w:tcW w:w="314" w:type="pct"/>
            <w:vAlign w:val="bottom"/>
          </w:tcPr>
          <w:p w14:paraId="3FD8748E" w14:textId="65E0371D"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2</w:t>
            </w:r>
          </w:p>
        </w:tc>
        <w:tc>
          <w:tcPr>
            <w:tcW w:w="3023" w:type="pct"/>
            <w:shd w:val="clear" w:color="auto" w:fill="auto"/>
            <w:noWrap/>
            <w:vAlign w:val="bottom"/>
            <w:hideMark/>
          </w:tcPr>
          <w:p w14:paraId="08878ACC" w14:textId="7BBDEA75"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القيام بأعمال الصيانة الوقائية للوحدات المنفصلة لسعة التبريد من 10 الى 30طن حسب المواصفات الفنية</w:t>
            </w:r>
          </w:p>
        </w:tc>
        <w:tc>
          <w:tcPr>
            <w:tcW w:w="617" w:type="pct"/>
            <w:shd w:val="clear" w:color="auto" w:fill="auto"/>
            <w:noWrap/>
            <w:vAlign w:val="bottom"/>
            <w:hideMark/>
          </w:tcPr>
          <w:p w14:paraId="52E470B0"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1EE9123C" w14:textId="71D75157"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7E529C47" w14:textId="77777777" w:rsidTr="00411E19">
        <w:trPr>
          <w:trHeight w:val="300"/>
        </w:trPr>
        <w:tc>
          <w:tcPr>
            <w:tcW w:w="314" w:type="pct"/>
            <w:vAlign w:val="bottom"/>
          </w:tcPr>
          <w:p w14:paraId="033C6A0C" w14:textId="65AF5143"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3</w:t>
            </w:r>
          </w:p>
        </w:tc>
        <w:tc>
          <w:tcPr>
            <w:tcW w:w="3023" w:type="pct"/>
            <w:shd w:val="clear" w:color="auto" w:fill="auto"/>
            <w:noWrap/>
            <w:vAlign w:val="bottom"/>
            <w:hideMark/>
          </w:tcPr>
          <w:p w14:paraId="6FB89BE7" w14:textId="6DFC4DAA"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ضاغط التبريد للوحدات المنفصلة لسعة التبريد من 1.5 الى 6 طن</w:t>
            </w:r>
          </w:p>
        </w:tc>
        <w:tc>
          <w:tcPr>
            <w:tcW w:w="617" w:type="pct"/>
            <w:shd w:val="clear" w:color="auto" w:fill="auto"/>
            <w:noWrap/>
            <w:vAlign w:val="bottom"/>
            <w:hideMark/>
          </w:tcPr>
          <w:p w14:paraId="1841CD0E"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1FF46851" w14:textId="156053A8" w:rsidR="00411E19" w:rsidRPr="0013531D" w:rsidRDefault="00411E19" w:rsidP="00411E19">
            <w:pPr>
              <w:bidi w:val="0"/>
              <w:ind w:left="-822" w:firstLine="822"/>
              <w:jc w:val="cente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lang w:eastAsia="en-US"/>
              </w:rPr>
              <w:t>70</w:t>
            </w:r>
          </w:p>
        </w:tc>
      </w:tr>
      <w:tr w:rsidR="00411E19" w:rsidRPr="00065223" w14:paraId="7B404723" w14:textId="77777777" w:rsidTr="00411E19">
        <w:trPr>
          <w:trHeight w:val="300"/>
        </w:trPr>
        <w:tc>
          <w:tcPr>
            <w:tcW w:w="314" w:type="pct"/>
            <w:vAlign w:val="bottom"/>
          </w:tcPr>
          <w:p w14:paraId="51F93509" w14:textId="11CD6F9A"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4</w:t>
            </w:r>
          </w:p>
        </w:tc>
        <w:tc>
          <w:tcPr>
            <w:tcW w:w="3023" w:type="pct"/>
            <w:shd w:val="clear" w:color="auto" w:fill="auto"/>
            <w:noWrap/>
            <w:vAlign w:val="bottom"/>
            <w:hideMark/>
          </w:tcPr>
          <w:p w14:paraId="42423A1E" w14:textId="3FBD086E"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ضاغط التبريد للوحدات المنفصلة لسعة التبريد من 10 الى 30طن</w:t>
            </w:r>
          </w:p>
        </w:tc>
        <w:tc>
          <w:tcPr>
            <w:tcW w:w="617" w:type="pct"/>
            <w:shd w:val="clear" w:color="auto" w:fill="auto"/>
            <w:noWrap/>
            <w:vAlign w:val="bottom"/>
            <w:hideMark/>
          </w:tcPr>
          <w:p w14:paraId="01BC6127"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41DDF657" w14:textId="698C5D96"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80</w:t>
            </w:r>
          </w:p>
        </w:tc>
      </w:tr>
      <w:tr w:rsidR="00411E19" w:rsidRPr="00065223" w14:paraId="5D37170E" w14:textId="77777777" w:rsidTr="00411E19">
        <w:trPr>
          <w:trHeight w:val="300"/>
        </w:trPr>
        <w:tc>
          <w:tcPr>
            <w:tcW w:w="314" w:type="pct"/>
            <w:vAlign w:val="bottom"/>
          </w:tcPr>
          <w:p w14:paraId="6F5D7EEB" w14:textId="113F2EE1"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5</w:t>
            </w:r>
          </w:p>
        </w:tc>
        <w:tc>
          <w:tcPr>
            <w:tcW w:w="3023" w:type="pct"/>
            <w:shd w:val="clear" w:color="auto" w:fill="auto"/>
            <w:noWrap/>
            <w:vAlign w:val="bottom"/>
            <w:hideMark/>
          </w:tcPr>
          <w:p w14:paraId="6BF5FA41" w14:textId="6074794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المبادلات الحرارية (المكثف والمبخر) للوحدات المنفصلة لسعة التبريد من 1.5 الى 6 طن</w:t>
            </w:r>
          </w:p>
        </w:tc>
        <w:tc>
          <w:tcPr>
            <w:tcW w:w="617" w:type="pct"/>
            <w:shd w:val="clear" w:color="auto" w:fill="auto"/>
            <w:noWrap/>
            <w:vAlign w:val="bottom"/>
            <w:hideMark/>
          </w:tcPr>
          <w:p w14:paraId="568E8939"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089F2ABC" w14:textId="1C612838"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70</w:t>
            </w:r>
          </w:p>
        </w:tc>
      </w:tr>
      <w:tr w:rsidR="00411E19" w:rsidRPr="00065223" w14:paraId="24ECE9F6" w14:textId="77777777" w:rsidTr="00411E19">
        <w:trPr>
          <w:trHeight w:val="300"/>
        </w:trPr>
        <w:tc>
          <w:tcPr>
            <w:tcW w:w="314" w:type="pct"/>
            <w:vAlign w:val="bottom"/>
          </w:tcPr>
          <w:p w14:paraId="19CEFE4A" w14:textId="3FF62F9A"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6</w:t>
            </w:r>
          </w:p>
        </w:tc>
        <w:tc>
          <w:tcPr>
            <w:tcW w:w="3023" w:type="pct"/>
            <w:shd w:val="clear" w:color="auto" w:fill="auto"/>
            <w:noWrap/>
            <w:vAlign w:val="bottom"/>
            <w:hideMark/>
          </w:tcPr>
          <w:p w14:paraId="257C6D19" w14:textId="70DAED50"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المبادلات الحرارية (المكثف والمبخر) للوحدات المنفصلة لسعة التبريد من 10 الى 30 طن</w:t>
            </w:r>
          </w:p>
        </w:tc>
        <w:tc>
          <w:tcPr>
            <w:tcW w:w="617" w:type="pct"/>
            <w:shd w:val="clear" w:color="auto" w:fill="auto"/>
            <w:noWrap/>
            <w:vAlign w:val="bottom"/>
            <w:hideMark/>
          </w:tcPr>
          <w:p w14:paraId="317218F9"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6FA841B0" w14:textId="71ECE078"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85</w:t>
            </w:r>
          </w:p>
        </w:tc>
      </w:tr>
      <w:tr w:rsidR="00411E19" w:rsidRPr="00065223" w14:paraId="3BFF1C21" w14:textId="77777777" w:rsidTr="00411E19">
        <w:trPr>
          <w:trHeight w:val="300"/>
        </w:trPr>
        <w:tc>
          <w:tcPr>
            <w:tcW w:w="314" w:type="pct"/>
            <w:vAlign w:val="bottom"/>
          </w:tcPr>
          <w:p w14:paraId="1597BF20" w14:textId="628CF3D2"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7</w:t>
            </w:r>
          </w:p>
        </w:tc>
        <w:tc>
          <w:tcPr>
            <w:tcW w:w="3023" w:type="pct"/>
            <w:shd w:val="clear" w:color="auto" w:fill="auto"/>
            <w:noWrap/>
            <w:vAlign w:val="bottom"/>
            <w:hideMark/>
          </w:tcPr>
          <w:p w14:paraId="2FD840EF" w14:textId="34FE29D6"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محركات مراوح المكثفات للوحدات المنفصلة لسعة التبريد من 1.5 الى 6 طن</w:t>
            </w:r>
          </w:p>
        </w:tc>
        <w:tc>
          <w:tcPr>
            <w:tcW w:w="617" w:type="pct"/>
            <w:shd w:val="clear" w:color="auto" w:fill="auto"/>
            <w:noWrap/>
            <w:vAlign w:val="bottom"/>
            <w:hideMark/>
          </w:tcPr>
          <w:p w14:paraId="163FDE01"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697EAEA7" w14:textId="033E3088"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70</w:t>
            </w:r>
          </w:p>
        </w:tc>
      </w:tr>
      <w:tr w:rsidR="00411E19" w:rsidRPr="00065223" w14:paraId="22A4269A" w14:textId="77777777" w:rsidTr="00411E19">
        <w:trPr>
          <w:trHeight w:val="300"/>
        </w:trPr>
        <w:tc>
          <w:tcPr>
            <w:tcW w:w="314" w:type="pct"/>
            <w:vAlign w:val="bottom"/>
          </w:tcPr>
          <w:p w14:paraId="0919F257" w14:textId="5472A710"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8</w:t>
            </w:r>
          </w:p>
        </w:tc>
        <w:tc>
          <w:tcPr>
            <w:tcW w:w="3023" w:type="pct"/>
            <w:shd w:val="clear" w:color="auto" w:fill="auto"/>
            <w:noWrap/>
            <w:vAlign w:val="bottom"/>
            <w:hideMark/>
          </w:tcPr>
          <w:p w14:paraId="44E6E133" w14:textId="798BF3EE"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محركات مراوح المكثفات للوحدات المنفصلة لسعة التبريد من 10 الى 30 طن</w:t>
            </w:r>
          </w:p>
        </w:tc>
        <w:tc>
          <w:tcPr>
            <w:tcW w:w="617" w:type="pct"/>
            <w:shd w:val="clear" w:color="auto" w:fill="auto"/>
            <w:noWrap/>
            <w:vAlign w:val="bottom"/>
            <w:hideMark/>
          </w:tcPr>
          <w:p w14:paraId="685A38BE"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415CDD57" w14:textId="25CA7421"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70</w:t>
            </w:r>
          </w:p>
        </w:tc>
      </w:tr>
      <w:tr w:rsidR="00411E19" w:rsidRPr="00065223" w14:paraId="60DF7354" w14:textId="77777777" w:rsidTr="00411E19">
        <w:trPr>
          <w:trHeight w:val="300"/>
        </w:trPr>
        <w:tc>
          <w:tcPr>
            <w:tcW w:w="314" w:type="pct"/>
            <w:vAlign w:val="bottom"/>
          </w:tcPr>
          <w:p w14:paraId="22ED865E" w14:textId="4D80009B"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9</w:t>
            </w:r>
          </w:p>
        </w:tc>
        <w:tc>
          <w:tcPr>
            <w:tcW w:w="3023" w:type="pct"/>
            <w:shd w:val="clear" w:color="auto" w:fill="auto"/>
            <w:noWrap/>
            <w:vAlign w:val="bottom"/>
            <w:hideMark/>
          </w:tcPr>
          <w:p w14:paraId="0E69AD2D" w14:textId="4372B744"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تركيب الوحدات المنفصلة الجديدة لسعة التبريد من 1.5 الى 6 طن</w:t>
            </w:r>
          </w:p>
        </w:tc>
        <w:tc>
          <w:tcPr>
            <w:tcW w:w="617" w:type="pct"/>
            <w:shd w:val="clear" w:color="auto" w:fill="auto"/>
            <w:noWrap/>
            <w:vAlign w:val="bottom"/>
            <w:hideMark/>
          </w:tcPr>
          <w:p w14:paraId="072558EA"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18506FD8" w14:textId="420268DF"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60</w:t>
            </w:r>
          </w:p>
        </w:tc>
      </w:tr>
      <w:tr w:rsidR="00411E19" w:rsidRPr="00065223" w14:paraId="403EF1BD" w14:textId="77777777" w:rsidTr="00411E19">
        <w:trPr>
          <w:trHeight w:val="300"/>
        </w:trPr>
        <w:tc>
          <w:tcPr>
            <w:tcW w:w="314" w:type="pct"/>
            <w:vAlign w:val="bottom"/>
          </w:tcPr>
          <w:p w14:paraId="34A592CF" w14:textId="42A41473"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10</w:t>
            </w:r>
          </w:p>
        </w:tc>
        <w:tc>
          <w:tcPr>
            <w:tcW w:w="3023" w:type="pct"/>
            <w:shd w:val="clear" w:color="auto" w:fill="auto"/>
            <w:noWrap/>
            <w:vAlign w:val="bottom"/>
            <w:hideMark/>
          </w:tcPr>
          <w:p w14:paraId="775850C1" w14:textId="0D4895C0"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تركيب الوحدات المنفصلة الجديدة لسعة التبريد من 10 الى 30 طن</w:t>
            </w:r>
          </w:p>
        </w:tc>
        <w:tc>
          <w:tcPr>
            <w:tcW w:w="617" w:type="pct"/>
            <w:shd w:val="clear" w:color="auto" w:fill="auto"/>
            <w:noWrap/>
            <w:vAlign w:val="bottom"/>
            <w:hideMark/>
          </w:tcPr>
          <w:p w14:paraId="121EE3E4"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63C2B8F8" w14:textId="0C3B734F"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50</w:t>
            </w:r>
          </w:p>
        </w:tc>
      </w:tr>
      <w:tr w:rsidR="00411E19" w:rsidRPr="00065223" w14:paraId="246FDF47" w14:textId="77777777" w:rsidTr="00411E19">
        <w:trPr>
          <w:trHeight w:val="300"/>
        </w:trPr>
        <w:tc>
          <w:tcPr>
            <w:tcW w:w="314" w:type="pct"/>
            <w:vAlign w:val="bottom"/>
          </w:tcPr>
          <w:p w14:paraId="7CC2833C" w14:textId="2BB146F6"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11</w:t>
            </w:r>
          </w:p>
        </w:tc>
        <w:tc>
          <w:tcPr>
            <w:tcW w:w="3023" w:type="pct"/>
            <w:shd w:val="clear" w:color="auto" w:fill="auto"/>
            <w:noWrap/>
            <w:vAlign w:val="bottom"/>
            <w:hideMark/>
          </w:tcPr>
          <w:p w14:paraId="49CCABDD" w14:textId="4EFDE18B"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القيام بأعمال الصيانة الوقائية للوحدات الشيلر والمدمجة لسعة التبريد من 10 الى 50 طن حسب المواصفات الفنية</w:t>
            </w:r>
          </w:p>
        </w:tc>
        <w:tc>
          <w:tcPr>
            <w:tcW w:w="617" w:type="pct"/>
            <w:shd w:val="clear" w:color="auto" w:fill="auto"/>
            <w:noWrap/>
            <w:vAlign w:val="bottom"/>
            <w:hideMark/>
          </w:tcPr>
          <w:p w14:paraId="4BEA0CB5"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78C12330" w14:textId="65302472"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50</w:t>
            </w:r>
          </w:p>
        </w:tc>
      </w:tr>
      <w:tr w:rsidR="00411E19" w:rsidRPr="00065223" w14:paraId="2183BD37" w14:textId="77777777" w:rsidTr="00411E19">
        <w:trPr>
          <w:trHeight w:val="300"/>
        </w:trPr>
        <w:tc>
          <w:tcPr>
            <w:tcW w:w="314" w:type="pct"/>
            <w:vAlign w:val="bottom"/>
          </w:tcPr>
          <w:p w14:paraId="00A14499" w14:textId="4AFC1446"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12</w:t>
            </w:r>
          </w:p>
        </w:tc>
        <w:tc>
          <w:tcPr>
            <w:tcW w:w="3023" w:type="pct"/>
            <w:shd w:val="clear" w:color="auto" w:fill="auto"/>
            <w:noWrap/>
            <w:vAlign w:val="bottom"/>
            <w:hideMark/>
          </w:tcPr>
          <w:p w14:paraId="72D55D90" w14:textId="4D318AA9"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ضاغط التبريد للوحدات الشيلر والمدمجة لسعة التبريد من 10 الى 50 طن</w:t>
            </w:r>
          </w:p>
        </w:tc>
        <w:tc>
          <w:tcPr>
            <w:tcW w:w="617" w:type="pct"/>
            <w:shd w:val="clear" w:color="auto" w:fill="auto"/>
            <w:noWrap/>
            <w:vAlign w:val="bottom"/>
            <w:hideMark/>
          </w:tcPr>
          <w:p w14:paraId="7E73550B"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1B297BEC" w14:textId="43238001"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50</w:t>
            </w:r>
          </w:p>
        </w:tc>
      </w:tr>
      <w:tr w:rsidR="00411E19" w:rsidRPr="00065223" w14:paraId="26ACA758" w14:textId="77777777" w:rsidTr="00411E19">
        <w:trPr>
          <w:trHeight w:val="300"/>
        </w:trPr>
        <w:tc>
          <w:tcPr>
            <w:tcW w:w="314" w:type="pct"/>
            <w:vAlign w:val="bottom"/>
          </w:tcPr>
          <w:p w14:paraId="0AB05284" w14:textId="43A29127"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13</w:t>
            </w:r>
          </w:p>
        </w:tc>
        <w:tc>
          <w:tcPr>
            <w:tcW w:w="3023" w:type="pct"/>
            <w:shd w:val="clear" w:color="auto" w:fill="auto"/>
            <w:noWrap/>
            <w:vAlign w:val="bottom"/>
            <w:hideMark/>
          </w:tcPr>
          <w:p w14:paraId="55FEAE76" w14:textId="45D154D5"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المبادلات الحرارية (المكثف والمبخر) للوحدات الشيلر والمدمجة لسعة التبريد من 10 الى 50 طن</w:t>
            </w:r>
          </w:p>
        </w:tc>
        <w:tc>
          <w:tcPr>
            <w:tcW w:w="617" w:type="pct"/>
            <w:shd w:val="clear" w:color="auto" w:fill="auto"/>
            <w:noWrap/>
            <w:vAlign w:val="bottom"/>
            <w:hideMark/>
          </w:tcPr>
          <w:p w14:paraId="2677C9A6"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30361ABE" w14:textId="4A46E6E4"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40</w:t>
            </w:r>
          </w:p>
        </w:tc>
      </w:tr>
      <w:tr w:rsidR="00411E19" w:rsidRPr="00065223" w14:paraId="478714F9" w14:textId="77777777" w:rsidTr="00411E19">
        <w:trPr>
          <w:trHeight w:val="300"/>
        </w:trPr>
        <w:tc>
          <w:tcPr>
            <w:tcW w:w="314" w:type="pct"/>
            <w:vAlign w:val="bottom"/>
          </w:tcPr>
          <w:p w14:paraId="04E77880" w14:textId="4EA76932"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14</w:t>
            </w:r>
          </w:p>
        </w:tc>
        <w:tc>
          <w:tcPr>
            <w:tcW w:w="3023" w:type="pct"/>
            <w:shd w:val="clear" w:color="auto" w:fill="auto"/>
            <w:noWrap/>
            <w:vAlign w:val="bottom"/>
            <w:hideMark/>
          </w:tcPr>
          <w:p w14:paraId="489C96E9" w14:textId="295A3672"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المحركات الكهربائية لوحدات الشيلر والمدمجة والتهوية</w:t>
            </w:r>
          </w:p>
        </w:tc>
        <w:tc>
          <w:tcPr>
            <w:tcW w:w="617" w:type="pct"/>
            <w:shd w:val="clear" w:color="auto" w:fill="auto"/>
            <w:noWrap/>
            <w:vAlign w:val="bottom"/>
            <w:hideMark/>
          </w:tcPr>
          <w:p w14:paraId="3A564E79"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09B38878" w14:textId="3A960CEC"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20</w:t>
            </w:r>
          </w:p>
        </w:tc>
      </w:tr>
      <w:tr w:rsidR="00411E19" w:rsidRPr="00065223" w14:paraId="48D7E4AE" w14:textId="77777777" w:rsidTr="00411E19">
        <w:trPr>
          <w:trHeight w:val="300"/>
        </w:trPr>
        <w:tc>
          <w:tcPr>
            <w:tcW w:w="314" w:type="pct"/>
            <w:vAlign w:val="bottom"/>
          </w:tcPr>
          <w:p w14:paraId="7939DE31" w14:textId="077B8FD0"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15</w:t>
            </w:r>
          </w:p>
        </w:tc>
        <w:tc>
          <w:tcPr>
            <w:tcW w:w="3023" w:type="pct"/>
            <w:shd w:val="clear" w:color="auto" w:fill="auto"/>
            <w:noWrap/>
            <w:vAlign w:val="bottom"/>
            <w:hideMark/>
          </w:tcPr>
          <w:p w14:paraId="243C62D6" w14:textId="3F068C1C"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القيام بأعمال الصيانة الوقائية للوحدات المناولة الهواء حسب المواصفات الفنية في نطاق العمل</w:t>
            </w:r>
          </w:p>
        </w:tc>
        <w:tc>
          <w:tcPr>
            <w:tcW w:w="617" w:type="pct"/>
            <w:shd w:val="clear" w:color="auto" w:fill="auto"/>
            <w:noWrap/>
            <w:vAlign w:val="bottom"/>
            <w:hideMark/>
          </w:tcPr>
          <w:p w14:paraId="3BA85F12"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1F6A374A" w14:textId="5C62B842"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50</w:t>
            </w:r>
          </w:p>
        </w:tc>
      </w:tr>
      <w:tr w:rsidR="00411E19" w:rsidRPr="00065223" w14:paraId="467AA293" w14:textId="77777777" w:rsidTr="00411E19">
        <w:trPr>
          <w:trHeight w:val="300"/>
        </w:trPr>
        <w:tc>
          <w:tcPr>
            <w:tcW w:w="314" w:type="pct"/>
            <w:vAlign w:val="bottom"/>
          </w:tcPr>
          <w:p w14:paraId="7FCABEA0" w14:textId="2A48E093"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16</w:t>
            </w:r>
          </w:p>
        </w:tc>
        <w:tc>
          <w:tcPr>
            <w:tcW w:w="3023" w:type="pct"/>
            <w:shd w:val="clear" w:color="auto" w:fill="auto"/>
            <w:noWrap/>
            <w:vAlign w:val="bottom"/>
            <w:hideMark/>
          </w:tcPr>
          <w:p w14:paraId="1D6CB60A" w14:textId="3C0DFDB4"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القيام بأعمال الصيانة الوقائية للوحدات التهوية حسب المواصفات الفنية في نطاق العمل</w:t>
            </w:r>
          </w:p>
        </w:tc>
        <w:tc>
          <w:tcPr>
            <w:tcW w:w="617" w:type="pct"/>
            <w:shd w:val="clear" w:color="auto" w:fill="auto"/>
            <w:noWrap/>
            <w:vAlign w:val="bottom"/>
            <w:hideMark/>
          </w:tcPr>
          <w:p w14:paraId="6E905467"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799439CF" w14:textId="06475F8F"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50</w:t>
            </w:r>
          </w:p>
        </w:tc>
      </w:tr>
      <w:tr w:rsidR="00411E19" w:rsidRPr="00065223" w14:paraId="15657E2C" w14:textId="77777777" w:rsidTr="00411E19">
        <w:trPr>
          <w:trHeight w:val="300"/>
        </w:trPr>
        <w:tc>
          <w:tcPr>
            <w:tcW w:w="314" w:type="pct"/>
            <w:vAlign w:val="bottom"/>
          </w:tcPr>
          <w:p w14:paraId="38CC22DA" w14:textId="48DC4237"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17</w:t>
            </w:r>
          </w:p>
        </w:tc>
        <w:tc>
          <w:tcPr>
            <w:tcW w:w="3023" w:type="pct"/>
            <w:shd w:val="clear" w:color="auto" w:fill="auto"/>
            <w:noWrap/>
            <w:vAlign w:val="bottom"/>
            <w:hideMark/>
          </w:tcPr>
          <w:p w14:paraId="69BBBC4A" w14:textId="1FFFF0F8"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السيور مع موازنة المحركات والمراوح للوحدات مناولة الهواء والمدمجة والتهوية</w:t>
            </w:r>
          </w:p>
        </w:tc>
        <w:tc>
          <w:tcPr>
            <w:tcW w:w="617" w:type="pct"/>
            <w:shd w:val="clear" w:color="auto" w:fill="auto"/>
            <w:noWrap/>
            <w:vAlign w:val="bottom"/>
            <w:hideMark/>
          </w:tcPr>
          <w:p w14:paraId="62334962"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2E79E57B" w14:textId="066DA898"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200</w:t>
            </w:r>
          </w:p>
        </w:tc>
      </w:tr>
      <w:tr w:rsidR="00411E19" w:rsidRPr="00065223" w14:paraId="7269A01C" w14:textId="77777777" w:rsidTr="00411E19">
        <w:trPr>
          <w:trHeight w:val="300"/>
        </w:trPr>
        <w:tc>
          <w:tcPr>
            <w:tcW w:w="314" w:type="pct"/>
            <w:vAlign w:val="bottom"/>
          </w:tcPr>
          <w:p w14:paraId="641B7774" w14:textId="44E51784"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18</w:t>
            </w:r>
          </w:p>
        </w:tc>
        <w:tc>
          <w:tcPr>
            <w:tcW w:w="3023" w:type="pct"/>
            <w:shd w:val="clear" w:color="auto" w:fill="auto"/>
            <w:noWrap/>
            <w:vAlign w:val="bottom"/>
            <w:hideMark/>
          </w:tcPr>
          <w:p w14:paraId="71A61355" w14:textId="0A61C6FC"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مراوح الطرد المركزي للوحدات مناولة الهواء والمدمجة</w:t>
            </w:r>
          </w:p>
        </w:tc>
        <w:tc>
          <w:tcPr>
            <w:tcW w:w="617" w:type="pct"/>
            <w:shd w:val="clear" w:color="auto" w:fill="auto"/>
            <w:noWrap/>
            <w:vAlign w:val="bottom"/>
            <w:hideMark/>
          </w:tcPr>
          <w:p w14:paraId="0B408A4F"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47AA7C26" w14:textId="149834B8"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42DB902F" w14:textId="77777777" w:rsidTr="00411E19">
        <w:trPr>
          <w:trHeight w:val="300"/>
        </w:trPr>
        <w:tc>
          <w:tcPr>
            <w:tcW w:w="314" w:type="pct"/>
            <w:vAlign w:val="bottom"/>
          </w:tcPr>
          <w:p w14:paraId="1E100DB1" w14:textId="23C3ED22"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19</w:t>
            </w:r>
          </w:p>
        </w:tc>
        <w:tc>
          <w:tcPr>
            <w:tcW w:w="3023" w:type="pct"/>
            <w:shd w:val="clear" w:color="auto" w:fill="auto"/>
            <w:noWrap/>
            <w:vAlign w:val="bottom"/>
            <w:hideMark/>
          </w:tcPr>
          <w:p w14:paraId="59303800" w14:textId="0CC2890A"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القطع الكهربائية للوحدات المناولة والتكييف</w:t>
            </w:r>
          </w:p>
        </w:tc>
        <w:tc>
          <w:tcPr>
            <w:tcW w:w="617" w:type="pct"/>
            <w:shd w:val="clear" w:color="auto" w:fill="auto"/>
            <w:noWrap/>
            <w:vAlign w:val="bottom"/>
            <w:hideMark/>
          </w:tcPr>
          <w:p w14:paraId="29E12C25"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44105D64" w14:textId="48E69EC1"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7505B4C1" w14:textId="77777777" w:rsidTr="00411E19">
        <w:trPr>
          <w:trHeight w:val="300"/>
        </w:trPr>
        <w:tc>
          <w:tcPr>
            <w:tcW w:w="314" w:type="pct"/>
            <w:vAlign w:val="bottom"/>
          </w:tcPr>
          <w:p w14:paraId="72A6275E" w14:textId="2E6D0473"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20</w:t>
            </w:r>
          </w:p>
        </w:tc>
        <w:tc>
          <w:tcPr>
            <w:tcW w:w="3023" w:type="pct"/>
            <w:shd w:val="clear" w:color="auto" w:fill="auto"/>
            <w:noWrap/>
            <w:vAlign w:val="bottom"/>
            <w:hideMark/>
          </w:tcPr>
          <w:p w14:paraId="7C372028" w14:textId="68E9F698"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اللوحات الالكترونية للوحدات المناولة والتكييف</w:t>
            </w:r>
          </w:p>
        </w:tc>
        <w:tc>
          <w:tcPr>
            <w:tcW w:w="617" w:type="pct"/>
            <w:shd w:val="clear" w:color="auto" w:fill="auto"/>
            <w:noWrap/>
            <w:vAlign w:val="bottom"/>
            <w:hideMark/>
          </w:tcPr>
          <w:p w14:paraId="69D98A80"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042E086B" w14:textId="0EAFFD2D"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51D2EE56" w14:textId="77777777" w:rsidTr="00411E19">
        <w:trPr>
          <w:trHeight w:val="300"/>
        </w:trPr>
        <w:tc>
          <w:tcPr>
            <w:tcW w:w="314" w:type="pct"/>
            <w:vAlign w:val="bottom"/>
          </w:tcPr>
          <w:p w14:paraId="3EA36BD4" w14:textId="2750741D"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21</w:t>
            </w:r>
          </w:p>
        </w:tc>
        <w:tc>
          <w:tcPr>
            <w:tcW w:w="3023" w:type="pct"/>
            <w:shd w:val="clear" w:color="auto" w:fill="auto"/>
            <w:noWrap/>
            <w:vAlign w:val="bottom"/>
            <w:hideMark/>
          </w:tcPr>
          <w:p w14:paraId="76F43FAE" w14:textId="6B412E8B"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مجاري الهواء لوحدات التكييف والتبريد</w:t>
            </w:r>
          </w:p>
        </w:tc>
        <w:tc>
          <w:tcPr>
            <w:tcW w:w="617" w:type="pct"/>
            <w:shd w:val="clear" w:color="auto" w:fill="auto"/>
            <w:noWrap/>
            <w:vAlign w:val="bottom"/>
            <w:hideMark/>
          </w:tcPr>
          <w:p w14:paraId="133BE1E3"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متر مكعب</w:t>
            </w:r>
          </w:p>
        </w:tc>
        <w:tc>
          <w:tcPr>
            <w:tcW w:w="1046" w:type="pct"/>
            <w:shd w:val="clear" w:color="auto" w:fill="auto"/>
            <w:noWrap/>
            <w:vAlign w:val="center"/>
            <w:hideMark/>
          </w:tcPr>
          <w:p w14:paraId="06D26E02" w14:textId="1023BDDC"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60</w:t>
            </w:r>
          </w:p>
        </w:tc>
      </w:tr>
      <w:tr w:rsidR="00411E19" w:rsidRPr="00065223" w14:paraId="6EF8831A" w14:textId="77777777" w:rsidTr="00411E19">
        <w:trPr>
          <w:trHeight w:val="300"/>
        </w:trPr>
        <w:tc>
          <w:tcPr>
            <w:tcW w:w="314" w:type="pct"/>
            <w:vAlign w:val="bottom"/>
          </w:tcPr>
          <w:p w14:paraId="42E00F56" w14:textId="54834930"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22</w:t>
            </w:r>
          </w:p>
        </w:tc>
        <w:tc>
          <w:tcPr>
            <w:tcW w:w="3023" w:type="pct"/>
            <w:shd w:val="clear" w:color="auto" w:fill="auto"/>
            <w:noWrap/>
            <w:vAlign w:val="bottom"/>
            <w:hideMark/>
          </w:tcPr>
          <w:p w14:paraId="240E2825" w14:textId="1E6C7C0F"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بوابات مجاري الهواء لوحدات التكييف والتبريد</w:t>
            </w:r>
          </w:p>
        </w:tc>
        <w:tc>
          <w:tcPr>
            <w:tcW w:w="617" w:type="pct"/>
            <w:shd w:val="clear" w:color="auto" w:fill="auto"/>
            <w:noWrap/>
            <w:vAlign w:val="bottom"/>
            <w:hideMark/>
          </w:tcPr>
          <w:p w14:paraId="4E26D12F"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63DEA1F8" w14:textId="51ED32E7"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70</w:t>
            </w:r>
          </w:p>
        </w:tc>
      </w:tr>
      <w:tr w:rsidR="00411E19" w:rsidRPr="00065223" w14:paraId="53024B4E" w14:textId="77777777" w:rsidTr="00411E19">
        <w:trPr>
          <w:trHeight w:val="300"/>
        </w:trPr>
        <w:tc>
          <w:tcPr>
            <w:tcW w:w="314" w:type="pct"/>
            <w:vAlign w:val="bottom"/>
          </w:tcPr>
          <w:p w14:paraId="60F84402" w14:textId="4B9B894F"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23</w:t>
            </w:r>
          </w:p>
        </w:tc>
        <w:tc>
          <w:tcPr>
            <w:tcW w:w="3023" w:type="pct"/>
            <w:shd w:val="clear" w:color="auto" w:fill="auto"/>
            <w:noWrap/>
            <w:vAlign w:val="bottom"/>
            <w:hideMark/>
          </w:tcPr>
          <w:p w14:paraId="4ECA7EBF" w14:textId="28B91F73"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مضخات مياه التبريد لوحدات للشيلر وغسالات الهواء</w:t>
            </w:r>
          </w:p>
        </w:tc>
        <w:tc>
          <w:tcPr>
            <w:tcW w:w="617" w:type="pct"/>
            <w:shd w:val="clear" w:color="auto" w:fill="auto"/>
            <w:noWrap/>
            <w:vAlign w:val="bottom"/>
            <w:hideMark/>
          </w:tcPr>
          <w:p w14:paraId="496D3A6E"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206EBAD5" w14:textId="44C2B1F6"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50</w:t>
            </w:r>
          </w:p>
        </w:tc>
      </w:tr>
      <w:tr w:rsidR="00411E19" w:rsidRPr="00065223" w14:paraId="2C1FB43B" w14:textId="77777777" w:rsidTr="00411E19">
        <w:trPr>
          <w:trHeight w:val="300"/>
        </w:trPr>
        <w:tc>
          <w:tcPr>
            <w:tcW w:w="314" w:type="pct"/>
            <w:vAlign w:val="bottom"/>
          </w:tcPr>
          <w:p w14:paraId="107D0700" w14:textId="28EF717E"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24</w:t>
            </w:r>
          </w:p>
        </w:tc>
        <w:tc>
          <w:tcPr>
            <w:tcW w:w="3023" w:type="pct"/>
            <w:shd w:val="clear" w:color="auto" w:fill="auto"/>
            <w:noWrap/>
            <w:vAlign w:val="bottom"/>
            <w:hideMark/>
          </w:tcPr>
          <w:p w14:paraId="1A0FC595" w14:textId="2F55FAA3"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إصلاح تسريبات مواسير غاز الفريون لوحدات التكييف والتبريد</w:t>
            </w:r>
          </w:p>
        </w:tc>
        <w:tc>
          <w:tcPr>
            <w:tcW w:w="617" w:type="pct"/>
            <w:shd w:val="clear" w:color="auto" w:fill="auto"/>
            <w:noWrap/>
            <w:vAlign w:val="bottom"/>
            <w:hideMark/>
          </w:tcPr>
          <w:p w14:paraId="6A1B9B3A"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772045B9" w14:textId="25933A08"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1FCAA9FC" w14:textId="77777777" w:rsidTr="00411E19">
        <w:trPr>
          <w:trHeight w:val="300"/>
        </w:trPr>
        <w:tc>
          <w:tcPr>
            <w:tcW w:w="314" w:type="pct"/>
            <w:vAlign w:val="bottom"/>
          </w:tcPr>
          <w:p w14:paraId="4AB4DF37" w14:textId="04E1C7CB" w:rsidR="00411E19" w:rsidRPr="00065223" w:rsidRDefault="00411E19" w:rsidP="00411E19">
            <w:pPr>
              <w:jc w:val="center"/>
              <w:rPr>
                <w:rFonts w:ascii="IBM Plex Sans Arabic" w:hAnsi="IBM Plex Sans Arabic" w:cs="IBM Plex Sans Arabic"/>
                <w:sz w:val="16"/>
                <w:szCs w:val="16"/>
                <w:rtl/>
                <w:lang w:eastAsia="en-US"/>
              </w:rPr>
            </w:pPr>
            <w:r w:rsidRPr="00065223">
              <w:rPr>
                <w:rFonts w:ascii="IBM Plex Sans Arabic" w:hAnsi="IBM Plex Sans Arabic" w:cs="IBM Plex Sans Arabic"/>
                <w:sz w:val="16"/>
                <w:szCs w:val="16"/>
                <w:lang w:eastAsia="en-US"/>
              </w:rPr>
              <w:t>25</w:t>
            </w:r>
          </w:p>
        </w:tc>
        <w:tc>
          <w:tcPr>
            <w:tcW w:w="3023" w:type="pct"/>
            <w:shd w:val="clear" w:color="auto" w:fill="auto"/>
            <w:noWrap/>
            <w:vAlign w:val="bottom"/>
            <w:hideMark/>
          </w:tcPr>
          <w:p w14:paraId="5752162C" w14:textId="27823EED"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تفريغ وتعبئة الوحدات بغاز التبريد والزيوت لوحدات التكييف والتبريد</w:t>
            </w:r>
          </w:p>
        </w:tc>
        <w:tc>
          <w:tcPr>
            <w:tcW w:w="617" w:type="pct"/>
            <w:shd w:val="clear" w:color="auto" w:fill="auto"/>
            <w:noWrap/>
            <w:vAlign w:val="bottom"/>
            <w:hideMark/>
          </w:tcPr>
          <w:p w14:paraId="03296E8E"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1C310648" w14:textId="7AFDF382"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bookmarkEnd w:id="1"/>
    </w:tbl>
    <w:p w14:paraId="6E86DD93" w14:textId="592DB4CA" w:rsidR="001D1691" w:rsidRDefault="001D1691" w:rsidP="001D1691">
      <w:pPr>
        <w:jc w:val="both"/>
        <w:rPr>
          <w:rFonts w:ascii="SWCC 3- Medium" w:hAnsi="SWCC 3- Medium" w:cs="SWCC 3- Medium"/>
          <w:b/>
          <w:sz w:val="22"/>
          <w:szCs w:val="22"/>
          <w:rtl/>
          <w:lang w:eastAsia="en-US"/>
        </w:rPr>
      </w:pPr>
    </w:p>
    <w:p w14:paraId="3738DAFC" w14:textId="481C3A76" w:rsidR="00D7056F" w:rsidRDefault="00D7056F" w:rsidP="00D7056F">
      <w:pPr>
        <w:jc w:val="both"/>
        <w:rPr>
          <w:rFonts w:ascii="SWCC 3- Medium" w:hAnsi="SWCC 3- Medium" w:cs="SWCC 3- Medium"/>
          <w:b/>
          <w:sz w:val="22"/>
          <w:szCs w:val="22"/>
          <w:rtl/>
          <w:lang w:eastAsia="en-US"/>
        </w:rPr>
      </w:pPr>
    </w:p>
    <w:p w14:paraId="7DFBA4BE" w14:textId="39EC1219" w:rsidR="0072086F" w:rsidRDefault="0072086F" w:rsidP="00D7056F">
      <w:pPr>
        <w:jc w:val="both"/>
        <w:rPr>
          <w:rFonts w:ascii="SWCC 3- Medium" w:hAnsi="SWCC 3- Medium" w:cs="SWCC 3- Medium"/>
          <w:b/>
          <w:sz w:val="22"/>
          <w:szCs w:val="22"/>
          <w:rtl/>
          <w:lang w:eastAsia="en-US"/>
        </w:rPr>
      </w:pPr>
    </w:p>
    <w:p w14:paraId="307F1356" w14:textId="1615A44F" w:rsidR="0072086F" w:rsidRDefault="0072086F" w:rsidP="00D7056F">
      <w:pPr>
        <w:jc w:val="both"/>
        <w:rPr>
          <w:rFonts w:ascii="SWCC 3- Medium" w:hAnsi="SWCC 3- Medium" w:cs="SWCC 3- Medium"/>
          <w:b/>
          <w:sz w:val="22"/>
          <w:szCs w:val="22"/>
          <w:rtl/>
          <w:lang w:eastAsia="en-US"/>
        </w:rPr>
      </w:pPr>
    </w:p>
    <w:p w14:paraId="574D2AE9" w14:textId="46742009" w:rsidR="0072086F" w:rsidRDefault="0072086F" w:rsidP="00D7056F">
      <w:pPr>
        <w:jc w:val="both"/>
        <w:rPr>
          <w:rFonts w:ascii="SWCC 3- Medium" w:hAnsi="SWCC 3- Medium" w:cs="SWCC 3- Medium"/>
          <w:b/>
          <w:sz w:val="22"/>
          <w:szCs w:val="22"/>
          <w:rtl/>
          <w:lang w:eastAsia="en-US"/>
        </w:rPr>
      </w:pPr>
    </w:p>
    <w:p w14:paraId="7C97D88C" w14:textId="36061450" w:rsidR="0072086F" w:rsidRDefault="0072086F" w:rsidP="0072086F">
      <w:pPr>
        <w:jc w:val="both"/>
        <w:rPr>
          <w:rFonts w:ascii="SWCC 3- Medium" w:hAnsi="SWCC 3- Medium" w:cs="SWCC 3- Medium"/>
          <w:b/>
          <w:sz w:val="22"/>
          <w:szCs w:val="22"/>
          <w:rtl/>
          <w:lang w:eastAsia="en-US"/>
        </w:rPr>
      </w:pPr>
    </w:p>
    <w:p w14:paraId="3B252B92" w14:textId="30D75E38" w:rsidR="00D7056F" w:rsidRDefault="00D7056F" w:rsidP="00D7056F">
      <w:pPr>
        <w:jc w:val="both"/>
        <w:rPr>
          <w:rFonts w:ascii="SWCC 3- Medium" w:hAnsi="SWCC 3- Medium" w:cs="SWCC 3- Medium"/>
          <w:b/>
          <w:sz w:val="22"/>
          <w:szCs w:val="22"/>
          <w:rtl/>
          <w:lang w:eastAsia="en-US"/>
        </w:rPr>
      </w:pPr>
    </w:p>
    <w:p w14:paraId="51464B9B" w14:textId="10CF5B2B" w:rsidR="0072086F" w:rsidRDefault="0072086F" w:rsidP="00D7056F">
      <w:pPr>
        <w:jc w:val="both"/>
        <w:rPr>
          <w:rFonts w:ascii="SWCC 3- Medium" w:hAnsi="SWCC 3- Medium" w:cs="SWCC 3- Medium"/>
          <w:b/>
          <w:sz w:val="22"/>
          <w:szCs w:val="22"/>
          <w:rtl/>
          <w:lang w:eastAsia="en-US"/>
        </w:rPr>
      </w:pPr>
    </w:p>
    <w:p w14:paraId="7DE93CA3" w14:textId="77C82602" w:rsidR="0072086F" w:rsidRDefault="0072086F" w:rsidP="00D7056F">
      <w:pPr>
        <w:jc w:val="both"/>
        <w:rPr>
          <w:rFonts w:ascii="SWCC 3- Medium" w:hAnsi="SWCC 3- Medium" w:cs="SWCC 3- Medium"/>
          <w:b/>
          <w:sz w:val="22"/>
          <w:szCs w:val="22"/>
          <w:rtl/>
          <w:lang w:eastAsia="en-US"/>
        </w:rPr>
      </w:pPr>
    </w:p>
    <w:p w14:paraId="5467110A" w14:textId="77777777" w:rsidR="0072086F" w:rsidRDefault="0072086F" w:rsidP="00D7056F">
      <w:pPr>
        <w:jc w:val="both"/>
        <w:rPr>
          <w:rFonts w:ascii="SWCC 3- Medium" w:hAnsi="SWCC 3- Medium" w:cs="SWCC 3- Medium"/>
          <w:b/>
          <w:sz w:val="22"/>
          <w:szCs w:val="22"/>
          <w:rtl/>
          <w:lang w:eastAsia="en-US"/>
        </w:rPr>
      </w:pPr>
    </w:p>
    <w:tbl>
      <w:tblPr>
        <w:bidiVisual/>
        <w:tblW w:w="5982" w:type="pct"/>
        <w:tblInd w:w="-87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722"/>
        <w:gridCol w:w="6950"/>
        <w:gridCol w:w="1419"/>
        <w:gridCol w:w="2405"/>
      </w:tblGrid>
      <w:tr w:rsidR="004A3BC8" w:rsidRPr="00065223" w14:paraId="68A2511E" w14:textId="77777777" w:rsidTr="002E1333">
        <w:trPr>
          <w:trHeight w:val="214"/>
        </w:trPr>
        <w:tc>
          <w:tcPr>
            <w:tcW w:w="5000" w:type="pct"/>
            <w:gridSpan w:val="4"/>
            <w:shd w:val="clear" w:color="auto" w:fill="2F5496" w:themeFill="accent5" w:themeFillShade="BF"/>
            <w:vAlign w:val="center"/>
          </w:tcPr>
          <w:p w14:paraId="1C2C400F" w14:textId="574E27DA" w:rsidR="004A3BC8" w:rsidRPr="004A3BC8" w:rsidRDefault="00411E19" w:rsidP="002E1333">
            <w:pPr>
              <w:jc w:val="center"/>
              <w:rPr>
                <w:rFonts w:ascii="IBM Plex Sans Arabic" w:hAnsi="IBM Plex Sans Arabic" w:cs="IBM Plex Sans Arabic"/>
                <w:b/>
                <w:bCs/>
                <w:color w:val="FFFFFF"/>
                <w:sz w:val="18"/>
                <w:szCs w:val="18"/>
                <w:rtl/>
                <w:lang w:eastAsia="en-US"/>
              </w:rPr>
            </w:pPr>
            <w:r w:rsidRPr="0013531D">
              <w:rPr>
                <w:rFonts w:ascii="IBM Plex Sans Arabic" w:hAnsi="IBM Plex Sans Arabic" w:cs="IBM Plex Sans Arabic"/>
                <w:b/>
                <w:bCs/>
                <w:color w:val="FFFFFF"/>
                <w:sz w:val="18"/>
                <w:szCs w:val="18"/>
                <w:highlight w:val="yellow"/>
                <w:rtl/>
                <w:lang w:eastAsia="en-US"/>
              </w:rPr>
              <w:t xml:space="preserve">حزمة مرافق </w:t>
            </w:r>
            <w:proofErr w:type="gramStart"/>
            <w:r w:rsidRPr="0013531D">
              <w:rPr>
                <w:rFonts w:ascii="IBM Plex Sans Arabic" w:hAnsi="IBM Plex Sans Arabic" w:cs="IBM Plex Sans Arabic"/>
                <w:b/>
                <w:bCs/>
                <w:color w:val="FFFFFF"/>
                <w:sz w:val="18"/>
                <w:szCs w:val="18"/>
                <w:highlight w:val="yellow"/>
                <w:rtl/>
                <w:lang w:eastAsia="en-US"/>
              </w:rPr>
              <w:t>معهد  الأبحاث</w:t>
            </w:r>
            <w:proofErr w:type="gramEnd"/>
            <w:r w:rsidRPr="0013531D">
              <w:rPr>
                <w:rFonts w:ascii="IBM Plex Sans Arabic" w:hAnsi="IBM Plex Sans Arabic" w:cs="IBM Plex Sans Arabic"/>
                <w:b/>
                <w:bCs/>
                <w:color w:val="FFFFFF"/>
                <w:sz w:val="18"/>
                <w:szCs w:val="18"/>
                <w:highlight w:val="yellow"/>
                <w:rtl/>
                <w:lang w:eastAsia="en-US"/>
              </w:rPr>
              <w:t xml:space="preserve"> في رابغ</w:t>
            </w:r>
          </w:p>
        </w:tc>
      </w:tr>
      <w:tr w:rsidR="004A3BC8" w:rsidRPr="00065223" w14:paraId="1BFF5995" w14:textId="77777777" w:rsidTr="002E1333">
        <w:trPr>
          <w:trHeight w:val="214"/>
        </w:trPr>
        <w:tc>
          <w:tcPr>
            <w:tcW w:w="314" w:type="pct"/>
            <w:shd w:val="clear" w:color="auto" w:fill="2F5496" w:themeFill="accent5" w:themeFillShade="BF"/>
            <w:vAlign w:val="center"/>
          </w:tcPr>
          <w:p w14:paraId="360EEBA7" w14:textId="77777777" w:rsidR="004A3BC8" w:rsidRPr="004A3BC8" w:rsidRDefault="004A3BC8" w:rsidP="002E1333">
            <w:pPr>
              <w:jc w:val="center"/>
              <w:rPr>
                <w:rFonts w:ascii="IBM Plex Sans Arabic" w:hAnsi="IBM Plex Sans Arabic" w:cs="IBM Plex Sans Arabic"/>
                <w:b/>
                <w:bCs/>
                <w:color w:val="FFFFFF"/>
                <w:sz w:val="18"/>
                <w:szCs w:val="18"/>
                <w:rtl/>
                <w:lang w:eastAsia="en-US"/>
              </w:rPr>
            </w:pPr>
            <w:r w:rsidRPr="004A3BC8">
              <w:rPr>
                <w:rFonts w:ascii="IBM Plex Sans Arabic" w:hAnsi="IBM Plex Sans Arabic" w:cs="IBM Plex Sans Arabic"/>
                <w:b/>
                <w:bCs/>
                <w:color w:val="FFFFFF"/>
                <w:sz w:val="18"/>
                <w:szCs w:val="18"/>
                <w:rtl/>
                <w:lang w:eastAsia="en-US"/>
              </w:rPr>
              <w:t>الرقم</w:t>
            </w:r>
          </w:p>
        </w:tc>
        <w:tc>
          <w:tcPr>
            <w:tcW w:w="3023" w:type="pct"/>
            <w:shd w:val="clear" w:color="auto" w:fill="2F5496" w:themeFill="accent5" w:themeFillShade="BF"/>
            <w:noWrap/>
            <w:vAlign w:val="center"/>
            <w:hideMark/>
          </w:tcPr>
          <w:p w14:paraId="757333E4" w14:textId="77777777" w:rsidR="004A3BC8" w:rsidRPr="00065223" w:rsidRDefault="004A3BC8" w:rsidP="002E1333">
            <w:pPr>
              <w:jc w:val="center"/>
              <w:rPr>
                <w:rFonts w:ascii="IBM Plex Sans Arabic" w:hAnsi="IBM Plex Sans Arabic" w:cs="IBM Plex Sans Arabic"/>
                <w:b/>
                <w:bCs/>
                <w:color w:val="FFFFFF"/>
                <w:sz w:val="18"/>
                <w:szCs w:val="18"/>
                <w:lang w:eastAsia="en-US"/>
              </w:rPr>
            </w:pPr>
            <w:r w:rsidRPr="00065223">
              <w:rPr>
                <w:rFonts w:ascii="IBM Plex Sans Arabic" w:hAnsi="IBM Plex Sans Arabic" w:cs="IBM Plex Sans Arabic"/>
                <w:b/>
                <w:bCs/>
                <w:color w:val="FFFFFF"/>
                <w:sz w:val="18"/>
                <w:szCs w:val="18"/>
                <w:rtl/>
                <w:lang w:eastAsia="en-US"/>
              </w:rPr>
              <w:t>البند</w:t>
            </w:r>
          </w:p>
        </w:tc>
        <w:tc>
          <w:tcPr>
            <w:tcW w:w="617" w:type="pct"/>
            <w:shd w:val="clear" w:color="auto" w:fill="2F5496" w:themeFill="accent5" w:themeFillShade="BF"/>
            <w:noWrap/>
            <w:vAlign w:val="center"/>
            <w:hideMark/>
          </w:tcPr>
          <w:p w14:paraId="5F9AA3F1" w14:textId="77777777" w:rsidR="004A3BC8" w:rsidRPr="00065223" w:rsidRDefault="004A3BC8" w:rsidP="002E1333">
            <w:pPr>
              <w:jc w:val="center"/>
              <w:rPr>
                <w:rFonts w:ascii="IBM Plex Sans Arabic" w:hAnsi="IBM Plex Sans Arabic" w:cs="IBM Plex Sans Arabic"/>
                <w:b/>
                <w:bCs/>
                <w:color w:val="FFFFFF"/>
                <w:sz w:val="18"/>
                <w:szCs w:val="18"/>
                <w:rtl/>
                <w:lang w:eastAsia="en-US"/>
              </w:rPr>
            </w:pPr>
            <w:r w:rsidRPr="00065223">
              <w:rPr>
                <w:rFonts w:ascii="IBM Plex Sans Arabic" w:hAnsi="IBM Plex Sans Arabic" w:cs="IBM Plex Sans Arabic"/>
                <w:b/>
                <w:bCs/>
                <w:color w:val="FFFFFF"/>
                <w:sz w:val="18"/>
                <w:szCs w:val="18"/>
                <w:rtl/>
                <w:lang w:eastAsia="en-US"/>
              </w:rPr>
              <w:t>وحدة القياس</w:t>
            </w:r>
          </w:p>
        </w:tc>
        <w:tc>
          <w:tcPr>
            <w:tcW w:w="1046" w:type="pct"/>
            <w:shd w:val="clear" w:color="auto" w:fill="2F5496" w:themeFill="accent5" w:themeFillShade="BF"/>
            <w:noWrap/>
            <w:vAlign w:val="center"/>
            <w:hideMark/>
          </w:tcPr>
          <w:p w14:paraId="4A9046F7" w14:textId="77777777" w:rsidR="004A3BC8" w:rsidRPr="00065223" w:rsidRDefault="004A3BC8" w:rsidP="002E1333">
            <w:pPr>
              <w:jc w:val="center"/>
              <w:rPr>
                <w:rFonts w:ascii="IBM Plex Sans Arabic" w:hAnsi="IBM Plex Sans Arabic" w:cs="IBM Plex Sans Arabic"/>
                <w:b/>
                <w:bCs/>
                <w:color w:val="FFFFFF"/>
                <w:sz w:val="18"/>
                <w:szCs w:val="18"/>
                <w:rtl/>
                <w:lang w:eastAsia="en-US"/>
              </w:rPr>
            </w:pPr>
            <w:r w:rsidRPr="004A3BC8">
              <w:rPr>
                <w:rFonts w:ascii="IBM Plex Sans Arabic" w:hAnsi="IBM Plex Sans Arabic" w:cs="IBM Plex Sans Arabic"/>
                <w:b/>
                <w:bCs/>
                <w:color w:val="FFFFFF"/>
                <w:sz w:val="18"/>
                <w:szCs w:val="18"/>
                <w:rtl/>
                <w:lang w:eastAsia="en-US"/>
              </w:rPr>
              <w:t>الكميات التقديرية الاسترشادية لمدة الاتفاقية</w:t>
            </w:r>
          </w:p>
        </w:tc>
      </w:tr>
      <w:tr w:rsidR="00411E19" w:rsidRPr="00065223" w14:paraId="162302AD" w14:textId="77777777" w:rsidTr="00411E19">
        <w:trPr>
          <w:trHeight w:val="300"/>
        </w:trPr>
        <w:tc>
          <w:tcPr>
            <w:tcW w:w="314" w:type="pct"/>
            <w:vAlign w:val="bottom"/>
          </w:tcPr>
          <w:p w14:paraId="2E1C7987"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1</w:t>
            </w:r>
          </w:p>
        </w:tc>
        <w:tc>
          <w:tcPr>
            <w:tcW w:w="3023" w:type="pct"/>
            <w:shd w:val="clear" w:color="auto" w:fill="auto"/>
            <w:noWrap/>
            <w:vAlign w:val="bottom"/>
            <w:hideMark/>
          </w:tcPr>
          <w:p w14:paraId="156F0610" w14:textId="77777777" w:rsidR="00411E19" w:rsidRPr="0013531D" w:rsidRDefault="00411E19" w:rsidP="00411E19">
            <w:pP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 xml:space="preserve">القيام بأعمال الصيانة الوقائية للوحدات المنفصلة لسعة التبريد من 1.5 الى 6 طن حسب المواصفات الفنية </w:t>
            </w:r>
          </w:p>
        </w:tc>
        <w:tc>
          <w:tcPr>
            <w:tcW w:w="617" w:type="pct"/>
            <w:shd w:val="clear" w:color="auto" w:fill="auto"/>
            <w:noWrap/>
            <w:vAlign w:val="bottom"/>
            <w:hideMark/>
          </w:tcPr>
          <w:p w14:paraId="5F485B5E"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75E610E4" w14:textId="70B441AF"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12EA9B1C" w14:textId="77777777" w:rsidTr="00411E19">
        <w:trPr>
          <w:trHeight w:val="300"/>
        </w:trPr>
        <w:tc>
          <w:tcPr>
            <w:tcW w:w="314" w:type="pct"/>
            <w:vAlign w:val="bottom"/>
          </w:tcPr>
          <w:p w14:paraId="582A6676"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2</w:t>
            </w:r>
          </w:p>
        </w:tc>
        <w:tc>
          <w:tcPr>
            <w:tcW w:w="3023" w:type="pct"/>
            <w:shd w:val="clear" w:color="auto" w:fill="auto"/>
            <w:noWrap/>
            <w:vAlign w:val="bottom"/>
            <w:hideMark/>
          </w:tcPr>
          <w:p w14:paraId="6DA99EDF"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القيام بأعمال الصيانة الوقائية للوحدات المنفصلة لسعة التبريد من 10 الى 30طن حسب المواصفات الفنية</w:t>
            </w:r>
          </w:p>
        </w:tc>
        <w:tc>
          <w:tcPr>
            <w:tcW w:w="617" w:type="pct"/>
            <w:shd w:val="clear" w:color="auto" w:fill="auto"/>
            <w:noWrap/>
            <w:vAlign w:val="bottom"/>
            <w:hideMark/>
          </w:tcPr>
          <w:p w14:paraId="1F40C155"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12459826" w14:textId="56C6F71E"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276ADC60" w14:textId="77777777" w:rsidTr="00411E19">
        <w:trPr>
          <w:trHeight w:val="300"/>
        </w:trPr>
        <w:tc>
          <w:tcPr>
            <w:tcW w:w="314" w:type="pct"/>
            <w:vAlign w:val="bottom"/>
          </w:tcPr>
          <w:p w14:paraId="4D4D4894"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lastRenderedPageBreak/>
              <w:t>3</w:t>
            </w:r>
          </w:p>
        </w:tc>
        <w:tc>
          <w:tcPr>
            <w:tcW w:w="3023" w:type="pct"/>
            <w:shd w:val="clear" w:color="auto" w:fill="auto"/>
            <w:noWrap/>
            <w:vAlign w:val="bottom"/>
            <w:hideMark/>
          </w:tcPr>
          <w:p w14:paraId="28E63394"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ضاغط التبريد للوحدات المنفصلة لسعة التبريد من 1.5 الى 6 طن</w:t>
            </w:r>
          </w:p>
        </w:tc>
        <w:tc>
          <w:tcPr>
            <w:tcW w:w="617" w:type="pct"/>
            <w:shd w:val="clear" w:color="auto" w:fill="auto"/>
            <w:noWrap/>
            <w:vAlign w:val="bottom"/>
            <w:hideMark/>
          </w:tcPr>
          <w:p w14:paraId="22557821"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43EE48C7" w14:textId="53E52226" w:rsidR="00411E19" w:rsidRPr="0013531D" w:rsidRDefault="00411E19" w:rsidP="00411E19">
            <w:pPr>
              <w:bidi w:val="0"/>
              <w:ind w:left="-822" w:firstLine="822"/>
              <w:jc w:val="cente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3C1DD002" w14:textId="77777777" w:rsidTr="00411E19">
        <w:trPr>
          <w:trHeight w:val="300"/>
        </w:trPr>
        <w:tc>
          <w:tcPr>
            <w:tcW w:w="314" w:type="pct"/>
            <w:vAlign w:val="bottom"/>
          </w:tcPr>
          <w:p w14:paraId="49951FCC"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4</w:t>
            </w:r>
          </w:p>
        </w:tc>
        <w:tc>
          <w:tcPr>
            <w:tcW w:w="3023" w:type="pct"/>
            <w:shd w:val="clear" w:color="auto" w:fill="auto"/>
            <w:noWrap/>
            <w:vAlign w:val="bottom"/>
            <w:hideMark/>
          </w:tcPr>
          <w:p w14:paraId="78F1B58A"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ضاغط التبريد للوحدات المنفصلة لسعة التبريد من 10 الى 30طن</w:t>
            </w:r>
          </w:p>
        </w:tc>
        <w:tc>
          <w:tcPr>
            <w:tcW w:w="617" w:type="pct"/>
            <w:shd w:val="clear" w:color="auto" w:fill="auto"/>
            <w:noWrap/>
            <w:vAlign w:val="bottom"/>
            <w:hideMark/>
          </w:tcPr>
          <w:p w14:paraId="6BCE6691"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6841B731" w14:textId="1A9984B1"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70</w:t>
            </w:r>
          </w:p>
        </w:tc>
      </w:tr>
      <w:tr w:rsidR="00411E19" w:rsidRPr="00065223" w14:paraId="47A094AC" w14:textId="77777777" w:rsidTr="00411E19">
        <w:trPr>
          <w:trHeight w:val="300"/>
        </w:trPr>
        <w:tc>
          <w:tcPr>
            <w:tcW w:w="314" w:type="pct"/>
            <w:vAlign w:val="bottom"/>
          </w:tcPr>
          <w:p w14:paraId="5EC1A435"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5</w:t>
            </w:r>
          </w:p>
        </w:tc>
        <w:tc>
          <w:tcPr>
            <w:tcW w:w="3023" w:type="pct"/>
            <w:shd w:val="clear" w:color="auto" w:fill="auto"/>
            <w:noWrap/>
            <w:vAlign w:val="bottom"/>
            <w:hideMark/>
          </w:tcPr>
          <w:p w14:paraId="45C56A08"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المبادلات الحرارية (المكثف والمبخر) للوحدات المنفصلة لسعة التبريد من 1.5 الى 6 طن</w:t>
            </w:r>
          </w:p>
        </w:tc>
        <w:tc>
          <w:tcPr>
            <w:tcW w:w="617" w:type="pct"/>
            <w:shd w:val="clear" w:color="auto" w:fill="auto"/>
            <w:noWrap/>
            <w:vAlign w:val="bottom"/>
            <w:hideMark/>
          </w:tcPr>
          <w:p w14:paraId="41819A82"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241152C2" w14:textId="00869557"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33BDC0DF" w14:textId="77777777" w:rsidTr="00411E19">
        <w:trPr>
          <w:trHeight w:val="300"/>
        </w:trPr>
        <w:tc>
          <w:tcPr>
            <w:tcW w:w="314" w:type="pct"/>
            <w:vAlign w:val="bottom"/>
          </w:tcPr>
          <w:p w14:paraId="76746D29"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6</w:t>
            </w:r>
          </w:p>
        </w:tc>
        <w:tc>
          <w:tcPr>
            <w:tcW w:w="3023" w:type="pct"/>
            <w:shd w:val="clear" w:color="auto" w:fill="auto"/>
            <w:noWrap/>
            <w:vAlign w:val="bottom"/>
            <w:hideMark/>
          </w:tcPr>
          <w:p w14:paraId="6B8CC690"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المبادلات الحرارية (المكثف والمبخر) للوحدات المنفصلة لسعة التبريد من 10 الى 30 طن</w:t>
            </w:r>
          </w:p>
        </w:tc>
        <w:tc>
          <w:tcPr>
            <w:tcW w:w="617" w:type="pct"/>
            <w:shd w:val="clear" w:color="auto" w:fill="auto"/>
            <w:noWrap/>
            <w:vAlign w:val="bottom"/>
            <w:hideMark/>
          </w:tcPr>
          <w:p w14:paraId="12AA6825"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2E6A0139" w14:textId="34211474"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70</w:t>
            </w:r>
          </w:p>
        </w:tc>
      </w:tr>
      <w:tr w:rsidR="00411E19" w:rsidRPr="00065223" w14:paraId="2BBA9975" w14:textId="77777777" w:rsidTr="00411E19">
        <w:trPr>
          <w:trHeight w:val="300"/>
        </w:trPr>
        <w:tc>
          <w:tcPr>
            <w:tcW w:w="314" w:type="pct"/>
            <w:vAlign w:val="bottom"/>
          </w:tcPr>
          <w:p w14:paraId="119D0AB3"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7</w:t>
            </w:r>
          </w:p>
        </w:tc>
        <w:tc>
          <w:tcPr>
            <w:tcW w:w="3023" w:type="pct"/>
            <w:shd w:val="clear" w:color="auto" w:fill="auto"/>
            <w:noWrap/>
            <w:vAlign w:val="bottom"/>
            <w:hideMark/>
          </w:tcPr>
          <w:p w14:paraId="50B026C7"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محركات مراوح المكثفات للوحدات المنفصلة لسعة التبريد من 1.5 الى 6 طن</w:t>
            </w:r>
          </w:p>
        </w:tc>
        <w:tc>
          <w:tcPr>
            <w:tcW w:w="617" w:type="pct"/>
            <w:shd w:val="clear" w:color="auto" w:fill="auto"/>
            <w:noWrap/>
            <w:vAlign w:val="bottom"/>
            <w:hideMark/>
          </w:tcPr>
          <w:p w14:paraId="10CC9183"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12F713AD" w14:textId="34E3B1EE"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52817047" w14:textId="77777777" w:rsidTr="00411E19">
        <w:trPr>
          <w:trHeight w:val="300"/>
        </w:trPr>
        <w:tc>
          <w:tcPr>
            <w:tcW w:w="314" w:type="pct"/>
            <w:vAlign w:val="bottom"/>
          </w:tcPr>
          <w:p w14:paraId="309DED87"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8</w:t>
            </w:r>
          </w:p>
        </w:tc>
        <w:tc>
          <w:tcPr>
            <w:tcW w:w="3023" w:type="pct"/>
            <w:shd w:val="clear" w:color="auto" w:fill="auto"/>
            <w:noWrap/>
            <w:vAlign w:val="bottom"/>
            <w:hideMark/>
          </w:tcPr>
          <w:p w14:paraId="35AE2D95"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محركات مراوح المكثفات للوحدات المنفصلة لسعة التبريد من 10 الى 30 طن</w:t>
            </w:r>
          </w:p>
        </w:tc>
        <w:tc>
          <w:tcPr>
            <w:tcW w:w="617" w:type="pct"/>
            <w:shd w:val="clear" w:color="auto" w:fill="auto"/>
            <w:noWrap/>
            <w:vAlign w:val="bottom"/>
            <w:hideMark/>
          </w:tcPr>
          <w:p w14:paraId="7617894A"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7FFAC5C1" w14:textId="5CA6E0F5"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80</w:t>
            </w:r>
          </w:p>
        </w:tc>
      </w:tr>
      <w:tr w:rsidR="00411E19" w:rsidRPr="00065223" w14:paraId="6671D2A4" w14:textId="77777777" w:rsidTr="00411E19">
        <w:trPr>
          <w:trHeight w:val="300"/>
        </w:trPr>
        <w:tc>
          <w:tcPr>
            <w:tcW w:w="314" w:type="pct"/>
            <w:vAlign w:val="bottom"/>
          </w:tcPr>
          <w:p w14:paraId="4ABD34AD"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9</w:t>
            </w:r>
          </w:p>
        </w:tc>
        <w:tc>
          <w:tcPr>
            <w:tcW w:w="3023" w:type="pct"/>
            <w:shd w:val="clear" w:color="auto" w:fill="auto"/>
            <w:noWrap/>
            <w:vAlign w:val="bottom"/>
            <w:hideMark/>
          </w:tcPr>
          <w:p w14:paraId="579AA55E"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تركيب الوحدات المنفصلة الجديدة لسعة التبريد من 1.5 الى 6 طن</w:t>
            </w:r>
          </w:p>
        </w:tc>
        <w:tc>
          <w:tcPr>
            <w:tcW w:w="617" w:type="pct"/>
            <w:shd w:val="clear" w:color="auto" w:fill="auto"/>
            <w:noWrap/>
            <w:vAlign w:val="bottom"/>
            <w:hideMark/>
          </w:tcPr>
          <w:p w14:paraId="62C6DCCA"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021122D4" w14:textId="6B0293FB"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60450FB7" w14:textId="77777777" w:rsidTr="00411E19">
        <w:trPr>
          <w:trHeight w:val="300"/>
        </w:trPr>
        <w:tc>
          <w:tcPr>
            <w:tcW w:w="314" w:type="pct"/>
            <w:vAlign w:val="bottom"/>
          </w:tcPr>
          <w:p w14:paraId="37AABD31"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10</w:t>
            </w:r>
          </w:p>
        </w:tc>
        <w:tc>
          <w:tcPr>
            <w:tcW w:w="3023" w:type="pct"/>
            <w:shd w:val="clear" w:color="auto" w:fill="auto"/>
            <w:noWrap/>
            <w:vAlign w:val="bottom"/>
            <w:hideMark/>
          </w:tcPr>
          <w:p w14:paraId="2C28C297"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تركيب الوحدات المنفصلة الجديدة لسعة التبريد من 10 الى 30 طن</w:t>
            </w:r>
          </w:p>
        </w:tc>
        <w:tc>
          <w:tcPr>
            <w:tcW w:w="617" w:type="pct"/>
            <w:shd w:val="clear" w:color="auto" w:fill="auto"/>
            <w:noWrap/>
            <w:vAlign w:val="bottom"/>
            <w:hideMark/>
          </w:tcPr>
          <w:p w14:paraId="32BDE0C4"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396484BD" w14:textId="17B822F5"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80</w:t>
            </w:r>
          </w:p>
        </w:tc>
      </w:tr>
      <w:tr w:rsidR="00411E19" w:rsidRPr="00065223" w14:paraId="7EBE8075" w14:textId="77777777" w:rsidTr="00411E19">
        <w:trPr>
          <w:trHeight w:val="300"/>
        </w:trPr>
        <w:tc>
          <w:tcPr>
            <w:tcW w:w="314" w:type="pct"/>
            <w:vAlign w:val="bottom"/>
          </w:tcPr>
          <w:p w14:paraId="5478BD24"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11</w:t>
            </w:r>
          </w:p>
        </w:tc>
        <w:tc>
          <w:tcPr>
            <w:tcW w:w="3023" w:type="pct"/>
            <w:shd w:val="clear" w:color="auto" w:fill="auto"/>
            <w:noWrap/>
            <w:vAlign w:val="bottom"/>
            <w:hideMark/>
          </w:tcPr>
          <w:p w14:paraId="36FCE9DE"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القيام بأعمال الصيانة الوقائية للوحدات الشيلر والمدمجة لسعة التبريد من 10 الى 50 طن حسب المواصفات الفنية</w:t>
            </w:r>
          </w:p>
        </w:tc>
        <w:tc>
          <w:tcPr>
            <w:tcW w:w="617" w:type="pct"/>
            <w:shd w:val="clear" w:color="auto" w:fill="auto"/>
            <w:noWrap/>
            <w:vAlign w:val="bottom"/>
            <w:hideMark/>
          </w:tcPr>
          <w:p w14:paraId="1FA4B0AF"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0C1AE48C" w14:textId="418C8812"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677BF80D" w14:textId="77777777" w:rsidTr="00411E19">
        <w:trPr>
          <w:trHeight w:val="300"/>
        </w:trPr>
        <w:tc>
          <w:tcPr>
            <w:tcW w:w="314" w:type="pct"/>
            <w:vAlign w:val="bottom"/>
          </w:tcPr>
          <w:p w14:paraId="6D531225"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12</w:t>
            </w:r>
          </w:p>
        </w:tc>
        <w:tc>
          <w:tcPr>
            <w:tcW w:w="3023" w:type="pct"/>
            <w:shd w:val="clear" w:color="auto" w:fill="auto"/>
            <w:noWrap/>
            <w:vAlign w:val="bottom"/>
            <w:hideMark/>
          </w:tcPr>
          <w:p w14:paraId="26EC0935"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ضاغط التبريد للوحدات الشيلر والمدمجة لسعة التبريد من 10 الى 50 طن</w:t>
            </w:r>
          </w:p>
        </w:tc>
        <w:tc>
          <w:tcPr>
            <w:tcW w:w="617" w:type="pct"/>
            <w:shd w:val="clear" w:color="auto" w:fill="auto"/>
            <w:noWrap/>
            <w:vAlign w:val="bottom"/>
            <w:hideMark/>
          </w:tcPr>
          <w:p w14:paraId="482A0228"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0EA19273" w14:textId="6D08ED43"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110</w:t>
            </w:r>
          </w:p>
        </w:tc>
      </w:tr>
      <w:tr w:rsidR="00411E19" w:rsidRPr="00065223" w14:paraId="1AF743C1" w14:textId="77777777" w:rsidTr="00411E19">
        <w:trPr>
          <w:trHeight w:val="300"/>
        </w:trPr>
        <w:tc>
          <w:tcPr>
            <w:tcW w:w="314" w:type="pct"/>
            <w:vAlign w:val="bottom"/>
          </w:tcPr>
          <w:p w14:paraId="19E8065B"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13</w:t>
            </w:r>
          </w:p>
        </w:tc>
        <w:tc>
          <w:tcPr>
            <w:tcW w:w="3023" w:type="pct"/>
            <w:shd w:val="clear" w:color="auto" w:fill="auto"/>
            <w:noWrap/>
            <w:vAlign w:val="bottom"/>
            <w:hideMark/>
          </w:tcPr>
          <w:p w14:paraId="75489FA8"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المبادلات الحرارية (المكثف والمبخر) للوحدات الشيلر والمدمجة لسعة التبريد من 10 الى 50 طن</w:t>
            </w:r>
          </w:p>
        </w:tc>
        <w:tc>
          <w:tcPr>
            <w:tcW w:w="617" w:type="pct"/>
            <w:shd w:val="clear" w:color="auto" w:fill="auto"/>
            <w:noWrap/>
            <w:vAlign w:val="bottom"/>
            <w:hideMark/>
          </w:tcPr>
          <w:p w14:paraId="7E21DE9F"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74667DDC" w14:textId="63760323" w:rsidR="00411E19" w:rsidRPr="0013531D" w:rsidRDefault="00411E19" w:rsidP="00411E19">
            <w:pPr>
              <w:bidi w:val="0"/>
              <w:jc w:val="cente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lang w:eastAsia="en-US"/>
              </w:rPr>
              <w:t>70</w:t>
            </w:r>
          </w:p>
        </w:tc>
      </w:tr>
      <w:tr w:rsidR="00411E19" w:rsidRPr="00065223" w14:paraId="4D7EC3AC" w14:textId="77777777" w:rsidTr="00411E19">
        <w:trPr>
          <w:trHeight w:val="300"/>
        </w:trPr>
        <w:tc>
          <w:tcPr>
            <w:tcW w:w="314" w:type="pct"/>
            <w:vAlign w:val="bottom"/>
          </w:tcPr>
          <w:p w14:paraId="1AEF0D12"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14</w:t>
            </w:r>
          </w:p>
        </w:tc>
        <w:tc>
          <w:tcPr>
            <w:tcW w:w="3023" w:type="pct"/>
            <w:shd w:val="clear" w:color="auto" w:fill="auto"/>
            <w:noWrap/>
            <w:vAlign w:val="bottom"/>
            <w:hideMark/>
          </w:tcPr>
          <w:p w14:paraId="5FD529BA"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المحركات الكهربائية لوحدات الشيلر والمدمجة والتهوية</w:t>
            </w:r>
          </w:p>
        </w:tc>
        <w:tc>
          <w:tcPr>
            <w:tcW w:w="617" w:type="pct"/>
            <w:shd w:val="clear" w:color="auto" w:fill="auto"/>
            <w:noWrap/>
            <w:vAlign w:val="bottom"/>
            <w:hideMark/>
          </w:tcPr>
          <w:p w14:paraId="0FAEBBA2"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3D610161" w14:textId="16353FFA"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r w:rsidR="00411E19" w:rsidRPr="00065223" w14:paraId="65870307" w14:textId="77777777" w:rsidTr="00411E19">
        <w:trPr>
          <w:trHeight w:val="300"/>
        </w:trPr>
        <w:tc>
          <w:tcPr>
            <w:tcW w:w="314" w:type="pct"/>
            <w:vAlign w:val="bottom"/>
          </w:tcPr>
          <w:p w14:paraId="13258ABC"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15</w:t>
            </w:r>
          </w:p>
        </w:tc>
        <w:tc>
          <w:tcPr>
            <w:tcW w:w="3023" w:type="pct"/>
            <w:shd w:val="clear" w:color="auto" w:fill="auto"/>
            <w:noWrap/>
            <w:vAlign w:val="bottom"/>
            <w:hideMark/>
          </w:tcPr>
          <w:p w14:paraId="2247FB55"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القيام بأعمال الصيانة الوقائية للوحدات المناولة الهواء حسب المواصفات الفنية في نطاق العمل</w:t>
            </w:r>
          </w:p>
        </w:tc>
        <w:tc>
          <w:tcPr>
            <w:tcW w:w="617" w:type="pct"/>
            <w:shd w:val="clear" w:color="auto" w:fill="auto"/>
            <w:noWrap/>
            <w:vAlign w:val="bottom"/>
            <w:hideMark/>
          </w:tcPr>
          <w:p w14:paraId="3E81A5B9"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0EBF8CBE" w14:textId="2D9FDCA3"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120</w:t>
            </w:r>
          </w:p>
        </w:tc>
      </w:tr>
      <w:tr w:rsidR="00411E19" w:rsidRPr="00065223" w14:paraId="2773BF56" w14:textId="77777777" w:rsidTr="00411E19">
        <w:trPr>
          <w:trHeight w:val="300"/>
        </w:trPr>
        <w:tc>
          <w:tcPr>
            <w:tcW w:w="314" w:type="pct"/>
            <w:vAlign w:val="bottom"/>
          </w:tcPr>
          <w:p w14:paraId="078C119E"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16</w:t>
            </w:r>
          </w:p>
        </w:tc>
        <w:tc>
          <w:tcPr>
            <w:tcW w:w="3023" w:type="pct"/>
            <w:shd w:val="clear" w:color="auto" w:fill="auto"/>
            <w:noWrap/>
            <w:vAlign w:val="bottom"/>
            <w:hideMark/>
          </w:tcPr>
          <w:p w14:paraId="238C875C"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القيام بأعمال الصيانة الوقائية للوحدات التهوية حسب المواصفات الفنية في نطاق العمل</w:t>
            </w:r>
          </w:p>
        </w:tc>
        <w:tc>
          <w:tcPr>
            <w:tcW w:w="617" w:type="pct"/>
            <w:shd w:val="clear" w:color="auto" w:fill="auto"/>
            <w:noWrap/>
            <w:vAlign w:val="bottom"/>
            <w:hideMark/>
          </w:tcPr>
          <w:p w14:paraId="6131874C"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44205543" w14:textId="7B921793"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120</w:t>
            </w:r>
          </w:p>
        </w:tc>
      </w:tr>
      <w:tr w:rsidR="00411E19" w:rsidRPr="00065223" w14:paraId="0C72E5E4" w14:textId="77777777" w:rsidTr="00411E19">
        <w:trPr>
          <w:trHeight w:val="300"/>
        </w:trPr>
        <w:tc>
          <w:tcPr>
            <w:tcW w:w="314" w:type="pct"/>
            <w:vAlign w:val="bottom"/>
          </w:tcPr>
          <w:p w14:paraId="1E801179"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17</w:t>
            </w:r>
          </w:p>
        </w:tc>
        <w:tc>
          <w:tcPr>
            <w:tcW w:w="3023" w:type="pct"/>
            <w:shd w:val="clear" w:color="auto" w:fill="auto"/>
            <w:noWrap/>
            <w:vAlign w:val="bottom"/>
            <w:hideMark/>
          </w:tcPr>
          <w:p w14:paraId="322B1085"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السيور مع موازنة المحركات والمراوح للوحدات مناولة الهواء والمدمجة والتهوية</w:t>
            </w:r>
          </w:p>
        </w:tc>
        <w:tc>
          <w:tcPr>
            <w:tcW w:w="617" w:type="pct"/>
            <w:shd w:val="clear" w:color="auto" w:fill="auto"/>
            <w:noWrap/>
            <w:vAlign w:val="bottom"/>
            <w:hideMark/>
          </w:tcPr>
          <w:p w14:paraId="392595AF"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71EC2C78" w14:textId="329111C0"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250</w:t>
            </w:r>
          </w:p>
        </w:tc>
      </w:tr>
      <w:tr w:rsidR="00411E19" w:rsidRPr="00065223" w14:paraId="72F4B639" w14:textId="77777777" w:rsidTr="00411E19">
        <w:trPr>
          <w:trHeight w:val="300"/>
        </w:trPr>
        <w:tc>
          <w:tcPr>
            <w:tcW w:w="314" w:type="pct"/>
            <w:vAlign w:val="bottom"/>
          </w:tcPr>
          <w:p w14:paraId="2EEA1DB1"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18</w:t>
            </w:r>
          </w:p>
        </w:tc>
        <w:tc>
          <w:tcPr>
            <w:tcW w:w="3023" w:type="pct"/>
            <w:shd w:val="clear" w:color="auto" w:fill="auto"/>
            <w:noWrap/>
            <w:vAlign w:val="bottom"/>
            <w:hideMark/>
          </w:tcPr>
          <w:p w14:paraId="6681DC2D"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مراوح الطرد المركزي للوحدات مناولة الهواء والمدمجة</w:t>
            </w:r>
          </w:p>
        </w:tc>
        <w:tc>
          <w:tcPr>
            <w:tcW w:w="617" w:type="pct"/>
            <w:shd w:val="clear" w:color="auto" w:fill="auto"/>
            <w:noWrap/>
            <w:vAlign w:val="bottom"/>
            <w:hideMark/>
          </w:tcPr>
          <w:p w14:paraId="1EE89220"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5B3A9F0E" w14:textId="21F3BE2E"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120</w:t>
            </w:r>
          </w:p>
        </w:tc>
      </w:tr>
      <w:tr w:rsidR="00411E19" w:rsidRPr="00065223" w14:paraId="7BCA1971" w14:textId="77777777" w:rsidTr="00411E19">
        <w:trPr>
          <w:trHeight w:val="300"/>
        </w:trPr>
        <w:tc>
          <w:tcPr>
            <w:tcW w:w="314" w:type="pct"/>
            <w:vAlign w:val="bottom"/>
          </w:tcPr>
          <w:p w14:paraId="30FF9641"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19</w:t>
            </w:r>
          </w:p>
        </w:tc>
        <w:tc>
          <w:tcPr>
            <w:tcW w:w="3023" w:type="pct"/>
            <w:shd w:val="clear" w:color="auto" w:fill="auto"/>
            <w:noWrap/>
            <w:vAlign w:val="bottom"/>
            <w:hideMark/>
          </w:tcPr>
          <w:p w14:paraId="583404AB"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القطع الكهربائية للوحدات المناولة والتكييف</w:t>
            </w:r>
          </w:p>
        </w:tc>
        <w:tc>
          <w:tcPr>
            <w:tcW w:w="617" w:type="pct"/>
            <w:shd w:val="clear" w:color="auto" w:fill="auto"/>
            <w:noWrap/>
            <w:vAlign w:val="bottom"/>
            <w:hideMark/>
          </w:tcPr>
          <w:p w14:paraId="5EA3F1C8"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527F6171" w14:textId="37546105"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120</w:t>
            </w:r>
          </w:p>
        </w:tc>
      </w:tr>
      <w:tr w:rsidR="00411E19" w:rsidRPr="00065223" w14:paraId="0C431FB0" w14:textId="77777777" w:rsidTr="00411E19">
        <w:trPr>
          <w:trHeight w:val="300"/>
        </w:trPr>
        <w:tc>
          <w:tcPr>
            <w:tcW w:w="314" w:type="pct"/>
            <w:vAlign w:val="bottom"/>
          </w:tcPr>
          <w:p w14:paraId="133F0BC0"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20</w:t>
            </w:r>
          </w:p>
        </w:tc>
        <w:tc>
          <w:tcPr>
            <w:tcW w:w="3023" w:type="pct"/>
            <w:shd w:val="clear" w:color="auto" w:fill="auto"/>
            <w:noWrap/>
            <w:vAlign w:val="bottom"/>
            <w:hideMark/>
          </w:tcPr>
          <w:p w14:paraId="74B2766D"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اللوحات الالكترونية للوحدات المناولة والتكييف</w:t>
            </w:r>
          </w:p>
        </w:tc>
        <w:tc>
          <w:tcPr>
            <w:tcW w:w="617" w:type="pct"/>
            <w:shd w:val="clear" w:color="auto" w:fill="auto"/>
            <w:noWrap/>
            <w:vAlign w:val="bottom"/>
            <w:hideMark/>
          </w:tcPr>
          <w:p w14:paraId="7D761DD8"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3763D730" w14:textId="0CCF9D8E"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150</w:t>
            </w:r>
          </w:p>
        </w:tc>
      </w:tr>
      <w:tr w:rsidR="00411E19" w:rsidRPr="00065223" w14:paraId="2FBD88F8" w14:textId="77777777" w:rsidTr="00411E19">
        <w:trPr>
          <w:trHeight w:val="300"/>
        </w:trPr>
        <w:tc>
          <w:tcPr>
            <w:tcW w:w="314" w:type="pct"/>
            <w:vAlign w:val="bottom"/>
          </w:tcPr>
          <w:p w14:paraId="06234ED9"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21</w:t>
            </w:r>
          </w:p>
        </w:tc>
        <w:tc>
          <w:tcPr>
            <w:tcW w:w="3023" w:type="pct"/>
            <w:shd w:val="clear" w:color="auto" w:fill="auto"/>
            <w:noWrap/>
            <w:vAlign w:val="bottom"/>
            <w:hideMark/>
          </w:tcPr>
          <w:p w14:paraId="13949F3F"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مجاري الهواء لوحدات التكييف والتبريد</w:t>
            </w:r>
          </w:p>
        </w:tc>
        <w:tc>
          <w:tcPr>
            <w:tcW w:w="617" w:type="pct"/>
            <w:shd w:val="clear" w:color="auto" w:fill="auto"/>
            <w:noWrap/>
            <w:vAlign w:val="bottom"/>
            <w:hideMark/>
          </w:tcPr>
          <w:p w14:paraId="47ADE125"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متر مكعب</w:t>
            </w:r>
          </w:p>
        </w:tc>
        <w:tc>
          <w:tcPr>
            <w:tcW w:w="1046" w:type="pct"/>
            <w:shd w:val="clear" w:color="auto" w:fill="auto"/>
            <w:noWrap/>
            <w:vAlign w:val="center"/>
            <w:hideMark/>
          </w:tcPr>
          <w:p w14:paraId="74A31730" w14:textId="7C271960"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30</w:t>
            </w:r>
          </w:p>
        </w:tc>
      </w:tr>
      <w:tr w:rsidR="00411E19" w:rsidRPr="00065223" w14:paraId="30467928" w14:textId="77777777" w:rsidTr="00411E19">
        <w:trPr>
          <w:trHeight w:val="300"/>
        </w:trPr>
        <w:tc>
          <w:tcPr>
            <w:tcW w:w="314" w:type="pct"/>
            <w:vAlign w:val="bottom"/>
          </w:tcPr>
          <w:p w14:paraId="153C67BD"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22</w:t>
            </w:r>
          </w:p>
        </w:tc>
        <w:tc>
          <w:tcPr>
            <w:tcW w:w="3023" w:type="pct"/>
            <w:shd w:val="clear" w:color="auto" w:fill="auto"/>
            <w:noWrap/>
            <w:vAlign w:val="bottom"/>
            <w:hideMark/>
          </w:tcPr>
          <w:p w14:paraId="496488BD"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بوابات مجاري الهواء لوحدات التكييف والتبريد</w:t>
            </w:r>
          </w:p>
        </w:tc>
        <w:tc>
          <w:tcPr>
            <w:tcW w:w="617" w:type="pct"/>
            <w:shd w:val="clear" w:color="auto" w:fill="auto"/>
            <w:noWrap/>
            <w:vAlign w:val="bottom"/>
            <w:hideMark/>
          </w:tcPr>
          <w:p w14:paraId="30DE94A6"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65F983E9" w14:textId="0391AC61"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80</w:t>
            </w:r>
          </w:p>
        </w:tc>
      </w:tr>
      <w:tr w:rsidR="00411E19" w:rsidRPr="00065223" w14:paraId="622535C0" w14:textId="77777777" w:rsidTr="00411E19">
        <w:trPr>
          <w:trHeight w:val="300"/>
        </w:trPr>
        <w:tc>
          <w:tcPr>
            <w:tcW w:w="314" w:type="pct"/>
            <w:vAlign w:val="bottom"/>
          </w:tcPr>
          <w:p w14:paraId="1AA2C282"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23</w:t>
            </w:r>
          </w:p>
        </w:tc>
        <w:tc>
          <w:tcPr>
            <w:tcW w:w="3023" w:type="pct"/>
            <w:shd w:val="clear" w:color="auto" w:fill="auto"/>
            <w:noWrap/>
            <w:vAlign w:val="bottom"/>
            <w:hideMark/>
          </w:tcPr>
          <w:p w14:paraId="710CB9EF"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فك واستبدال وتركيب مضخات مياه التبريد لوحدات للشيلر وغسالات الهواء</w:t>
            </w:r>
          </w:p>
        </w:tc>
        <w:tc>
          <w:tcPr>
            <w:tcW w:w="617" w:type="pct"/>
            <w:shd w:val="clear" w:color="auto" w:fill="auto"/>
            <w:noWrap/>
            <w:vAlign w:val="bottom"/>
            <w:hideMark/>
          </w:tcPr>
          <w:p w14:paraId="1045F552"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66E1090D" w14:textId="2C1A8F9B"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40</w:t>
            </w:r>
          </w:p>
        </w:tc>
      </w:tr>
      <w:tr w:rsidR="00411E19" w:rsidRPr="00065223" w14:paraId="0B633322" w14:textId="77777777" w:rsidTr="00C14D6A">
        <w:trPr>
          <w:trHeight w:val="375"/>
        </w:trPr>
        <w:tc>
          <w:tcPr>
            <w:tcW w:w="314" w:type="pct"/>
            <w:vAlign w:val="bottom"/>
          </w:tcPr>
          <w:p w14:paraId="488BF485"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24</w:t>
            </w:r>
          </w:p>
        </w:tc>
        <w:tc>
          <w:tcPr>
            <w:tcW w:w="3023" w:type="pct"/>
            <w:shd w:val="clear" w:color="auto" w:fill="auto"/>
            <w:noWrap/>
            <w:vAlign w:val="bottom"/>
            <w:hideMark/>
          </w:tcPr>
          <w:p w14:paraId="3C307021"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إصلاح تسريبات مواسير غاز الفريون لوحدات التكييف والتبريد</w:t>
            </w:r>
          </w:p>
        </w:tc>
        <w:tc>
          <w:tcPr>
            <w:tcW w:w="617" w:type="pct"/>
            <w:shd w:val="clear" w:color="auto" w:fill="auto"/>
            <w:noWrap/>
            <w:vAlign w:val="bottom"/>
            <w:hideMark/>
          </w:tcPr>
          <w:p w14:paraId="294A655A"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261EEC7D" w14:textId="3C190A87"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160</w:t>
            </w:r>
          </w:p>
        </w:tc>
      </w:tr>
      <w:tr w:rsidR="00411E19" w:rsidRPr="00065223" w14:paraId="0F2A86E9" w14:textId="77777777" w:rsidTr="00411E19">
        <w:trPr>
          <w:trHeight w:val="300"/>
        </w:trPr>
        <w:tc>
          <w:tcPr>
            <w:tcW w:w="314" w:type="pct"/>
            <w:vAlign w:val="bottom"/>
          </w:tcPr>
          <w:p w14:paraId="77AD49E8" w14:textId="77777777" w:rsidR="00411E19" w:rsidRPr="00C14D6A" w:rsidRDefault="00411E19" w:rsidP="00411E19">
            <w:pPr>
              <w:jc w:val="center"/>
              <w:rPr>
                <w:rFonts w:ascii="IBM Plex Sans Arabic" w:hAnsi="IBM Plex Sans Arabic" w:cs="IBM Plex Sans Arabic"/>
                <w:sz w:val="16"/>
                <w:szCs w:val="16"/>
                <w:rtl/>
                <w:lang w:eastAsia="en-US"/>
              </w:rPr>
            </w:pPr>
            <w:r w:rsidRPr="00C14D6A">
              <w:rPr>
                <w:rFonts w:ascii="IBM Plex Sans Arabic" w:hAnsi="IBM Plex Sans Arabic" w:cs="IBM Plex Sans Arabic"/>
                <w:sz w:val="16"/>
                <w:szCs w:val="16"/>
                <w:lang w:eastAsia="en-US"/>
              </w:rPr>
              <w:t>25</w:t>
            </w:r>
          </w:p>
        </w:tc>
        <w:tc>
          <w:tcPr>
            <w:tcW w:w="3023" w:type="pct"/>
            <w:shd w:val="clear" w:color="auto" w:fill="auto"/>
            <w:noWrap/>
            <w:vAlign w:val="bottom"/>
            <w:hideMark/>
          </w:tcPr>
          <w:p w14:paraId="4DF95014" w14:textId="77777777" w:rsidR="00411E19" w:rsidRPr="0013531D" w:rsidRDefault="00411E19" w:rsidP="00411E19">
            <w:pPr>
              <w:rPr>
                <w:rFonts w:ascii="IBM Plex Sans Arabic" w:hAnsi="IBM Plex Sans Arabic" w:cs="IBM Plex Sans Arabic"/>
                <w:sz w:val="16"/>
                <w:szCs w:val="16"/>
                <w:highlight w:val="yellow"/>
                <w:lang w:eastAsia="en-US"/>
              </w:rPr>
            </w:pPr>
            <w:r w:rsidRPr="0013531D">
              <w:rPr>
                <w:rFonts w:ascii="IBM Plex Sans Arabic" w:hAnsi="IBM Plex Sans Arabic" w:cs="IBM Plex Sans Arabic"/>
                <w:sz w:val="16"/>
                <w:szCs w:val="16"/>
                <w:highlight w:val="yellow"/>
                <w:rtl/>
                <w:lang w:eastAsia="en-US"/>
              </w:rPr>
              <w:t>تفريغ وتعبئة الوحدات بغاز التبريد والزيوت لوحدات التكييف والتبريد</w:t>
            </w:r>
          </w:p>
        </w:tc>
        <w:tc>
          <w:tcPr>
            <w:tcW w:w="617" w:type="pct"/>
            <w:shd w:val="clear" w:color="auto" w:fill="auto"/>
            <w:noWrap/>
            <w:vAlign w:val="bottom"/>
            <w:hideMark/>
          </w:tcPr>
          <w:p w14:paraId="7081E069" w14:textId="77777777" w:rsidR="00411E19" w:rsidRPr="0013531D" w:rsidRDefault="00411E19" w:rsidP="00411E19">
            <w:pPr>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rtl/>
                <w:lang w:eastAsia="en-US"/>
              </w:rPr>
              <w:t>عدد</w:t>
            </w:r>
          </w:p>
        </w:tc>
        <w:tc>
          <w:tcPr>
            <w:tcW w:w="1046" w:type="pct"/>
            <w:shd w:val="clear" w:color="auto" w:fill="auto"/>
            <w:noWrap/>
            <w:vAlign w:val="center"/>
            <w:hideMark/>
          </w:tcPr>
          <w:p w14:paraId="418B117C" w14:textId="02C55BCD" w:rsidR="00411E19" w:rsidRPr="0013531D" w:rsidRDefault="00411E19" w:rsidP="00411E19">
            <w:pPr>
              <w:bidi w:val="0"/>
              <w:jc w:val="center"/>
              <w:rPr>
                <w:rFonts w:ascii="IBM Plex Sans Arabic" w:hAnsi="IBM Plex Sans Arabic" w:cs="IBM Plex Sans Arabic"/>
                <w:sz w:val="16"/>
                <w:szCs w:val="16"/>
                <w:highlight w:val="yellow"/>
                <w:rtl/>
                <w:lang w:eastAsia="en-US"/>
              </w:rPr>
            </w:pPr>
            <w:r w:rsidRPr="0013531D">
              <w:rPr>
                <w:rFonts w:ascii="IBM Plex Sans Arabic" w:hAnsi="IBM Plex Sans Arabic" w:cs="IBM Plex Sans Arabic"/>
                <w:sz w:val="16"/>
                <w:szCs w:val="16"/>
                <w:highlight w:val="yellow"/>
                <w:lang w:eastAsia="en-US"/>
              </w:rPr>
              <w:t>100</w:t>
            </w:r>
          </w:p>
        </w:tc>
      </w:tr>
    </w:tbl>
    <w:p w14:paraId="1F584972" w14:textId="3FE2FE5E" w:rsidR="00D7056F" w:rsidRDefault="00D7056F" w:rsidP="00D7056F">
      <w:pPr>
        <w:jc w:val="both"/>
        <w:rPr>
          <w:rFonts w:ascii="SWCC 3- Medium" w:hAnsi="SWCC 3- Medium" w:cs="SWCC 3- Medium"/>
          <w:b/>
          <w:sz w:val="22"/>
          <w:szCs w:val="22"/>
          <w:rtl/>
          <w:lang w:eastAsia="en-US"/>
        </w:rPr>
      </w:pPr>
    </w:p>
    <w:p w14:paraId="02452F3F" w14:textId="33324839" w:rsidR="0072086F" w:rsidRDefault="0072086F" w:rsidP="00D7056F">
      <w:pPr>
        <w:jc w:val="both"/>
        <w:rPr>
          <w:rFonts w:ascii="SWCC 3- Medium" w:hAnsi="SWCC 3- Medium" w:cs="SWCC 3- Medium"/>
          <w:b/>
          <w:sz w:val="22"/>
          <w:szCs w:val="22"/>
          <w:rtl/>
          <w:lang w:eastAsia="en-US"/>
        </w:rPr>
      </w:pPr>
    </w:p>
    <w:p w14:paraId="2B097F5D" w14:textId="2667D64C" w:rsidR="0072086F" w:rsidRDefault="0072086F" w:rsidP="00D7056F">
      <w:pPr>
        <w:jc w:val="both"/>
        <w:rPr>
          <w:rFonts w:ascii="SWCC 3- Medium" w:hAnsi="SWCC 3- Medium" w:cs="SWCC 3- Medium"/>
          <w:b/>
          <w:sz w:val="22"/>
          <w:szCs w:val="22"/>
          <w:rtl/>
          <w:lang w:eastAsia="en-US"/>
        </w:rPr>
      </w:pPr>
    </w:p>
    <w:p w14:paraId="7894EE55" w14:textId="04883316" w:rsidR="0072086F" w:rsidRDefault="0072086F" w:rsidP="00D7056F">
      <w:pPr>
        <w:jc w:val="both"/>
        <w:rPr>
          <w:rFonts w:ascii="SWCC 3- Medium" w:hAnsi="SWCC 3- Medium" w:cs="SWCC 3- Medium"/>
          <w:b/>
          <w:sz w:val="22"/>
          <w:szCs w:val="22"/>
          <w:rtl/>
          <w:lang w:eastAsia="en-US"/>
        </w:rPr>
      </w:pPr>
    </w:p>
    <w:p w14:paraId="781C7E5F" w14:textId="7829093B" w:rsidR="0072086F" w:rsidRDefault="0072086F" w:rsidP="00D7056F">
      <w:pPr>
        <w:jc w:val="both"/>
        <w:rPr>
          <w:rFonts w:ascii="SWCC 3- Medium" w:hAnsi="SWCC 3- Medium" w:cs="SWCC 3- Medium"/>
          <w:b/>
          <w:sz w:val="22"/>
          <w:szCs w:val="22"/>
          <w:rtl/>
          <w:lang w:eastAsia="en-US"/>
        </w:rPr>
      </w:pPr>
    </w:p>
    <w:p w14:paraId="59540D0D" w14:textId="088585DD" w:rsidR="0072086F" w:rsidRDefault="0072086F" w:rsidP="00D7056F">
      <w:pPr>
        <w:jc w:val="both"/>
        <w:rPr>
          <w:rFonts w:ascii="SWCC 3- Medium" w:hAnsi="SWCC 3- Medium" w:cs="SWCC 3- Medium"/>
          <w:b/>
          <w:sz w:val="22"/>
          <w:szCs w:val="22"/>
          <w:rtl/>
          <w:lang w:eastAsia="en-US"/>
        </w:rPr>
      </w:pPr>
    </w:p>
    <w:p w14:paraId="056D3679" w14:textId="49CF6280" w:rsidR="0072086F" w:rsidRDefault="0072086F" w:rsidP="00D7056F">
      <w:pPr>
        <w:jc w:val="both"/>
        <w:rPr>
          <w:rFonts w:ascii="SWCC 3- Medium" w:hAnsi="SWCC 3- Medium" w:cs="SWCC 3- Medium"/>
          <w:b/>
          <w:sz w:val="22"/>
          <w:szCs w:val="22"/>
          <w:rtl/>
          <w:lang w:eastAsia="en-US"/>
        </w:rPr>
      </w:pPr>
    </w:p>
    <w:p w14:paraId="3402983A" w14:textId="0E981993" w:rsidR="0072086F" w:rsidRDefault="0072086F" w:rsidP="00D7056F">
      <w:pPr>
        <w:jc w:val="both"/>
        <w:rPr>
          <w:rFonts w:ascii="SWCC 3- Medium" w:hAnsi="SWCC 3- Medium" w:cs="SWCC 3- Medium"/>
          <w:b/>
          <w:sz w:val="22"/>
          <w:szCs w:val="22"/>
          <w:rtl/>
          <w:lang w:eastAsia="en-US"/>
        </w:rPr>
      </w:pPr>
    </w:p>
    <w:p w14:paraId="66785164" w14:textId="77777777" w:rsidR="0072086F" w:rsidRDefault="0072086F" w:rsidP="00D7056F">
      <w:pPr>
        <w:jc w:val="both"/>
        <w:rPr>
          <w:rFonts w:ascii="SWCC 3- Medium" w:hAnsi="SWCC 3- Medium" w:cs="SWCC 3- Medium"/>
          <w:b/>
          <w:sz w:val="22"/>
          <w:szCs w:val="22"/>
          <w:rtl/>
          <w:lang w:eastAsia="en-US"/>
        </w:rPr>
      </w:pPr>
    </w:p>
    <w:p w14:paraId="4FFC23A5" w14:textId="1A6B8BF1" w:rsidR="00D7056F" w:rsidRDefault="00D7056F" w:rsidP="00D7056F">
      <w:pPr>
        <w:jc w:val="both"/>
        <w:rPr>
          <w:rFonts w:ascii="SWCC 3- Medium" w:hAnsi="SWCC 3- Medium" w:cs="SWCC 3- Medium"/>
          <w:b/>
          <w:sz w:val="22"/>
          <w:szCs w:val="22"/>
          <w:rtl/>
          <w:lang w:eastAsia="en-US"/>
        </w:rPr>
      </w:pPr>
    </w:p>
    <w:p w14:paraId="2AE46349" w14:textId="16C1ACFB" w:rsidR="0069102D" w:rsidRDefault="0069102D" w:rsidP="00D7056F">
      <w:pPr>
        <w:jc w:val="both"/>
        <w:rPr>
          <w:rFonts w:ascii="SWCC 3- Medium" w:hAnsi="SWCC 3- Medium" w:cs="SWCC 3- Medium"/>
          <w:b/>
          <w:sz w:val="22"/>
          <w:szCs w:val="22"/>
          <w:rtl/>
          <w:lang w:eastAsia="en-US"/>
        </w:rPr>
      </w:pPr>
    </w:p>
    <w:p w14:paraId="1F15DB46" w14:textId="6296A6BC" w:rsidR="0069102D" w:rsidRDefault="0069102D" w:rsidP="00D7056F">
      <w:pPr>
        <w:jc w:val="both"/>
        <w:rPr>
          <w:rFonts w:ascii="SWCC 3- Medium" w:hAnsi="SWCC 3- Medium" w:cs="SWCC 3- Medium"/>
          <w:b/>
          <w:sz w:val="22"/>
          <w:szCs w:val="22"/>
          <w:rtl/>
          <w:lang w:eastAsia="en-US"/>
        </w:rPr>
      </w:pPr>
    </w:p>
    <w:p w14:paraId="488766F1" w14:textId="0D8513EE" w:rsidR="0072086F" w:rsidRDefault="0072086F" w:rsidP="00D7056F">
      <w:pPr>
        <w:jc w:val="both"/>
        <w:rPr>
          <w:rFonts w:ascii="SWCC 3- Medium" w:hAnsi="SWCC 3- Medium" w:cs="SWCC 3- Medium"/>
          <w:b/>
          <w:sz w:val="22"/>
          <w:szCs w:val="22"/>
          <w:rtl/>
          <w:lang w:eastAsia="en-US"/>
        </w:rPr>
      </w:pPr>
    </w:p>
    <w:p w14:paraId="455A45E9" w14:textId="3338DB2E" w:rsidR="0072086F" w:rsidRDefault="0072086F" w:rsidP="00D7056F">
      <w:pPr>
        <w:jc w:val="both"/>
        <w:rPr>
          <w:rFonts w:ascii="SWCC 3- Medium" w:hAnsi="SWCC 3- Medium" w:cs="SWCC 3- Medium"/>
          <w:b/>
          <w:sz w:val="22"/>
          <w:szCs w:val="22"/>
          <w:rtl/>
          <w:lang w:eastAsia="en-US"/>
        </w:rPr>
      </w:pPr>
    </w:p>
    <w:p w14:paraId="273D3DE4" w14:textId="737C26EC" w:rsidR="0072086F" w:rsidRDefault="0072086F" w:rsidP="00D7056F">
      <w:pPr>
        <w:jc w:val="both"/>
        <w:rPr>
          <w:rFonts w:ascii="SWCC 3- Medium" w:hAnsi="SWCC 3- Medium" w:cs="SWCC 3- Medium"/>
          <w:b/>
          <w:sz w:val="22"/>
          <w:szCs w:val="22"/>
          <w:rtl/>
          <w:lang w:eastAsia="en-US"/>
        </w:rPr>
      </w:pPr>
    </w:p>
    <w:p w14:paraId="7E6B441A" w14:textId="74208BC8" w:rsidR="004A3BC8" w:rsidRDefault="004A3BC8" w:rsidP="00D7056F">
      <w:pPr>
        <w:jc w:val="both"/>
        <w:rPr>
          <w:rFonts w:ascii="SWCC 3- Medium" w:hAnsi="SWCC 3- Medium" w:cs="SWCC 3- Medium"/>
          <w:b/>
          <w:sz w:val="22"/>
          <w:szCs w:val="22"/>
          <w:rtl/>
          <w:lang w:eastAsia="en-US"/>
        </w:rPr>
      </w:pPr>
    </w:p>
    <w:p w14:paraId="1F9F7F0E" w14:textId="44D9F841" w:rsidR="004A3BC8" w:rsidRDefault="004A3BC8" w:rsidP="00D7056F">
      <w:pPr>
        <w:jc w:val="both"/>
        <w:rPr>
          <w:rFonts w:ascii="SWCC 3- Medium" w:hAnsi="SWCC 3- Medium" w:cs="SWCC 3- Medium"/>
          <w:b/>
          <w:sz w:val="22"/>
          <w:szCs w:val="22"/>
          <w:rtl/>
          <w:lang w:eastAsia="en-US"/>
        </w:rPr>
      </w:pPr>
    </w:p>
    <w:p w14:paraId="7915A9FB" w14:textId="4F26F041" w:rsidR="004A3BC8" w:rsidRDefault="004A3BC8" w:rsidP="00D7056F">
      <w:pPr>
        <w:jc w:val="both"/>
        <w:rPr>
          <w:rFonts w:ascii="SWCC 3- Medium" w:hAnsi="SWCC 3- Medium" w:cs="SWCC 3- Medium"/>
          <w:b/>
          <w:sz w:val="22"/>
          <w:szCs w:val="22"/>
          <w:rtl/>
          <w:lang w:eastAsia="en-US"/>
        </w:rPr>
      </w:pPr>
    </w:p>
    <w:p w14:paraId="23DBC103" w14:textId="77777777" w:rsidR="004A3BC8" w:rsidRDefault="004A3BC8" w:rsidP="00D7056F">
      <w:pPr>
        <w:jc w:val="both"/>
        <w:rPr>
          <w:rFonts w:ascii="SWCC 3- Medium" w:hAnsi="SWCC 3- Medium" w:cs="SWCC 3- Medium"/>
          <w:b/>
          <w:sz w:val="22"/>
          <w:szCs w:val="22"/>
          <w:rtl/>
          <w:lang w:eastAsia="en-US"/>
        </w:rPr>
      </w:pPr>
    </w:p>
    <w:p w14:paraId="531D01B2" w14:textId="3D16357E" w:rsidR="00D7056F" w:rsidRDefault="00C942EB" w:rsidP="00D7056F">
      <w:pPr>
        <w:rPr>
          <w:rFonts w:ascii="SWCC 3- Medium" w:hAnsi="SWCC 3- Medium" w:cs="SWCC 3- Medium"/>
          <w:b/>
          <w:sz w:val="22"/>
          <w:szCs w:val="22"/>
          <w:lang w:eastAsia="en-US"/>
        </w:rPr>
      </w:pPr>
      <w:r>
        <w:rPr>
          <w:noProof/>
          <w:rtl/>
        </w:rPr>
        <mc:AlternateContent>
          <mc:Choice Requires="wps">
            <w:drawing>
              <wp:anchor distT="0" distB="0" distL="114300" distR="114300" simplePos="0" relativeHeight="251661312" behindDoc="0" locked="0" layoutInCell="1" allowOverlap="1" wp14:anchorId="42EF70CD" wp14:editId="180F0502">
                <wp:simplePos x="0" y="0"/>
                <wp:positionH relativeFrom="margin">
                  <wp:align>center</wp:align>
                </wp:positionH>
                <wp:positionV relativeFrom="paragraph">
                  <wp:posOffset>125095</wp:posOffset>
                </wp:positionV>
                <wp:extent cx="2369185" cy="421640"/>
                <wp:effectExtent l="133350" t="114300" r="145415" b="168910"/>
                <wp:wrapNone/>
                <wp:docPr id="1" name="مستطيل: زوايا مستديرة 1"/>
                <wp:cNvGraphicFramePr/>
                <a:graphic xmlns:a="http://schemas.openxmlformats.org/drawingml/2006/main">
                  <a:graphicData uri="http://schemas.microsoft.com/office/word/2010/wordprocessingShape">
                    <wps:wsp>
                      <wps:cNvSpPr/>
                      <wps:spPr>
                        <a:xfrm>
                          <a:off x="0" y="0"/>
                          <a:ext cx="2369185" cy="421640"/>
                        </a:xfrm>
                        <a:prstGeom prst="roundRect">
                          <a:avLst/>
                        </a:prstGeom>
                        <a:solidFill>
                          <a:schemeClr val="accent1">
                            <a:lumMod val="75000"/>
                          </a:schemeClr>
                        </a:solidFill>
                        <a:ln>
                          <a:solidFill>
                            <a:schemeClr val="accent1">
                              <a:lumMod val="75000"/>
                            </a:schemeClr>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6C733D9" w14:textId="77777777" w:rsidR="00D7056F" w:rsidRDefault="00D7056F" w:rsidP="00D7056F">
                            <w:pPr>
                              <w:jc w:val="center"/>
                              <w:rPr>
                                <w:rFonts w:ascii="SWCC 4- Bold" w:hAnsi="SWCC 4- Bold" w:cs="SWCC 4- Bold"/>
                                <w:sz w:val="24"/>
                                <w:szCs w:val="24"/>
                              </w:rPr>
                            </w:pPr>
                            <w:r>
                              <w:rPr>
                                <w:rFonts w:ascii="SWCC 4- Bold" w:hAnsi="SWCC 4- Bold" w:cs="SWCC 4- Bold"/>
                                <w:sz w:val="24"/>
                                <w:szCs w:val="24"/>
                                <w:rtl/>
                              </w:rPr>
                              <w:t>مكان تنفيذ الأعمال</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EF70CD" id="مستطيل: زوايا مستديرة 1" o:spid="_x0000_s1027" style="position:absolute;left:0;text-align:left;margin-left:0;margin-top:9.85pt;width:186.55pt;height:33.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" fillcolor="#2e74b5 [2404]" strokecolor="#2e74b5 [2404]" strokeweight="1pt">
                <v:stroke joinstyle="miter"/>
                <v:shadow on="t" color="black" offset="0,1pt"/>
                <v:textbox>
                  <w:txbxContent>
                    <w:p w14:paraId="76C733D9" w14:textId="77777777" w:rsidR="00D7056F" w:rsidRDefault="00D7056F" w:rsidP="00D7056F">
                      <w:pPr>
                        <w:jc w:val="center"/>
                        <w:rPr>
                          <w:rFonts w:ascii="SWCC 4- Bold" w:hAnsi="SWCC 4- Bold" w:cs="SWCC 4- Bold"/>
                          <w:sz w:val="24"/>
                          <w:szCs w:val="24"/>
                        </w:rPr>
                      </w:pPr>
                      <w:r>
                        <w:rPr>
                          <w:rFonts w:ascii="SWCC 4- Bold" w:hAnsi="SWCC 4- Bold" w:cs="SWCC 4- Bold"/>
                          <w:sz w:val="24"/>
                          <w:szCs w:val="24"/>
                          <w:rtl/>
                        </w:rPr>
                        <w:t>مكان تنفيذ الأعمال</w:t>
                      </w:r>
                    </w:p>
                  </w:txbxContent>
                </v:textbox>
                <w10:wrap anchorx="margin"/>
              </v:roundrect>
            </w:pict>
          </mc:Fallback>
        </mc:AlternateContent>
      </w:r>
    </w:p>
    <w:p w14:paraId="1AD6D8DE" w14:textId="6EBBFE43" w:rsidR="00D7056F" w:rsidRDefault="00D7056F" w:rsidP="00D7056F">
      <w:pPr>
        <w:rPr>
          <w:rFonts w:ascii="SWCC 3- Medium" w:hAnsi="SWCC 3- Medium" w:cs="SWCC 3- Medium"/>
          <w:b/>
          <w:sz w:val="22"/>
          <w:szCs w:val="22"/>
          <w:rtl/>
          <w:lang w:eastAsia="en-US"/>
        </w:rPr>
      </w:pPr>
    </w:p>
    <w:p w14:paraId="25B3ADB0" w14:textId="77777777" w:rsidR="00D7056F" w:rsidRDefault="00D7056F" w:rsidP="00D7056F">
      <w:pPr>
        <w:spacing w:after="120"/>
        <w:rPr>
          <w:rFonts w:ascii="SWCC 2-" w:hAnsi="SWCC 2-" w:cs="SWCC 2-"/>
          <w:sz w:val="12"/>
          <w:szCs w:val="12"/>
          <w:rtl/>
          <w:lang w:eastAsia="en-US"/>
        </w:rPr>
      </w:pPr>
    </w:p>
    <w:p w14:paraId="654DE360" w14:textId="77777777" w:rsidR="006B4F5E" w:rsidRDefault="006B4F5E" w:rsidP="006B4F5E">
      <w:pPr>
        <w:pStyle w:val="BodyText"/>
        <w:spacing w:after="0"/>
        <w:rPr>
          <w:rFonts w:ascii="IBM Plex Sans Arabic" w:hAnsi="IBM Plex Sans Arabic" w:cs="IBM Plex Sans Arabic"/>
          <w:rtl/>
        </w:rPr>
      </w:pPr>
      <w:commentRangeStart w:id="2"/>
      <w:r w:rsidRPr="0013531D">
        <w:rPr>
          <w:rFonts w:ascii="IBM Plex Sans Arabic" w:hAnsi="IBM Plex Sans Arabic" w:cs="IBM Plex Sans Arabic"/>
          <w:highlight w:val="yellow"/>
          <w:rtl/>
        </w:rPr>
        <w:t xml:space="preserve">يشمل </w:t>
      </w:r>
      <w:r w:rsidRPr="0013531D">
        <w:rPr>
          <w:rFonts w:ascii="IBM Plex Sans Arabic" w:eastAsia="SimSun" w:hAnsi="IBM Plex Sans Arabic" w:cs="IBM Plex Sans Arabic"/>
          <w:highlight w:val="yellow"/>
          <w:rtl/>
        </w:rPr>
        <w:t>م</w:t>
      </w:r>
      <w:commentRangeEnd w:id="2"/>
      <w:r w:rsidR="00FD2ACD">
        <w:rPr>
          <w:rStyle w:val="CommentReference"/>
          <w:rFonts w:cs="Traditional Arabic"/>
          <w:rtl/>
        </w:rPr>
        <w:commentReference w:id="2"/>
      </w:r>
      <w:r w:rsidRPr="0013531D">
        <w:rPr>
          <w:rFonts w:ascii="IBM Plex Sans Arabic" w:eastAsia="SimSun" w:hAnsi="IBM Plex Sans Arabic" w:cs="IBM Plex Sans Arabic"/>
          <w:highlight w:val="yellow"/>
          <w:rtl/>
        </w:rPr>
        <w:t>باني وكالة إدارة الأبحاث والتقنيات الواعدة للمياه</w:t>
      </w:r>
      <w:r w:rsidRPr="0013531D">
        <w:rPr>
          <w:rFonts w:ascii="IBM Plex Sans Arabic" w:hAnsi="IBM Plex Sans Arabic" w:cs="IBM Plex Sans Arabic"/>
          <w:highlight w:val="yellow"/>
          <w:rtl/>
        </w:rPr>
        <w:t xml:space="preserve"> بالساحلين الشرقي والغربي</w:t>
      </w:r>
      <w:r w:rsidRPr="002E039A">
        <w:rPr>
          <w:rFonts w:ascii="IBM Plex Sans Arabic" w:hAnsi="IBM Plex Sans Arabic" w:cs="IBM Plex Sans Arabic"/>
          <w:rtl/>
        </w:rPr>
        <w:t xml:space="preserve"> وهي </w:t>
      </w:r>
      <w:proofErr w:type="gramStart"/>
      <w:r w:rsidRPr="002E039A">
        <w:rPr>
          <w:rFonts w:ascii="IBM Plex Sans Arabic" w:hAnsi="IBM Plex Sans Arabic" w:cs="IBM Plex Sans Arabic"/>
          <w:rtl/>
        </w:rPr>
        <w:t>كالتالي</w:t>
      </w:r>
      <w:r>
        <w:rPr>
          <w:rFonts w:ascii="IBM Plex Sans Arabic" w:hAnsi="IBM Plex Sans Arabic" w:cs="IBM Plex Sans Arabic" w:hint="cs"/>
          <w:rtl/>
        </w:rPr>
        <w:t>:-</w:t>
      </w:r>
      <w:proofErr w:type="gramEnd"/>
    </w:p>
    <w:p w14:paraId="4AE2776E" w14:textId="77777777" w:rsidR="006B4F5E" w:rsidRPr="0013531D" w:rsidRDefault="006B4F5E" w:rsidP="006B4F5E">
      <w:pPr>
        <w:pStyle w:val="BodyText"/>
        <w:numPr>
          <w:ilvl w:val="0"/>
          <w:numId w:val="5"/>
        </w:numPr>
        <w:spacing w:after="0"/>
        <w:rPr>
          <w:rFonts w:ascii="IBM Plex Sans Arabic" w:hAnsi="IBM Plex Sans Arabic" w:cs="IBM Plex Sans Arabic"/>
          <w:highlight w:val="yellow"/>
        </w:rPr>
      </w:pPr>
      <w:r w:rsidRPr="0013531D">
        <w:rPr>
          <w:rFonts w:ascii="IBM Plex Sans Arabic" w:hAnsi="IBM Plex Sans Arabic" w:cs="IBM Plex Sans Arabic"/>
          <w:highlight w:val="yellow"/>
          <w:rtl/>
        </w:rPr>
        <w:t xml:space="preserve">الجبيل </w:t>
      </w:r>
    </w:p>
    <w:p w14:paraId="280C512B" w14:textId="77777777" w:rsidR="006B4F5E" w:rsidRPr="0013531D" w:rsidRDefault="006B4F5E" w:rsidP="006B4F5E">
      <w:pPr>
        <w:pStyle w:val="BodyText"/>
        <w:numPr>
          <w:ilvl w:val="0"/>
          <w:numId w:val="5"/>
        </w:numPr>
        <w:spacing w:after="0"/>
        <w:rPr>
          <w:rFonts w:ascii="IBM Plex Sans Arabic" w:hAnsi="IBM Plex Sans Arabic" w:cs="IBM Plex Sans Arabic"/>
          <w:highlight w:val="yellow"/>
        </w:rPr>
      </w:pPr>
      <w:r w:rsidRPr="0013531D">
        <w:rPr>
          <w:rFonts w:ascii="IBM Plex Sans Arabic" w:hAnsi="IBM Plex Sans Arabic" w:cs="IBM Plex Sans Arabic"/>
          <w:highlight w:val="yellow"/>
          <w:rtl/>
        </w:rPr>
        <w:t>رابغ</w:t>
      </w:r>
    </w:p>
    <w:p w14:paraId="499B590C" w14:textId="7B92B349" w:rsidR="006B4F5E" w:rsidRPr="0013531D" w:rsidRDefault="006B4F5E" w:rsidP="006B4F5E">
      <w:pPr>
        <w:pStyle w:val="BodyText"/>
        <w:numPr>
          <w:ilvl w:val="0"/>
          <w:numId w:val="5"/>
        </w:numPr>
        <w:spacing w:after="0"/>
        <w:rPr>
          <w:rFonts w:ascii="IBM Plex Sans Arabic" w:hAnsi="IBM Plex Sans Arabic" w:cs="IBM Plex Sans Arabic"/>
          <w:highlight w:val="yellow"/>
          <w:rtl/>
        </w:rPr>
      </w:pPr>
      <w:r w:rsidRPr="0013531D">
        <w:rPr>
          <w:rFonts w:ascii="IBM Plex Sans Arabic" w:hAnsi="IBM Plex Sans Arabic" w:cs="IBM Plex Sans Arabic"/>
          <w:highlight w:val="yellow"/>
          <w:rtl/>
        </w:rPr>
        <w:t xml:space="preserve">حقل </w:t>
      </w:r>
    </w:p>
    <w:p w14:paraId="12460395" w14:textId="77777777" w:rsidR="00D7056F" w:rsidRDefault="00D7056F" w:rsidP="00D7056F">
      <w:pPr>
        <w:jc w:val="both"/>
        <w:rPr>
          <w:rFonts w:ascii="SWCC 3- Medium" w:hAnsi="SWCC 3- Medium" w:cs="SWCC 3- Medium"/>
          <w:b/>
          <w:sz w:val="22"/>
          <w:szCs w:val="22"/>
          <w:rtl/>
          <w:lang w:eastAsia="en-US"/>
        </w:rPr>
      </w:pPr>
    </w:p>
    <w:p w14:paraId="23041D2F" w14:textId="77777777" w:rsidR="00D7056F" w:rsidRDefault="00D7056F" w:rsidP="00D7056F">
      <w:pPr>
        <w:jc w:val="both"/>
        <w:rPr>
          <w:rFonts w:ascii="SWCC 3- Medium" w:hAnsi="SWCC 3- Medium" w:cs="SWCC 3- Medium"/>
          <w:b/>
          <w:sz w:val="22"/>
          <w:szCs w:val="22"/>
          <w:rtl/>
          <w:lang w:eastAsia="en-US"/>
        </w:rPr>
      </w:pPr>
    </w:p>
    <w:p w14:paraId="6FE0546F" w14:textId="77777777" w:rsidR="00D7056F" w:rsidRDefault="00D7056F" w:rsidP="00D7056F">
      <w:pPr>
        <w:jc w:val="both"/>
        <w:rPr>
          <w:rFonts w:ascii="SWCC 3- Medium" w:hAnsi="SWCC 3- Medium" w:cs="SWCC 3- Medium"/>
          <w:b/>
          <w:sz w:val="22"/>
          <w:szCs w:val="22"/>
          <w:rtl/>
          <w:lang w:eastAsia="en-US"/>
        </w:rPr>
      </w:pPr>
    </w:p>
    <w:p w14:paraId="552E36E2" w14:textId="68FC63F3" w:rsidR="00966F21" w:rsidRDefault="00966F21" w:rsidP="00F47454">
      <w:pPr>
        <w:jc w:val="both"/>
        <w:rPr>
          <w:rFonts w:ascii="SWCC 3- Medium" w:hAnsi="SWCC 3- Medium" w:cs="SWCC 3- Medium"/>
          <w:b/>
          <w:sz w:val="22"/>
          <w:szCs w:val="22"/>
          <w:rtl/>
          <w:lang w:eastAsia="en-US"/>
        </w:rPr>
      </w:pPr>
    </w:p>
    <w:p w14:paraId="0E193A78" w14:textId="77777777" w:rsidR="00966F21" w:rsidRPr="00C25411" w:rsidRDefault="00966F21" w:rsidP="00F47454">
      <w:pPr>
        <w:jc w:val="both"/>
        <w:rPr>
          <w:rFonts w:ascii="SWCC 3- Medium" w:hAnsi="SWCC 3- Medium" w:cs="SWCC 3- Medium"/>
          <w:b/>
          <w:sz w:val="22"/>
          <w:szCs w:val="22"/>
          <w:rtl/>
          <w:lang w:eastAsia="en-US"/>
        </w:rPr>
      </w:pPr>
    </w:p>
    <w:sectPr w:rsidR="00966F21" w:rsidRPr="00C25411" w:rsidSect="003F4F3B">
      <w:headerReference w:type="even" r:id="rId13"/>
      <w:headerReference w:type="default" r:id="rId14"/>
      <w:footerReference w:type="even" r:id="rId15"/>
      <w:footerReference w:type="default" r:id="rId16"/>
      <w:headerReference w:type="first" r:id="rId17"/>
      <w:footerReference w:type="first" r:id="rId18"/>
      <w:pgSz w:w="11906" w:h="16838"/>
      <w:pgMar w:top="0" w:right="1133" w:bottom="0" w:left="1134" w:header="576" w:footer="0" w:gutter="0"/>
      <w:cols w:space="708"/>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rah A. Alshammari" w:date="2025-10-21T14:32:00Z" w:initials="SA">
    <w:p w14:paraId="3D9C150E" w14:textId="77777777" w:rsidR="00ED6F49" w:rsidRDefault="00ED6F49">
      <w:pPr>
        <w:pStyle w:val="CommentText"/>
        <w:rPr>
          <w:rtl/>
        </w:rPr>
      </w:pPr>
      <w:r>
        <w:rPr>
          <w:rStyle w:val="CommentReference"/>
        </w:rPr>
        <w:annotationRef/>
      </w:r>
      <w:r>
        <w:rPr>
          <w:rFonts w:hint="cs"/>
          <w:rtl/>
        </w:rPr>
        <w:t>المتغير مسمى الحزم وعدد البنود في كل جدول والوحدة والكميات التقديرية</w:t>
      </w:r>
      <w:r>
        <w:t xml:space="preserve"> </w:t>
      </w:r>
      <w:r>
        <w:rPr>
          <w:rFonts w:hint="cs"/>
          <w:rtl/>
        </w:rPr>
        <w:t xml:space="preserve"> (ليس بالضرورة أن تكون </w:t>
      </w:r>
      <w:r w:rsidR="004914C8">
        <w:rPr>
          <w:rFonts w:hint="cs"/>
          <w:rtl/>
        </w:rPr>
        <w:t xml:space="preserve">الكميات </w:t>
      </w:r>
      <w:r>
        <w:rPr>
          <w:rFonts w:hint="cs"/>
          <w:rtl/>
        </w:rPr>
        <w:t>1 ولكن يجب أن تكون مطابقة لما ورد في التكلفة التقديرية) .</w:t>
      </w:r>
    </w:p>
    <w:p w14:paraId="23F4B327" w14:textId="77777777" w:rsidR="004914C8" w:rsidRDefault="004914C8">
      <w:pPr>
        <w:pStyle w:val="CommentText"/>
        <w:rPr>
          <w:rtl/>
        </w:rPr>
      </w:pPr>
      <w:r>
        <w:rPr>
          <w:rFonts w:hint="cs"/>
          <w:rtl/>
        </w:rPr>
        <w:t>يجب أن تكون البنود مطابقة لجدول الكميات  ومطابقة للتكلفة التقديرية.</w:t>
      </w:r>
    </w:p>
    <w:p w14:paraId="188A4223" w14:textId="77777777" w:rsidR="0085186A" w:rsidRDefault="0085186A">
      <w:pPr>
        <w:pStyle w:val="CommentText"/>
        <w:rPr>
          <w:rtl/>
        </w:rPr>
      </w:pPr>
      <w:r>
        <w:rPr>
          <w:rFonts w:hint="cs"/>
          <w:rtl/>
        </w:rPr>
        <w:t>جدول الكميات:</w:t>
      </w:r>
    </w:p>
    <w:p w14:paraId="12132A0B" w14:textId="141C93D6" w:rsidR="0085186A" w:rsidRDefault="0085186A">
      <w:pPr>
        <w:pStyle w:val="CommentText"/>
      </w:pPr>
      <w:r>
        <w:rPr>
          <w:rFonts w:hint="cs"/>
          <w:rtl/>
        </w:rPr>
        <w:t>غالبًا تكون كمياته 1.</w:t>
      </w:r>
    </w:p>
  </w:comment>
  <w:comment w:id="2" w:author="Sarah A. Alshammari" w:date="2025-10-21T16:29:00Z" w:initials="SA">
    <w:p w14:paraId="30B53BDC" w14:textId="199C267B" w:rsidR="00FD2ACD" w:rsidRDefault="00FD2ACD">
      <w:pPr>
        <w:pStyle w:val="CommentText"/>
      </w:pPr>
      <w:r>
        <w:rPr>
          <w:rStyle w:val="CommentReference"/>
        </w:rPr>
        <w:annotationRef/>
      </w:r>
      <w:r>
        <w:rPr>
          <w:rFonts w:hint="cs"/>
          <w:rtl/>
        </w:rPr>
        <w:t>التأكد من تطابق وتوحيد مكان تنفيذ المشروع مع ما يذكر في كراسة الشروط والمواصفات.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132A0B" w15:done="0"/>
  <w15:commentEx w15:paraId="30B53B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51E8C30" w16cex:dateUtc="2025-10-21T11:32:00Z"/>
  <w16cex:commentExtensible w16cex:durableId="4C460E86" w16cex:dateUtc="2025-10-21T1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132A0B" w16cid:durableId="451E8C30"/>
  <w16cid:commentId w16cid:paraId="30B53BDC" w16cid:durableId="4C460E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869DB" w14:textId="77777777" w:rsidR="00F81B33" w:rsidRDefault="00F81B33" w:rsidP="00A40F03">
      <w:r>
        <w:separator/>
      </w:r>
    </w:p>
  </w:endnote>
  <w:endnote w:type="continuationSeparator" w:id="0">
    <w:p w14:paraId="03001DFC" w14:textId="77777777" w:rsidR="00F81B33" w:rsidRDefault="00F81B33" w:rsidP="00A40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plified Arabic">
    <w:charset w:val="B2"/>
    <w:family w:val="roman"/>
    <w:pitch w:val="variable"/>
    <w:sig w:usb0="00002003" w:usb1="80000000" w:usb2="00000008" w:usb3="00000000" w:csb0="00000041" w:csb1="00000000"/>
  </w:font>
  <w:font w:name="SWCC 3- Medium">
    <w:altName w:val="Arial"/>
    <w:charset w:val="00"/>
    <w:family w:val="auto"/>
    <w:pitch w:val="variable"/>
    <w:sig w:usb0="80002003" w:usb1="80000000" w:usb2="00000008" w:usb3="00000000" w:csb0="00000041" w:csb1="00000000"/>
  </w:font>
  <w:font w:name="SWCC 4- Bold">
    <w:altName w:val="Arial"/>
    <w:charset w:val="00"/>
    <w:family w:val="auto"/>
    <w:pitch w:val="variable"/>
    <w:sig w:usb0="80002003" w:usb1="80000000" w:usb2="00000008" w:usb3="00000000" w:csb0="00000041" w:csb1="00000000"/>
  </w:font>
  <w:font w:name="SWCC 2-">
    <w:altName w:val="Arial"/>
    <w:charset w:val="00"/>
    <w:family w:val="auto"/>
    <w:pitch w:val="variable"/>
    <w:sig w:usb0="80002003" w:usb1="80000000" w:usb2="00000008" w:usb3="00000000" w:csb0="00000041" w:csb1="00000000"/>
  </w:font>
  <w:font w:name="IBM Plex Sans Arabic">
    <w:altName w:val="Arial"/>
    <w:charset w:val="00"/>
    <w:family w:val="swiss"/>
    <w:pitch w:val="variable"/>
    <w:sig w:usb0="A0002063" w:usb1="D000007B" w:usb2="00000008" w:usb3="00000000" w:csb0="0000014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1B4BD" w14:textId="1A574208" w:rsidR="00361D6D" w:rsidRPr="00FD2ACD" w:rsidRDefault="00000000" w:rsidP="00FD2ACD">
    <w:pPr>
      <w:pStyle w:val="Footer"/>
    </w:pPr>
    <w:fldSimple w:instr=" DOCPROPERTY bjFooterEvenPageDocProperty \* MERGEFORMAT " w:fldLock="1">
      <w:r w:rsidR="00FD2ACD" w:rsidRPr="00FD2ACD">
        <w:rPr>
          <w:rFonts w:ascii="Arial" w:hAnsi="Arial" w:cs="Arial"/>
          <w:color w:val="000000"/>
        </w:rPr>
        <w:t xml:space="preserve">Public    </w:t>
      </w:r>
      <w:r w:rsidR="00FD2ACD" w:rsidRPr="00FD2ACD">
        <w:rPr>
          <w:rFonts w:ascii="Arial" w:hAnsi="Arial"/>
          <w:color w:val="000000"/>
          <w:rtl/>
        </w:rPr>
        <w:t>عام</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9438D" w14:textId="63811F2F" w:rsidR="00FD2ACD" w:rsidRDefault="00FD2ACD" w:rsidP="00FD2ACD">
    <w:pPr>
      <w:pStyle w:val="Footer"/>
      <w:rPr>
        <w:rFonts w:ascii="SWCC 4- Bold" w:hAnsi="SWCC 4- Bold" w:cs="SWCC 4- Bold"/>
        <w:sz w:val="18"/>
        <w:szCs w:val="18"/>
        <w:rtl/>
      </w:rPr>
    </w:pPr>
    <w:r w:rsidRPr="00FD2ACD">
      <w:rPr>
        <w:rFonts w:ascii="SWCC 4- Bold" w:hAnsi="SWCC 4- Bold" w:cs="SWCC 4- Bold"/>
        <w:sz w:val="18"/>
        <w:szCs w:val="18"/>
        <w:rtl/>
      </w:rPr>
      <w:fldChar w:fldCharType="begin" w:fldLock="1"/>
    </w:r>
    <w:r w:rsidRPr="00FD2ACD">
      <w:rPr>
        <w:rFonts w:ascii="SWCC 4- Bold" w:hAnsi="SWCC 4- Bold" w:cs="SWCC 4- Bold"/>
        <w:sz w:val="18"/>
        <w:szCs w:val="18"/>
      </w:rPr>
      <w:instrText xml:space="preserve"> DOCPROPERTY bjFooterBothDocProperty \* MERGEFORMAT </w:instrText>
    </w:r>
    <w:r w:rsidRPr="00FD2ACD">
      <w:rPr>
        <w:rFonts w:ascii="SWCC 4- Bold" w:hAnsi="SWCC 4- Bold" w:cs="SWCC 4- Bold"/>
        <w:sz w:val="18"/>
        <w:szCs w:val="18"/>
        <w:rtl/>
      </w:rPr>
      <w:fldChar w:fldCharType="separate"/>
    </w:r>
    <w:r w:rsidRPr="00FD2ACD">
      <w:rPr>
        <w:rFonts w:ascii="Arial" w:hAnsi="Arial" w:cs="Arial"/>
        <w:color w:val="000000"/>
      </w:rPr>
      <w:t xml:space="preserve">Public    </w:t>
    </w:r>
    <w:r w:rsidRPr="00FD2ACD">
      <w:rPr>
        <w:rFonts w:ascii="Arial" w:hAnsi="Arial" w:cs="SWCC 4- Bold"/>
        <w:color w:val="000000"/>
        <w:rtl/>
      </w:rPr>
      <w:t>عام</w:t>
    </w:r>
    <w:r w:rsidRPr="00FD2ACD">
      <w:rPr>
        <w:rFonts w:ascii="Arial" w:hAnsi="Arial" w:cs="SWCC 4- Bold"/>
        <w:color w:val="000000"/>
        <w:rtl/>
      </w:rPr>
      <w:fldChar w:fldCharType="end"/>
    </w:r>
  </w:p>
  <w:p w14:paraId="690FD7D9" w14:textId="30F6D515" w:rsidR="00361D6D" w:rsidRPr="006833E6" w:rsidRDefault="00361D6D" w:rsidP="006833E6">
    <w:pPr>
      <w:pStyle w:val="Footer"/>
      <w:spacing w:line="200" w:lineRule="exact"/>
      <w:jc w:val="center"/>
      <w:rPr>
        <w:rFonts w:ascii="SWCC 4- Bold" w:hAnsi="SWCC 4- Bold" w:cs="SWCC 4- Bold"/>
        <w:sz w:val="18"/>
        <w:szCs w:val="18"/>
        <w:rtl/>
      </w:rPr>
    </w:pPr>
    <w:r w:rsidRPr="006833E6">
      <w:rPr>
        <w:rFonts w:ascii="SWCC 4- Bold" w:hAnsi="SWCC 4- Bold" w:cs="SWCC 4- Bold" w:hint="cs"/>
        <w:sz w:val="18"/>
        <w:szCs w:val="18"/>
        <w:rtl/>
      </w:rPr>
      <w:t xml:space="preserve">المملكة العربية السعودية </w:t>
    </w:r>
    <w:r w:rsidRPr="006833E6">
      <w:rPr>
        <w:rFonts w:ascii="SWCC 4- Bold" w:hAnsi="SWCC 4- Bold" w:cs="SWCC 4- Bold"/>
        <w:sz w:val="18"/>
        <w:szCs w:val="18"/>
        <w:rtl/>
      </w:rPr>
      <w:t>–</w:t>
    </w:r>
    <w:r w:rsidRPr="006833E6">
      <w:rPr>
        <w:rFonts w:ascii="SWCC 4- Bold" w:hAnsi="SWCC 4- Bold" w:cs="SWCC 4- Bold" w:hint="cs"/>
        <w:sz w:val="18"/>
        <w:szCs w:val="18"/>
        <w:rtl/>
      </w:rPr>
      <w:t xml:space="preserve"> </w:t>
    </w:r>
    <w:r>
      <w:rPr>
        <w:rFonts w:ascii="SWCC 4- Bold" w:hAnsi="SWCC 4- Bold" w:cs="SWCC 4- Bold" w:hint="cs"/>
        <w:sz w:val="18"/>
        <w:szCs w:val="18"/>
        <w:rtl/>
      </w:rPr>
      <w:t>الرياض</w:t>
    </w:r>
    <w:r w:rsidRPr="006833E6">
      <w:rPr>
        <w:rFonts w:ascii="SWCC 4- Bold" w:hAnsi="SWCC 4- Bold" w:cs="SWCC 4- Bold" w:hint="cs"/>
        <w:sz w:val="18"/>
        <w:szCs w:val="18"/>
        <w:rtl/>
      </w:rPr>
      <w:t xml:space="preserve"> </w:t>
    </w:r>
    <w:r w:rsidRPr="006833E6">
      <w:rPr>
        <w:rFonts w:ascii="SWCC 4- Bold" w:hAnsi="SWCC 4- Bold" w:cs="SWCC 4- Bold"/>
        <w:sz w:val="18"/>
        <w:szCs w:val="18"/>
        <w:rtl/>
      </w:rPr>
      <w:t>–</w:t>
    </w:r>
    <w:r w:rsidRPr="006833E6">
      <w:rPr>
        <w:rFonts w:ascii="SWCC 4- Bold" w:hAnsi="SWCC 4- Bold" w:cs="SWCC 4- Bold" w:hint="cs"/>
        <w:sz w:val="18"/>
        <w:szCs w:val="18"/>
        <w:rtl/>
      </w:rPr>
      <w:t xml:space="preserve"> </w:t>
    </w:r>
    <w:r>
      <w:rPr>
        <w:rFonts w:ascii="SWCC 4- Bold" w:hAnsi="SWCC 4- Bold" w:cs="SWCC 4- Bold" w:hint="cs"/>
        <w:sz w:val="18"/>
        <w:szCs w:val="18"/>
        <w:rtl/>
      </w:rPr>
      <w:t>العليا</w:t>
    </w:r>
    <w:r w:rsidRPr="006833E6">
      <w:rPr>
        <w:rFonts w:ascii="SWCC 4- Bold" w:hAnsi="SWCC 4- Bold" w:cs="SWCC 4- Bold" w:hint="cs"/>
        <w:sz w:val="18"/>
        <w:szCs w:val="18"/>
        <w:rtl/>
      </w:rPr>
      <w:t xml:space="preserve"> </w:t>
    </w:r>
    <w:r w:rsidRPr="006833E6">
      <w:rPr>
        <w:rFonts w:ascii="SWCC 4- Bold" w:hAnsi="SWCC 4- Bold" w:cs="SWCC 4- Bold"/>
        <w:sz w:val="18"/>
        <w:szCs w:val="18"/>
        <w:rtl/>
      </w:rPr>
      <w:t>–</w:t>
    </w:r>
    <w:r w:rsidRPr="006833E6">
      <w:rPr>
        <w:rFonts w:ascii="SWCC 4- Bold" w:hAnsi="SWCC 4- Bold" w:cs="SWCC 4- Bold" w:hint="cs"/>
        <w:sz w:val="18"/>
        <w:szCs w:val="18"/>
        <w:rtl/>
      </w:rPr>
      <w:t xml:space="preserve"> </w:t>
    </w:r>
    <w:r>
      <w:rPr>
        <w:rFonts w:ascii="SWCC 4- Bold" w:hAnsi="SWCC 4- Bold" w:cs="SWCC 4- Bold" w:hint="cs"/>
        <w:sz w:val="18"/>
        <w:szCs w:val="18"/>
        <w:rtl/>
      </w:rPr>
      <w:t>طريق الملك فهد</w:t>
    </w:r>
  </w:p>
  <w:p w14:paraId="1FD89D57" w14:textId="77777777" w:rsidR="00361D6D" w:rsidRPr="006833E6" w:rsidRDefault="00361D6D" w:rsidP="006833E6">
    <w:pPr>
      <w:pStyle w:val="Footer"/>
      <w:spacing w:line="200" w:lineRule="exact"/>
      <w:jc w:val="center"/>
      <w:rPr>
        <w:rFonts w:ascii="SWCC 4- Bold" w:hAnsi="SWCC 4- Bold" w:cs="SWCC 4- Bold"/>
        <w:sz w:val="16"/>
        <w:szCs w:val="16"/>
      </w:rPr>
    </w:pPr>
    <w:r w:rsidRPr="006833E6">
      <w:rPr>
        <w:rFonts w:ascii="SWCC 4- Bold" w:hAnsi="SWCC 4- Bold" w:cs="SWCC 4- Bold"/>
        <w:sz w:val="16"/>
        <w:szCs w:val="16"/>
      </w:rPr>
      <w:t xml:space="preserve">Kingdom of Saudi Arabia – </w:t>
    </w:r>
    <w:proofErr w:type="spellStart"/>
    <w:r>
      <w:rPr>
        <w:rFonts w:ascii="SWCC 4- Bold" w:hAnsi="SWCC 4- Bold" w:cs="SWCC 4- Bold"/>
        <w:sz w:val="16"/>
        <w:szCs w:val="16"/>
      </w:rPr>
      <w:t>Olaya</w:t>
    </w:r>
    <w:proofErr w:type="spellEnd"/>
    <w:r>
      <w:rPr>
        <w:rFonts w:ascii="SWCC 4- Bold" w:hAnsi="SWCC 4- Bold" w:cs="SWCC 4- Bold"/>
        <w:sz w:val="16"/>
        <w:szCs w:val="16"/>
      </w:rPr>
      <w:t xml:space="preserve"> – King Fahad Road P.O</w:t>
    </w:r>
    <w:r w:rsidRPr="006833E6">
      <w:rPr>
        <w:rFonts w:ascii="SWCC 4- Bold" w:hAnsi="SWCC 4- Bold" w:cs="SWCC 4- Bold"/>
        <w:sz w:val="16"/>
        <w:szCs w:val="16"/>
      </w:rPr>
      <w:t>. Box</w:t>
    </w:r>
    <w:r>
      <w:rPr>
        <w:rFonts w:ascii="SWCC 4- Bold" w:hAnsi="SWCC 4- Bold" w:cs="SWCC 4- Bold"/>
        <w:sz w:val="16"/>
        <w:szCs w:val="16"/>
      </w:rPr>
      <w:t xml:space="preserve">   5968 –</w:t>
    </w:r>
    <w:r w:rsidRPr="006833E6">
      <w:rPr>
        <w:rFonts w:ascii="SWCC 4- Bold" w:hAnsi="SWCC 4- Bold" w:cs="SWCC 4- Bold"/>
        <w:sz w:val="16"/>
        <w:szCs w:val="16"/>
      </w:rPr>
      <w:t xml:space="preserve">Tel: </w:t>
    </w:r>
    <w:r>
      <w:rPr>
        <w:rFonts w:ascii="SWCC 4- Bold" w:hAnsi="SWCC 4- Bold" w:cs="SWCC 4- Bold"/>
        <w:sz w:val="16"/>
        <w:szCs w:val="16"/>
      </w:rPr>
      <w:t xml:space="preserve">0114631111   </w:t>
    </w:r>
    <w:r w:rsidRPr="006833E6">
      <w:rPr>
        <w:rFonts w:ascii="SWCC 4- Bold" w:hAnsi="SWCC 4- Bold" w:cs="SWCC 4- Bold"/>
        <w:sz w:val="16"/>
        <w:szCs w:val="16"/>
      </w:rPr>
      <w:t xml:space="preserve"> Fax. </w:t>
    </w:r>
    <w:r>
      <w:rPr>
        <w:rFonts w:ascii="SWCC 4- Bold" w:hAnsi="SWCC 4- Bold" w:cs="SWCC 4- Bold"/>
        <w:sz w:val="16"/>
        <w:szCs w:val="16"/>
      </w:rPr>
      <w:t>0114641630</w:t>
    </w:r>
  </w:p>
  <w:p w14:paraId="5418CF99" w14:textId="77777777" w:rsidR="00361D6D" w:rsidRDefault="00000000">
    <w:pPr>
      <w:pStyle w:val="Footer"/>
      <w:jc w:val="right"/>
    </w:pPr>
    <w:sdt>
      <w:sdtPr>
        <w:rPr>
          <w:rtl/>
        </w:rPr>
        <w:id w:val="-381716155"/>
        <w:docPartObj>
          <w:docPartGallery w:val="Page Numbers (Bottom of Page)"/>
          <w:docPartUnique/>
        </w:docPartObj>
      </w:sdtPr>
      <w:sdtContent>
        <w:r w:rsidR="00361D6D">
          <w:fldChar w:fldCharType="begin"/>
        </w:r>
        <w:r w:rsidR="00361D6D">
          <w:instrText>PAGE   \* MERGEFORMAT</w:instrText>
        </w:r>
        <w:r w:rsidR="00361D6D">
          <w:fldChar w:fldCharType="separate"/>
        </w:r>
        <w:r w:rsidR="00361D6D" w:rsidRPr="000D6D2A">
          <w:rPr>
            <w:noProof/>
            <w:rtl/>
            <w:lang w:val="ar-SA"/>
          </w:rPr>
          <w:t>1</w:t>
        </w:r>
        <w:r w:rsidR="00361D6D">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B50B4" w14:textId="7D20EFAC" w:rsidR="00361D6D" w:rsidRPr="00FD2ACD" w:rsidRDefault="00000000" w:rsidP="00FD2ACD">
    <w:pPr>
      <w:pStyle w:val="Footer"/>
    </w:pPr>
    <w:fldSimple w:instr=" DOCPROPERTY bjFooterFirstPageDocProperty \* MERGEFORMAT " w:fldLock="1">
      <w:r w:rsidR="00FD2ACD" w:rsidRPr="00FD2ACD">
        <w:rPr>
          <w:rFonts w:ascii="Arial" w:hAnsi="Arial" w:cs="Arial"/>
          <w:color w:val="000000"/>
        </w:rPr>
        <w:t xml:space="preserve">Public    </w:t>
      </w:r>
      <w:r w:rsidR="00FD2ACD" w:rsidRPr="00FD2ACD">
        <w:rPr>
          <w:rFonts w:ascii="Arial" w:hAnsi="Arial"/>
          <w:color w:val="000000"/>
          <w:rtl/>
        </w:rPr>
        <w:t>عام</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FD93A" w14:textId="77777777" w:rsidR="00F81B33" w:rsidRDefault="00F81B33" w:rsidP="00A40F03">
      <w:r>
        <w:separator/>
      </w:r>
    </w:p>
  </w:footnote>
  <w:footnote w:type="continuationSeparator" w:id="0">
    <w:p w14:paraId="491DB992" w14:textId="77777777" w:rsidR="00F81B33" w:rsidRDefault="00F81B33" w:rsidP="00A40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9A698" w14:textId="77777777" w:rsidR="00411E19" w:rsidRDefault="00411E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BA88A" w14:textId="3BD83E41" w:rsidR="00361D6D" w:rsidRDefault="00361D6D" w:rsidP="00D96EEF">
    <w:pPr>
      <w:pStyle w:val="Header"/>
    </w:pPr>
    <w:r>
      <w:rPr>
        <w:rFonts w:hint="cs"/>
        <w:noProof/>
        <w:rtl/>
        <w:lang w:val="ar-SA"/>
      </w:rPr>
      <w:drawing>
        <wp:anchor distT="0" distB="0" distL="114300" distR="114300" simplePos="0" relativeHeight="251659264" behindDoc="1" locked="0" layoutInCell="1" allowOverlap="1" wp14:anchorId="035386C0" wp14:editId="6E21BAE9">
          <wp:simplePos x="0" y="0"/>
          <wp:positionH relativeFrom="column">
            <wp:posOffset>5442005</wp:posOffset>
          </wp:positionH>
          <wp:positionV relativeFrom="paragraph">
            <wp:posOffset>-524455</wp:posOffset>
          </wp:positionV>
          <wp:extent cx="1672590" cy="1176655"/>
          <wp:effectExtent l="0" t="0" r="0" b="0"/>
          <wp:wrapTight wrapText="bothSides">
            <wp:wrapPolygon edited="0">
              <wp:start x="8118" y="3147"/>
              <wp:lineTo x="7626" y="5945"/>
              <wp:lineTo x="7626" y="7693"/>
              <wp:lineTo x="4674" y="14688"/>
              <wp:lineTo x="4674" y="17485"/>
              <wp:lineTo x="15253" y="18185"/>
              <wp:lineTo x="16483" y="18185"/>
              <wp:lineTo x="16975" y="14688"/>
              <wp:lineTo x="16237" y="12939"/>
              <wp:lineTo x="14269" y="9442"/>
              <wp:lineTo x="10087" y="3147"/>
              <wp:lineTo x="8118" y="3147"/>
            </wp:wrapPolygon>
          </wp:wrapTight>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WA  Approved - 2024-01.png"/>
                  <pic:cNvPicPr/>
                </pic:nvPicPr>
                <pic:blipFill>
                  <a:blip r:embed="rId1">
                    <a:extLst>
                      <a:ext uri="{28A0092B-C50C-407E-A947-70E740481C1C}">
                        <a14:useLocalDpi xmlns:a14="http://schemas.microsoft.com/office/drawing/2010/main" val="0"/>
                      </a:ext>
                    </a:extLst>
                  </a:blip>
                  <a:stretch>
                    <a:fillRect/>
                  </a:stretch>
                </pic:blipFill>
                <pic:spPr>
                  <a:xfrm>
                    <a:off x="0" y="0"/>
                    <a:ext cx="1672590" cy="1176655"/>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3A3EB" w14:textId="77777777" w:rsidR="00411E19" w:rsidRDefault="00411E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25336"/>
    <w:multiLevelType w:val="hybridMultilevel"/>
    <w:tmpl w:val="A4F4B748"/>
    <w:lvl w:ilvl="0" w:tplc="964449C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D343DD"/>
    <w:multiLevelType w:val="hybridMultilevel"/>
    <w:tmpl w:val="81CC1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AA7ABF"/>
    <w:multiLevelType w:val="hybridMultilevel"/>
    <w:tmpl w:val="A4F4B748"/>
    <w:lvl w:ilvl="0" w:tplc="964449C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4A7D33"/>
    <w:multiLevelType w:val="hybridMultilevel"/>
    <w:tmpl w:val="883A7810"/>
    <w:lvl w:ilvl="0" w:tplc="B8C4BB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0A4C3C"/>
    <w:multiLevelType w:val="hybridMultilevel"/>
    <w:tmpl w:val="A4F4B748"/>
    <w:lvl w:ilvl="0" w:tplc="964449C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6505661">
    <w:abstractNumId w:val="1"/>
  </w:num>
  <w:num w:numId="2" w16cid:durableId="406462929">
    <w:abstractNumId w:val="2"/>
  </w:num>
  <w:num w:numId="3" w16cid:durableId="1570454123">
    <w:abstractNumId w:val="4"/>
  </w:num>
  <w:num w:numId="4" w16cid:durableId="1442409319">
    <w:abstractNumId w:val="0"/>
  </w:num>
  <w:num w:numId="5" w16cid:durableId="1010064497">
    <w:abstractNumId w:val="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h A. Alshammari">
    <w15:presenceInfo w15:providerId="AD" w15:userId="S::u983612@swcc.gov.sa::e48e8788-3d62-4e3d-9cfc-8c554adab3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cumentProtection w:edit="readOnly"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0F6"/>
    <w:rsid w:val="00044007"/>
    <w:rsid w:val="00065223"/>
    <w:rsid w:val="00091ECA"/>
    <w:rsid w:val="00097280"/>
    <w:rsid w:val="000C2B4E"/>
    <w:rsid w:val="000C329F"/>
    <w:rsid w:val="000D5E66"/>
    <w:rsid w:val="000D6D2A"/>
    <w:rsid w:val="00110030"/>
    <w:rsid w:val="00110B78"/>
    <w:rsid w:val="00113018"/>
    <w:rsid w:val="00127FF9"/>
    <w:rsid w:val="00131C7A"/>
    <w:rsid w:val="0013531D"/>
    <w:rsid w:val="00153E01"/>
    <w:rsid w:val="001608A3"/>
    <w:rsid w:val="00181021"/>
    <w:rsid w:val="00191AB8"/>
    <w:rsid w:val="001B1DB2"/>
    <w:rsid w:val="001C75AA"/>
    <w:rsid w:val="001D1691"/>
    <w:rsid w:val="001D1B69"/>
    <w:rsid w:val="001D4086"/>
    <w:rsid w:val="001D4AC3"/>
    <w:rsid w:val="0021407B"/>
    <w:rsid w:val="00240F0F"/>
    <w:rsid w:val="00264F6B"/>
    <w:rsid w:val="00273639"/>
    <w:rsid w:val="002937BE"/>
    <w:rsid w:val="002A1A54"/>
    <w:rsid w:val="002C19DF"/>
    <w:rsid w:val="0030078F"/>
    <w:rsid w:val="00320C03"/>
    <w:rsid w:val="003211E3"/>
    <w:rsid w:val="003454F6"/>
    <w:rsid w:val="00345CA7"/>
    <w:rsid w:val="003468FD"/>
    <w:rsid w:val="0035377F"/>
    <w:rsid w:val="0035565B"/>
    <w:rsid w:val="00361D6D"/>
    <w:rsid w:val="003630F8"/>
    <w:rsid w:val="0039324C"/>
    <w:rsid w:val="00395804"/>
    <w:rsid w:val="003B2062"/>
    <w:rsid w:val="003F22E9"/>
    <w:rsid w:val="003F4F3B"/>
    <w:rsid w:val="003F5F25"/>
    <w:rsid w:val="00411057"/>
    <w:rsid w:val="00411E19"/>
    <w:rsid w:val="004340E6"/>
    <w:rsid w:val="004364EE"/>
    <w:rsid w:val="00455A07"/>
    <w:rsid w:val="00480869"/>
    <w:rsid w:val="004914C8"/>
    <w:rsid w:val="004A21C6"/>
    <w:rsid w:val="004A3BC8"/>
    <w:rsid w:val="004B157B"/>
    <w:rsid w:val="004B2FCA"/>
    <w:rsid w:val="004C14DA"/>
    <w:rsid w:val="004D2A90"/>
    <w:rsid w:val="004D69F1"/>
    <w:rsid w:val="004F1C6D"/>
    <w:rsid w:val="004F32E7"/>
    <w:rsid w:val="004F4D93"/>
    <w:rsid w:val="004F798B"/>
    <w:rsid w:val="005015D3"/>
    <w:rsid w:val="00501A0A"/>
    <w:rsid w:val="00503BF4"/>
    <w:rsid w:val="005102AF"/>
    <w:rsid w:val="00512B8F"/>
    <w:rsid w:val="00513BA8"/>
    <w:rsid w:val="005215E2"/>
    <w:rsid w:val="00532279"/>
    <w:rsid w:val="00533806"/>
    <w:rsid w:val="00534A1C"/>
    <w:rsid w:val="00542BF1"/>
    <w:rsid w:val="005670F6"/>
    <w:rsid w:val="00585E04"/>
    <w:rsid w:val="005915CA"/>
    <w:rsid w:val="00596AC8"/>
    <w:rsid w:val="005A7278"/>
    <w:rsid w:val="005B2089"/>
    <w:rsid w:val="005D22E5"/>
    <w:rsid w:val="005F33B5"/>
    <w:rsid w:val="00614A78"/>
    <w:rsid w:val="00653CCB"/>
    <w:rsid w:val="0066681E"/>
    <w:rsid w:val="00680FAD"/>
    <w:rsid w:val="006833E6"/>
    <w:rsid w:val="0069102D"/>
    <w:rsid w:val="006B4F5E"/>
    <w:rsid w:val="006D4591"/>
    <w:rsid w:val="006E0E85"/>
    <w:rsid w:val="00714C6F"/>
    <w:rsid w:val="0072086F"/>
    <w:rsid w:val="00725147"/>
    <w:rsid w:val="0073213B"/>
    <w:rsid w:val="00746AEF"/>
    <w:rsid w:val="00763126"/>
    <w:rsid w:val="007652F4"/>
    <w:rsid w:val="00766678"/>
    <w:rsid w:val="00792470"/>
    <w:rsid w:val="007942D3"/>
    <w:rsid w:val="007A0C93"/>
    <w:rsid w:val="007C31ED"/>
    <w:rsid w:val="007C5A4A"/>
    <w:rsid w:val="007C5F5F"/>
    <w:rsid w:val="007D5A6D"/>
    <w:rsid w:val="008202A5"/>
    <w:rsid w:val="00820498"/>
    <w:rsid w:val="00820DCD"/>
    <w:rsid w:val="008406FB"/>
    <w:rsid w:val="0085186A"/>
    <w:rsid w:val="00880BF1"/>
    <w:rsid w:val="00882DE6"/>
    <w:rsid w:val="008953BD"/>
    <w:rsid w:val="008A2BFA"/>
    <w:rsid w:val="008B4F51"/>
    <w:rsid w:val="009031D3"/>
    <w:rsid w:val="0090548D"/>
    <w:rsid w:val="00915795"/>
    <w:rsid w:val="009264E1"/>
    <w:rsid w:val="00936CE6"/>
    <w:rsid w:val="009409A1"/>
    <w:rsid w:val="00955752"/>
    <w:rsid w:val="009557FC"/>
    <w:rsid w:val="00966F21"/>
    <w:rsid w:val="0097193E"/>
    <w:rsid w:val="0098002F"/>
    <w:rsid w:val="00984241"/>
    <w:rsid w:val="009F22E0"/>
    <w:rsid w:val="00A04AAF"/>
    <w:rsid w:val="00A0794C"/>
    <w:rsid w:val="00A1030C"/>
    <w:rsid w:val="00A24C35"/>
    <w:rsid w:val="00A379BE"/>
    <w:rsid w:val="00A40F03"/>
    <w:rsid w:val="00A50ADB"/>
    <w:rsid w:val="00A517E4"/>
    <w:rsid w:val="00A57253"/>
    <w:rsid w:val="00A71C45"/>
    <w:rsid w:val="00AB16B2"/>
    <w:rsid w:val="00AB5865"/>
    <w:rsid w:val="00AB6C14"/>
    <w:rsid w:val="00AD2176"/>
    <w:rsid w:val="00AD4509"/>
    <w:rsid w:val="00AD57D4"/>
    <w:rsid w:val="00AF4D42"/>
    <w:rsid w:val="00B040EF"/>
    <w:rsid w:val="00B05945"/>
    <w:rsid w:val="00B305CB"/>
    <w:rsid w:val="00B41ED0"/>
    <w:rsid w:val="00B741E5"/>
    <w:rsid w:val="00B744C9"/>
    <w:rsid w:val="00BD0CB9"/>
    <w:rsid w:val="00BE64F0"/>
    <w:rsid w:val="00BE79EA"/>
    <w:rsid w:val="00C01B28"/>
    <w:rsid w:val="00C02DA7"/>
    <w:rsid w:val="00C14D6A"/>
    <w:rsid w:val="00C25411"/>
    <w:rsid w:val="00C25689"/>
    <w:rsid w:val="00C37AF0"/>
    <w:rsid w:val="00C45AEE"/>
    <w:rsid w:val="00C666CB"/>
    <w:rsid w:val="00C726CD"/>
    <w:rsid w:val="00C7577B"/>
    <w:rsid w:val="00C76256"/>
    <w:rsid w:val="00C942EB"/>
    <w:rsid w:val="00CB0182"/>
    <w:rsid w:val="00CF3CF8"/>
    <w:rsid w:val="00D006DE"/>
    <w:rsid w:val="00D11AC9"/>
    <w:rsid w:val="00D12D84"/>
    <w:rsid w:val="00D201F4"/>
    <w:rsid w:val="00D44EA0"/>
    <w:rsid w:val="00D519B0"/>
    <w:rsid w:val="00D7056F"/>
    <w:rsid w:val="00D86CD0"/>
    <w:rsid w:val="00D96EEF"/>
    <w:rsid w:val="00DD41BA"/>
    <w:rsid w:val="00DE5943"/>
    <w:rsid w:val="00DF44E9"/>
    <w:rsid w:val="00E02004"/>
    <w:rsid w:val="00E03ED6"/>
    <w:rsid w:val="00E06471"/>
    <w:rsid w:val="00E266EE"/>
    <w:rsid w:val="00E30071"/>
    <w:rsid w:val="00E65BBC"/>
    <w:rsid w:val="00E74E00"/>
    <w:rsid w:val="00EA6A65"/>
    <w:rsid w:val="00ED1B0E"/>
    <w:rsid w:val="00ED6F49"/>
    <w:rsid w:val="00EE5473"/>
    <w:rsid w:val="00EF06FE"/>
    <w:rsid w:val="00F04BC0"/>
    <w:rsid w:val="00F15B4D"/>
    <w:rsid w:val="00F2058C"/>
    <w:rsid w:val="00F34705"/>
    <w:rsid w:val="00F34936"/>
    <w:rsid w:val="00F35F3A"/>
    <w:rsid w:val="00F35F93"/>
    <w:rsid w:val="00F47454"/>
    <w:rsid w:val="00F81B33"/>
    <w:rsid w:val="00FB08A5"/>
    <w:rsid w:val="00FB5E05"/>
    <w:rsid w:val="00FD2ACD"/>
    <w:rsid w:val="00FE095E"/>
    <w:rsid w:val="00FE4C68"/>
    <w:rsid w:val="00FF28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80454"/>
  <w15:chartTrackingRefBased/>
  <w15:docId w15:val="{8D8E3E81-4806-41D8-8626-7C7E2533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BC8"/>
    <w:pPr>
      <w:bidi/>
      <w:spacing w:after="0" w:line="240" w:lineRule="auto"/>
    </w:pPr>
    <w:rPr>
      <w:rFonts w:ascii="Times New Roman" w:eastAsia="Times New Roman" w:hAnsi="Times New Roman" w:cs="Traditional Arabic"/>
      <w:sz w:val="20"/>
      <w:szCs w:val="20"/>
      <w:lang w:val="en-US" w:eastAsia="ar-SA"/>
    </w:rPr>
  </w:style>
  <w:style w:type="paragraph" w:styleId="Heading1">
    <w:name w:val="heading 1"/>
    <w:basedOn w:val="Normal"/>
    <w:next w:val="Normal"/>
    <w:link w:val="Heading1Char"/>
    <w:uiPriority w:val="9"/>
    <w:qFormat/>
    <w:rsid w:val="00680FA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9264E1"/>
    <w:pPr>
      <w:keepNext/>
      <w:spacing w:before="240" w:after="60"/>
      <w:outlineLvl w:val="1"/>
    </w:pPr>
    <w:rPr>
      <w:rFonts w:ascii="Cambria" w:hAnsi="Cambria" w:cs="Times New Roman"/>
      <w:b/>
      <w:bCs/>
      <w:i/>
      <w:iCs/>
      <w:sz w:val="28"/>
      <w:szCs w:val="28"/>
      <w:lang w:val="x-none"/>
    </w:rPr>
  </w:style>
  <w:style w:type="paragraph" w:styleId="Heading3">
    <w:name w:val="heading 3"/>
    <w:basedOn w:val="Normal"/>
    <w:next w:val="Normal"/>
    <w:link w:val="Heading3Char"/>
    <w:unhideWhenUsed/>
    <w:qFormat/>
    <w:rsid w:val="009264E1"/>
    <w:pPr>
      <w:keepNext/>
      <w:spacing w:before="240" w:after="60"/>
      <w:outlineLvl w:val="2"/>
    </w:pPr>
    <w:rPr>
      <w:rFonts w:ascii="Cambria" w:hAnsi="Cambria" w:cs="Times New Roman"/>
      <w:b/>
      <w:b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FAD"/>
    <w:rPr>
      <w:rFonts w:asciiTheme="majorHAnsi" w:eastAsiaTheme="majorEastAsia" w:hAnsiTheme="majorHAnsi" w:cstheme="majorBidi"/>
      <w:color w:val="2E74B5" w:themeColor="accent1" w:themeShade="BF"/>
      <w:sz w:val="32"/>
      <w:szCs w:val="32"/>
      <w:lang w:val="en-US" w:eastAsia="ar-SA"/>
    </w:rPr>
  </w:style>
  <w:style w:type="character" w:customStyle="1" w:styleId="Heading2Char">
    <w:name w:val="Heading 2 Char"/>
    <w:basedOn w:val="DefaultParagraphFont"/>
    <w:link w:val="Heading2"/>
    <w:rsid w:val="009264E1"/>
    <w:rPr>
      <w:rFonts w:ascii="Cambria" w:eastAsia="Times New Roman" w:hAnsi="Cambria" w:cs="Times New Roman"/>
      <w:b/>
      <w:bCs/>
      <w:i/>
      <w:iCs/>
      <w:sz w:val="28"/>
      <w:szCs w:val="28"/>
      <w:lang w:val="x-none" w:eastAsia="ar-SA"/>
    </w:rPr>
  </w:style>
  <w:style w:type="character" w:customStyle="1" w:styleId="Heading3Char">
    <w:name w:val="Heading 3 Char"/>
    <w:basedOn w:val="DefaultParagraphFont"/>
    <w:link w:val="Heading3"/>
    <w:rsid w:val="009264E1"/>
    <w:rPr>
      <w:rFonts w:ascii="Cambria" w:eastAsia="Times New Roman" w:hAnsi="Cambria" w:cs="Times New Roman"/>
      <w:b/>
      <w:bCs/>
      <w:sz w:val="26"/>
      <w:szCs w:val="26"/>
      <w:lang w:val="x-none" w:eastAsia="ar-SA"/>
    </w:rPr>
  </w:style>
  <w:style w:type="paragraph" w:styleId="Header">
    <w:name w:val="header"/>
    <w:basedOn w:val="Normal"/>
    <w:link w:val="HeaderChar"/>
    <w:uiPriority w:val="99"/>
    <w:unhideWhenUsed/>
    <w:rsid w:val="00A40F03"/>
    <w:pPr>
      <w:tabs>
        <w:tab w:val="center" w:pos="4513"/>
        <w:tab w:val="right" w:pos="9026"/>
      </w:tabs>
    </w:pPr>
  </w:style>
  <w:style w:type="character" w:customStyle="1" w:styleId="HeaderChar">
    <w:name w:val="Header Char"/>
    <w:basedOn w:val="DefaultParagraphFont"/>
    <w:link w:val="Header"/>
    <w:uiPriority w:val="99"/>
    <w:rsid w:val="00A40F03"/>
  </w:style>
  <w:style w:type="paragraph" w:styleId="Footer">
    <w:name w:val="footer"/>
    <w:basedOn w:val="Normal"/>
    <w:link w:val="FooterChar"/>
    <w:uiPriority w:val="99"/>
    <w:unhideWhenUsed/>
    <w:rsid w:val="00A40F03"/>
    <w:pPr>
      <w:tabs>
        <w:tab w:val="center" w:pos="4513"/>
        <w:tab w:val="right" w:pos="9026"/>
      </w:tabs>
    </w:pPr>
  </w:style>
  <w:style w:type="character" w:customStyle="1" w:styleId="FooterChar">
    <w:name w:val="Footer Char"/>
    <w:basedOn w:val="DefaultParagraphFont"/>
    <w:link w:val="Footer"/>
    <w:uiPriority w:val="99"/>
    <w:rsid w:val="00A40F03"/>
  </w:style>
  <w:style w:type="paragraph" w:styleId="BalloonText">
    <w:name w:val="Balloon Text"/>
    <w:basedOn w:val="Normal"/>
    <w:link w:val="BalloonTextChar"/>
    <w:uiPriority w:val="99"/>
    <w:semiHidden/>
    <w:unhideWhenUsed/>
    <w:rsid w:val="003B20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2062"/>
    <w:rPr>
      <w:rFonts w:ascii="Segoe UI" w:hAnsi="Segoe UI" w:cs="Segoe UI"/>
      <w:sz w:val="18"/>
      <w:szCs w:val="18"/>
    </w:rPr>
  </w:style>
  <w:style w:type="paragraph" w:styleId="Title">
    <w:name w:val="Title"/>
    <w:basedOn w:val="Normal"/>
    <w:link w:val="TitleChar"/>
    <w:qFormat/>
    <w:rsid w:val="009264E1"/>
    <w:pPr>
      <w:ind w:firstLine="720"/>
      <w:jc w:val="center"/>
    </w:pPr>
    <w:rPr>
      <w:rFonts w:cs="Simplified Arabic"/>
      <w:b/>
      <w:bCs/>
      <w:sz w:val="26"/>
      <w:szCs w:val="32"/>
      <w:u w:val="single"/>
    </w:rPr>
  </w:style>
  <w:style w:type="character" w:customStyle="1" w:styleId="TitleChar">
    <w:name w:val="Title Char"/>
    <w:basedOn w:val="DefaultParagraphFont"/>
    <w:link w:val="Title"/>
    <w:rsid w:val="009264E1"/>
    <w:rPr>
      <w:rFonts w:ascii="Times New Roman" w:eastAsia="Times New Roman" w:hAnsi="Times New Roman" w:cs="Simplified Arabic"/>
      <w:b/>
      <w:bCs/>
      <w:sz w:val="26"/>
      <w:szCs w:val="32"/>
      <w:u w:val="single"/>
      <w:lang w:val="en-US" w:eastAsia="ar-SA"/>
    </w:rPr>
  </w:style>
  <w:style w:type="character" w:styleId="Hyperlink">
    <w:name w:val="Hyperlink"/>
    <w:basedOn w:val="DefaultParagraphFont"/>
    <w:uiPriority w:val="99"/>
    <w:unhideWhenUsed/>
    <w:rsid w:val="00F34936"/>
    <w:rPr>
      <w:color w:val="0563C1" w:themeColor="hyperlink"/>
      <w:u w:val="single"/>
    </w:rPr>
  </w:style>
  <w:style w:type="paragraph" w:styleId="BodyTextIndent2">
    <w:name w:val="Body Text Indent 2"/>
    <w:basedOn w:val="Normal"/>
    <w:link w:val="BodyTextIndent2Char"/>
    <w:rsid w:val="00680FAD"/>
    <w:pPr>
      <w:ind w:left="297" w:hanging="297"/>
    </w:pPr>
    <w:rPr>
      <w:rFonts w:cs="Times New Roman"/>
      <w:sz w:val="28"/>
      <w:szCs w:val="28"/>
    </w:rPr>
  </w:style>
  <w:style w:type="character" w:customStyle="1" w:styleId="BodyTextIndent2Char">
    <w:name w:val="Body Text Indent 2 Char"/>
    <w:basedOn w:val="DefaultParagraphFont"/>
    <w:link w:val="BodyTextIndent2"/>
    <w:rsid w:val="00680FAD"/>
    <w:rPr>
      <w:rFonts w:ascii="Times New Roman" w:eastAsia="Times New Roman" w:hAnsi="Times New Roman" w:cs="Times New Roman"/>
      <w:sz w:val="28"/>
      <w:szCs w:val="28"/>
      <w:lang w:val="en-US" w:eastAsia="ar-SA"/>
    </w:rPr>
  </w:style>
  <w:style w:type="paragraph" w:styleId="BodyText">
    <w:name w:val="Body Text"/>
    <w:basedOn w:val="Normal"/>
    <w:link w:val="BodyTextChar"/>
    <w:uiPriority w:val="99"/>
    <w:qFormat/>
    <w:rsid w:val="00680FAD"/>
    <w:pPr>
      <w:spacing w:after="120"/>
    </w:pPr>
    <w:rPr>
      <w:rFonts w:cs="Times New Roman"/>
      <w:sz w:val="24"/>
      <w:szCs w:val="24"/>
    </w:rPr>
  </w:style>
  <w:style w:type="character" w:customStyle="1" w:styleId="BodyTextChar">
    <w:name w:val="Body Text Char"/>
    <w:basedOn w:val="DefaultParagraphFont"/>
    <w:link w:val="BodyText"/>
    <w:uiPriority w:val="99"/>
    <w:rsid w:val="00680FAD"/>
    <w:rPr>
      <w:rFonts w:ascii="Times New Roman" w:eastAsia="Times New Roman" w:hAnsi="Times New Roman" w:cs="Times New Roman"/>
      <w:sz w:val="24"/>
      <w:szCs w:val="24"/>
      <w:lang w:val="en-US" w:eastAsia="ar-SA"/>
    </w:rPr>
  </w:style>
  <w:style w:type="paragraph" w:styleId="ListParagraph">
    <w:name w:val="List Paragraph"/>
    <w:aliases w:val="Bulletr List Paragraph,列出段落1,Page Titles,b1,Number_1,new,SGLText List Paragraph,Colorful List - Accent 11,Normal Sentence,lp11,YC Bulet,lp1,سرد الفقرات,Bullet List,FooterText,numbered,Paragraphe de liste1,列出段落,Use Case List Paragraph,ML"/>
    <w:basedOn w:val="Normal"/>
    <w:link w:val="ListParagraphChar"/>
    <w:uiPriority w:val="34"/>
    <w:qFormat/>
    <w:rsid w:val="007942D3"/>
    <w:pPr>
      <w:ind w:left="720"/>
      <w:contextualSpacing/>
    </w:pPr>
  </w:style>
  <w:style w:type="character" w:customStyle="1" w:styleId="ListParagraphChar">
    <w:name w:val="List Paragraph Char"/>
    <w:aliases w:val="Bulletr List Paragraph Char,列出段落1 Char,Page Titles Char,b1 Char,Number_1 Char,new Char,SGLText List Paragraph Char,Colorful List - Accent 11 Char,Normal Sentence Char,lp11 Char,YC Bulet Char,lp1 Char,سرد الفقرات Char,Bullet List Char"/>
    <w:basedOn w:val="DefaultParagraphFont"/>
    <w:link w:val="ListParagraph"/>
    <w:uiPriority w:val="34"/>
    <w:qFormat/>
    <w:rsid w:val="004D2A90"/>
    <w:rPr>
      <w:rFonts w:ascii="Times New Roman" w:eastAsia="Times New Roman" w:hAnsi="Times New Roman" w:cs="Traditional Arabic"/>
      <w:sz w:val="20"/>
      <w:szCs w:val="20"/>
      <w:lang w:val="en-US" w:eastAsia="ar-SA"/>
    </w:rPr>
  </w:style>
  <w:style w:type="table" w:styleId="TableGrid">
    <w:name w:val="Table Grid"/>
    <w:aliases w:val="Smart Text Table,Table Header"/>
    <w:basedOn w:val="TableNormal"/>
    <w:qFormat/>
    <w:rsid w:val="00F205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Header1">
    <w:name w:val="Table Header1"/>
    <w:basedOn w:val="TableNormal"/>
    <w:next w:val="TableGrid"/>
    <w:uiPriority w:val="39"/>
    <w:qFormat/>
    <w:rsid w:val="004B157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25411"/>
    <w:rPr>
      <w:color w:val="954F72"/>
      <w:u w:val="single"/>
    </w:rPr>
  </w:style>
  <w:style w:type="paragraph" w:customStyle="1" w:styleId="msonormal0">
    <w:name w:val="msonormal"/>
    <w:basedOn w:val="Normal"/>
    <w:rsid w:val="00C25411"/>
    <w:pPr>
      <w:bidi w:val="0"/>
      <w:spacing w:before="100" w:beforeAutospacing="1" w:after="100" w:afterAutospacing="1"/>
    </w:pPr>
    <w:rPr>
      <w:rFonts w:cs="Times New Roman"/>
      <w:sz w:val="24"/>
      <w:szCs w:val="24"/>
      <w:lang w:eastAsia="en-US"/>
    </w:rPr>
  </w:style>
  <w:style w:type="paragraph" w:customStyle="1" w:styleId="font5">
    <w:name w:val="font5"/>
    <w:basedOn w:val="Normal"/>
    <w:rsid w:val="00C25411"/>
    <w:pPr>
      <w:bidi w:val="0"/>
      <w:spacing w:before="100" w:beforeAutospacing="1" w:after="100" w:afterAutospacing="1"/>
    </w:pPr>
    <w:rPr>
      <w:rFonts w:ascii="SWCC 3- Medium" w:hAnsi="SWCC 3- Medium" w:cs="SWCC 3- Medium"/>
      <w:b/>
      <w:bCs/>
      <w:sz w:val="18"/>
      <w:szCs w:val="18"/>
      <w:lang w:eastAsia="en-US"/>
    </w:rPr>
  </w:style>
  <w:style w:type="paragraph" w:customStyle="1" w:styleId="xl65">
    <w:name w:val="xl65"/>
    <w:basedOn w:val="Normal"/>
    <w:rsid w:val="00C25411"/>
    <w:pPr>
      <w:pBdr>
        <w:top w:val="single" w:sz="4" w:space="0" w:color="auto"/>
        <w:left w:val="single" w:sz="4" w:space="0" w:color="auto"/>
        <w:bottom w:val="single" w:sz="4" w:space="0" w:color="auto"/>
        <w:right w:val="single" w:sz="4" w:space="0" w:color="auto"/>
      </w:pBdr>
      <w:shd w:val="clear" w:color="000000" w:fill="A5A5A5"/>
      <w:bidi w:val="0"/>
      <w:spacing w:before="100" w:beforeAutospacing="1" w:after="100" w:afterAutospacing="1"/>
      <w:jc w:val="center"/>
      <w:textAlignment w:val="center"/>
    </w:pPr>
    <w:rPr>
      <w:rFonts w:ascii="SWCC 3- Medium" w:hAnsi="SWCC 3- Medium" w:cs="SWCC 3- Medium"/>
      <w:b/>
      <w:bCs/>
      <w:sz w:val="18"/>
      <w:szCs w:val="18"/>
      <w:lang w:eastAsia="en-US"/>
    </w:rPr>
  </w:style>
  <w:style w:type="paragraph" w:customStyle="1" w:styleId="xl66">
    <w:name w:val="xl66"/>
    <w:basedOn w:val="Normal"/>
    <w:rsid w:val="00C25411"/>
    <w:pPr>
      <w:pBdr>
        <w:top w:val="double" w:sz="6" w:space="0" w:color="ED7D31"/>
        <w:left w:val="single" w:sz="4" w:space="0" w:color="auto"/>
        <w:bottom w:val="single" w:sz="4" w:space="0" w:color="auto"/>
        <w:right w:val="single" w:sz="4" w:space="0" w:color="auto"/>
      </w:pBdr>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67">
    <w:name w:val="xl67"/>
    <w:basedOn w:val="Normal"/>
    <w:rsid w:val="00C25411"/>
    <w:pPr>
      <w:pBdr>
        <w:left w:val="single" w:sz="4" w:space="0" w:color="auto"/>
        <w:bottom w:val="single" w:sz="4" w:space="0" w:color="auto"/>
        <w:right w:val="single" w:sz="4" w:space="0" w:color="auto"/>
      </w:pBdr>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68">
    <w:name w:val="xl68"/>
    <w:basedOn w:val="Normal"/>
    <w:rsid w:val="00C25411"/>
    <w:pPr>
      <w:pBdr>
        <w:left w:val="single" w:sz="4" w:space="0" w:color="auto"/>
        <w:bottom w:val="double" w:sz="6" w:space="0" w:color="ED7D31"/>
        <w:right w:val="single" w:sz="4" w:space="0" w:color="auto"/>
      </w:pBdr>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69">
    <w:name w:val="xl69"/>
    <w:basedOn w:val="Normal"/>
    <w:rsid w:val="00C25411"/>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70">
    <w:name w:val="xl70"/>
    <w:basedOn w:val="Normal"/>
    <w:rsid w:val="00C25411"/>
    <w:pPr>
      <w:pBdr>
        <w:top w:val="single" w:sz="4" w:space="0" w:color="auto"/>
        <w:left w:val="single" w:sz="4" w:space="0" w:color="auto"/>
        <w:bottom w:val="double" w:sz="6" w:space="0" w:color="ED7D31"/>
        <w:right w:val="single" w:sz="4" w:space="0" w:color="auto"/>
      </w:pBdr>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71">
    <w:name w:val="xl71"/>
    <w:basedOn w:val="Normal"/>
    <w:rsid w:val="00C25411"/>
    <w:pPr>
      <w:pBdr>
        <w:top w:val="single" w:sz="4" w:space="0" w:color="auto"/>
        <w:left w:val="single" w:sz="4" w:space="0" w:color="auto"/>
        <w:right w:val="single" w:sz="4" w:space="0" w:color="auto"/>
      </w:pBdr>
      <w:shd w:val="clear" w:color="000000" w:fill="A5A5A5"/>
      <w:bidi w:val="0"/>
      <w:spacing w:before="100" w:beforeAutospacing="1" w:after="100" w:afterAutospacing="1"/>
      <w:jc w:val="center"/>
      <w:textAlignment w:val="center"/>
    </w:pPr>
    <w:rPr>
      <w:rFonts w:ascii="SWCC 3- Medium" w:hAnsi="SWCC 3- Medium" w:cs="SWCC 3- Medium"/>
      <w:b/>
      <w:bCs/>
      <w:sz w:val="18"/>
      <w:szCs w:val="18"/>
      <w:lang w:eastAsia="en-US"/>
    </w:rPr>
  </w:style>
  <w:style w:type="paragraph" w:customStyle="1" w:styleId="xl72">
    <w:name w:val="xl72"/>
    <w:basedOn w:val="Normal"/>
    <w:rsid w:val="00C25411"/>
    <w:pPr>
      <w:pBdr>
        <w:top w:val="double" w:sz="6" w:space="0" w:color="ED7D31"/>
        <w:left w:val="single" w:sz="4" w:space="0" w:color="auto"/>
        <w:bottom w:val="single" w:sz="4" w:space="0" w:color="auto"/>
        <w:right w:val="single" w:sz="4" w:space="0" w:color="auto"/>
      </w:pBdr>
      <w:shd w:val="clear" w:color="000000" w:fill="FFFFFF"/>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73">
    <w:name w:val="xl73"/>
    <w:basedOn w:val="Normal"/>
    <w:rsid w:val="00C25411"/>
    <w:pPr>
      <w:pBdr>
        <w:top w:val="single" w:sz="4" w:space="0" w:color="auto"/>
        <w:left w:val="single" w:sz="4" w:space="0" w:color="auto"/>
        <w:bottom w:val="single" w:sz="4" w:space="0" w:color="auto"/>
        <w:right w:val="single" w:sz="4" w:space="0" w:color="auto"/>
      </w:pBdr>
      <w:shd w:val="clear" w:color="000000" w:fill="FFFFFF"/>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74">
    <w:name w:val="xl74"/>
    <w:basedOn w:val="Normal"/>
    <w:rsid w:val="00C25411"/>
    <w:pPr>
      <w:pBdr>
        <w:top w:val="single" w:sz="4" w:space="0" w:color="auto"/>
        <w:left w:val="single" w:sz="4" w:space="0" w:color="auto"/>
        <w:bottom w:val="double" w:sz="6" w:space="0" w:color="ED7D31"/>
        <w:right w:val="single" w:sz="4" w:space="0" w:color="auto"/>
      </w:pBdr>
      <w:shd w:val="clear" w:color="000000" w:fill="FFFFFF"/>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75">
    <w:name w:val="xl75"/>
    <w:basedOn w:val="Normal"/>
    <w:rsid w:val="00C25411"/>
    <w:pPr>
      <w:pBdr>
        <w:top w:val="single" w:sz="4" w:space="0" w:color="auto"/>
        <w:left w:val="double" w:sz="6" w:space="0" w:color="auto"/>
        <w:bottom w:val="single" w:sz="4" w:space="0" w:color="auto"/>
        <w:right w:val="single" w:sz="4" w:space="0" w:color="auto"/>
      </w:pBdr>
      <w:shd w:val="clear" w:color="000000" w:fill="A5A5A5"/>
      <w:bidi w:val="0"/>
      <w:spacing w:before="100" w:beforeAutospacing="1" w:after="100" w:afterAutospacing="1"/>
      <w:jc w:val="center"/>
      <w:textAlignment w:val="center"/>
    </w:pPr>
    <w:rPr>
      <w:rFonts w:ascii="SWCC 3- Medium" w:hAnsi="SWCC 3- Medium" w:cs="SWCC 3- Medium"/>
      <w:b/>
      <w:bCs/>
      <w:sz w:val="18"/>
      <w:szCs w:val="18"/>
      <w:lang w:eastAsia="en-US"/>
    </w:rPr>
  </w:style>
  <w:style w:type="paragraph" w:customStyle="1" w:styleId="xl76">
    <w:name w:val="xl76"/>
    <w:basedOn w:val="Normal"/>
    <w:rsid w:val="00C25411"/>
    <w:pPr>
      <w:pBdr>
        <w:top w:val="single" w:sz="4" w:space="0" w:color="auto"/>
        <w:left w:val="single" w:sz="4" w:space="0" w:color="auto"/>
        <w:bottom w:val="single" w:sz="4" w:space="0" w:color="auto"/>
        <w:right w:val="double" w:sz="6" w:space="0" w:color="auto"/>
      </w:pBdr>
      <w:shd w:val="clear" w:color="000000" w:fill="A5A5A5"/>
      <w:bidi w:val="0"/>
      <w:spacing w:before="100" w:beforeAutospacing="1" w:after="100" w:afterAutospacing="1"/>
      <w:jc w:val="center"/>
      <w:textAlignment w:val="center"/>
    </w:pPr>
    <w:rPr>
      <w:rFonts w:ascii="SWCC 4- Bold" w:hAnsi="SWCC 4- Bold" w:cs="SWCC 4- Bold"/>
      <w:b/>
      <w:bCs/>
      <w:sz w:val="18"/>
      <w:szCs w:val="18"/>
      <w:lang w:eastAsia="en-US"/>
    </w:rPr>
  </w:style>
  <w:style w:type="paragraph" w:customStyle="1" w:styleId="xl77">
    <w:name w:val="xl77"/>
    <w:basedOn w:val="Normal"/>
    <w:rsid w:val="00C25411"/>
    <w:pPr>
      <w:pBdr>
        <w:top w:val="double" w:sz="6" w:space="0" w:color="ED7D31"/>
        <w:left w:val="single" w:sz="4" w:space="0" w:color="auto"/>
        <w:bottom w:val="single" w:sz="4" w:space="0" w:color="auto"/>
        <w:right w:val="double" w:sz="6" w:space="0" w:color="auto"/>
      </w:pBdr>
      <w:bidi w:val="0"/>
      <w:spacing w:before="100" w:beforeAutospacing="1" w:after="100" w:afterAutospacing="1"/>
      <w:jc w:val="center"/>
      <w:textAlignment w:val="center"/>
    </w:pPr>
    <w:rPr>
      <w:rFonts w:ascii="SWCC 4- Bold" w:hAnsi="SWCC 4- Bold" w:cs="SWCC 4- Bold"/>
      <w:sz w:val="24"/>
      <w:szCs w:val="24"/>
      <w:lang w:eastAsia="en-US"/>
    </w:rPr>
  </w:style>
  <w:style w:type="paragraph" w:customStyle="1" w:styleId="xl78">
    <w:name w:val="xl78"/>
    <w:basedOn w:val="Normal"/>
    <w:rsid w:val="00C25411"/>
    <w:pPr>
      <w:pBdr>
        <w:top w:val="double" w:sz="6" w:space="0" w:color="ED7D31"/>
        <w:left w:val="double" w:sz="6" w:space="0" w:color="auto"/>
        <w:bottom w:val="single" w:sz="4" w:space="0" w:color="auto"/>
        <w:right w:val="single" w:sz="4" w:space="0" w:color="auto"/>
      </w:pBdr>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79">
    <w:name w:val="xl79"/>
    <w:basedOn w:val="Normal"/>
    <w:rsid w:val="00C25411"/>
    <w:pPr>
      <w:pBdr>
        <w:top w:val="single" w:sz="4" w:space="0" w:color="auto"/>
        <w:left w:val="single" w:sz="4" w:space="0" w:color="auto"/>
        <w:bottom w:val="single" w:sz="4" w:space="0" w:color="auto"/>
        <w:right w:val="double" w:sz="6" w:space="0" w:color="auto"/>
      </w:pBdr>
      <w:bidi w:val="0"/>
      <w:spacing w:before="100" w:beforeAutospacing="1" w:after="100" w:afterAutospacing="1"/>
      <w:jc w:val="center"/>
      <w:textAlignment w:val="center"/>
    </w:pPr>
    <w:rPr>
      <w:rFonts w:ascii="SWCC 4- Bold" w:hAnsi="SWCC 4- Bold" w:cs="SWCC 4- Bold"/>
      <w:sz w:val="24"/>
      <w:szCs w:val="24"/>
      <w:lang w:eastAsia="en-US"/>
    </w:rPr>
  </w:style>
  <w:style w:type="paragraph" w:customStyle="1" w:styleId="xl80">
    <w:name w:val="xl80"/>
    <w:basedOn w:val="Normal"/>
    <w:rsid w:val="00C25411"/>
    <w:pPr>
      <w:pBdr>
        <w:top w:val="single" w:sz="4" w:space="0" w:color="auto"/>
        <w:left w:val="double" w:sz="6" w:space="0" w:color="auto"/>
        <w:bottom w:val="single" w:sz="4" w:space="0" w:color="auto"/>
        <w:right w:val="single" w:sz="4" w:space="0" w:color="auto"/>
      </w:pBdr>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81">
    <w:name w:val="xl81"/>
    <w:basedOn w:val="Normal"/>
    <w:rsid w:val="00C25411"/>
    <w:pPr>
      <w:pBdr>
        <w:top w:val="single" w:sz="4" w:space="0" w:color="auto"/>
        <w:left w:val="single" w:sz="4" w:space="0" w:color="auto"/>
        <w:bottom w:val="double" w:sz="6" w:space="0" w:color="ED7D31"/>
        <w:right w:val="double" w:sz="6" w:space="0" w:color="auto"/>
      </w:pBdr>
      <w:bidi w:val="0"/>
      <w:spacing w:before="100" w:beforeAutospacing="1" w:after="100" w:afterAutospacing="1"/>
      <w:jc w:val="center"/>
      <w:textAlignment w:val="center"/>
    </w:pPr>
    <w:rPr>
      <w:rFonts w:ascii="SWCC 4- Bold" w:hAnsi="SWCC 4- Bold" w:cs="SWCC 4- Bold"/>
      <w:sz w:val="24"/>
      <w:szCs w:val="24"/>
      <w:lang w:eastAsia="en-US"/>
    </w:rPr>
  </w:style>
  <w:style w:type="paragraph" w:customStyle="1" w:styleId="xl82">
    <w:name w:val="xl82"/>
    <w:basedOn w:val="Normal"/>
    <w:rsid w:val="00C25411"/>
    <w:pPr>
      <w:pBdr>
        <w:top w:val="single" w:sz="4" w:space="0" w:color="auto"/>
        <w:left w:val="double" w:sz="6" w:space="0" w:color="auto"/>
        <w:bottom w:val="double" w:sz="6" w:space="0" w:color="ED7D31"/>
        <w:right w:val="single" w:sz="4" w:space="0" w:color="auto"/>
      </w:pBdr>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83">
    <w:name w:val="xl83"/>
    <w:basedOn w:val="Normal"/>
    <w:rsid w:val="00C25411"/>
    <w:pPr>
      <w:pBdr>
        <w:left w:val="single" w:sz="4" w:space="0" w:color="auto"/>
        <w:bottom w:val="single" w:sz="4" w:space="0" w:color="auto"/>
        <w:right w:val="double" w:sz="6" w:space="0" w:color="auto"/>
      </w:pBdr>
      <w:bidi w:val="0"/>
      <w:spacing w:before="100" w:beforeAutospacing="1" w:after="100" w:afterAutospacing="1"/>
      <w:jc w:val="center"/>
      <w:textAlignment w:val="center"/>
    </w:pPr>
    <w:rPr>
      <w:rFonts w:ascii="SWCC 4- Bold" w:hAnsi="SWCC 4- Bold" w:cs="SWCC 4- Bold"/>
      <w:sz w:val="24"/>
      <w:szCs w:val="24"/>
      <w:lang w:eastAsia="en-US"/>
    </w:rPr>
  </w:style>
  <w:style w:type="paragraph" w:customStyle="1" w:styleId="xl84">
    <w:name w:val="xl84"/>
    <w:basedOn w:val="Normal"/>
    <w:rsid w:val="00C25411"/>
    <w:pPr>
      <w:pBdr>
        <w:top w:val="single" w:sz="4" w:space="0" w:color="auto"/>
        <w:left w:val="single" w:sz="4" w:space="0" w:color="auto"/>
        <w:right w:val="double" w:sz="6" w:space="0" w:color="auto"/>
      </w:pBdr>
      <w:bidi w:val="0"/>
      <w:spacing w:before="100" w:beforeAutospacing="1" w:after="100" w:afterAutospacing="1"/>
      <w:jc w:val="center"/>
      <w:textAlignment w:val="center"/>
    </w:pPr>
    <w:rPr>
      <w:rFonts w:ascii="SWCC 4- Bold" w:hAnsi="SWCC 4- Bold" w:cs="SWCC 4- Bold"/>
      <w:sz w:val="24"/>
      <w:szCs w:val="24"/>
      <w:lang w:eastAsia="en-US"/>
    </w:rPr>
  </w:style>
  <w:style w:type="paragraph" w:customStyle="1" w:styleId="xl85">
    <w:name w:val="xl85"/>
    <w:basedOn w:val="Normal"/>
    <w:rsid w:val="00C25411"/>
    <w:pPr>
      <w:pBdr>
        <w:top w:val="single" w:sz="4" w:space="0" w:color="auto"/>
        <w:left w:val="single" w:sz="4" w:space="0" w:color="auto"/>
        <w:bottom w:val="double" w:sz="6" w:space="0" w:color="auto"/>
        <w:right w:val="double" w:sz="6" w:space="0" w:color="auto"/>
      </w:pBdr>
      <w:bidi w:val="0"/>
      <w:spacing w:before="100" w:beforeAutospacing="1" w:after="100" w:afterAutospacing="1"/>
      <w:jc w:val="center"/>
      <w:textAlignment w:val="center"/>
    </w:pPr>
    <w:rPr>
      <w:rFonts w:ascii="SWCC 4- Bold" w:hAnsi="SWCC 4- Bold" w:cs="SWCC 4- Bold"/>
      <w:sz w:val="24"/>
      <w:szCs w:val="24"/>
      <w:lang w:eastAsia="en-US"/>
    </w:rPr>
  </w:style>
  <w:style w:type="paragraph" w:customStyle="1" w:styleId="xl86">
    <w:name w:val="xl86"/>
    <w:basedOn w:val="Normal"/>
    <w:rsid w:val="00C25411"/>
    <w:pPr>
      <w:pBdr>
        <w:top w:val="single" w:sz="4" w:space="0" w:color="auto"/>
        <w:left w:val="single" w:sz="4" w:space="0" w:color="auto"/>
        <w:bottom w:val="double" w:sz="6" w:space="0" w:color="auto"/>
        <w:right w:val="single" w:sz="4" w:space="0" w:color="auto"/>
      </w:pBdr>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87">
    <w:name w:val="xl87"/>
    <w:basedOn w:val="Normal"/>
    <w:rsid w:val="00C25411"/>
    <w:pPr>
      <w:pBdr>
        <w:top w:val="single" w:sz="4" w:space="0" w:color="auto"/>
        <w:left w:val="double" w:sz="6" w:space="0" w:color="auto"/>
        <w:bottom w:val="double" w:sz="6" w:space="0" w:color="auto"/>
        <w:right w:val="single" w:sz="4" w:space="0" w:color="auto"/>
      </w:pBdr>
      <w:bidi w:val="0"/>
      <w:spacing w:before="100" w:beforeAutospacing="1" w:after="100" w:afterAutospacing="1"/>
      <w:jc w:val="center"/>
      <w:textAlignment w:val="center"/>
    </w:pPr>
    <w:rPr>
      <w:rFonts w:ascii="SWCC 3- Medium" w:hAnsi="SWCC 3- Medium" w:cs="SWCC 3- Medium"/>
      <w:sz w:val="18"/>
      <w:szCs w:val="18"/>
      <w:lang w:eastAsia="en-US"/>
    </w:rPr>
  </w:style>
  <w:style w:type="paragraph" w:customStyle="1" w:styleId="xl88">
    <w:name w:val="xl88"/>
    <w:basedOn w:val="Normal"/>
    <w:rsid w:val="00C25411"/>
    <w:pPr>
      <w:pBdr>
        <w:top w:val="double" w:sz="6" w:space="0" w:color="auto"/>
        <w:bottom w:val="single" w:sz="4" w:space="0" w:color="auto"/>
        <w:right w:val="double" w:sz="6" w:space="0" w:color="auto"/>
      </w:pBdr>
      <w:shd w:val="clear" w:color="000000" w:fill="4472C4"/>
      <w:bidi w:val="0"/>
      <w:spacing w:before="100" w:beforeAutospacing="1" w:after="100" w:afterAutospacing="1"/>
      <w:jc w:val="center"/>
      <w:textAlignment w:val="center"/>
    </w:pPr>
    <w:rPr>
      <w:rFonts w:ascii="SWCC 3- Medium" w:hAnsi="SWCC 3- Medium" w:cs="SWCC 3- Medium"/>
      <w:b/>
      <w:bCs/>
      <w:color w:val="FFFFFF"/>
      <w:sz w:val="24"/>
      <w:szCs w:val="24"/>
      <w:lang w:eastAsia="en-US"/>
    </w:rPr>
  </w:style>
  <w:style w:type="paragraph" w:customStyle="1" w:styleId="xl89">
    <w:name w:val="xl89"/>
    <w:basedOn w:val="Normal"/>
    <w:rsid w:val="00C25411"/>
    <w:pPr>
      <w:pBdr>
        <w:top w:val="double" w:sz="6" w:space="0" w:color="auto"/>
        <w:bottom w:val="single" w:sz="4" w:space="0" w:color="auto"/>
      </w:pBdr>
      <w:shd w:val="clear" w:color="000000" w:fill="4472C4"/>
      <w:bidi w:val="0"/>
      <w:spacing w:before="100" w:beforeAutospacing="1" w:after="100" w:afterAutospacing="1"/>
      <w:jc w:val="center"/>
      <w:textAlignment w:val="center"/>
    </w:pPr>
    <w:rPr>
      <w:rFonts w:ascii="SWCC 3- Medium" w:hAnsi="SWCC 3- Medium" w:cs="SWCC 3- Medium"/>
      <w:b/>
      <w:bCs/>
      <w:color w:val="FFFFFF"/>
      <w:sz w:val="24"/>
      <w:szCs w:val="24"/>
      <w:lang w:eastAsia="en-US"/>
    </w:rPr>
  </w:style>
  <w:style w:type="paragraph" w:customStyle="1" w:styleId="xl90">
    <w:name w:val="xl90"/>
    <w:basedOn w:val="Normal"/>
    <w:rsid w:val="00C25411"/>
    <w:pPr>
      <w:pBdr>
        <w:top w:val="double" w:sz="6" w:space="0" w:color="auto"/>
        <w:left w:val="double" w:sz="6" w:space="0" w:color="auto"/>
        <w:bottom w:val="single" w:sz="4" w:space="0" w:color="auto"/>
      </w:pBdr>
      <w:shd w:val="clear" w:color="000000" w:fill="4472C4"/>
      <w:bidi w:val="0"/>
      <w:spacing w:before="100" w:beforeAutospacing="1" w:after="100" w:afterAutospacing="1"/>
      <w:jc w:val="center"/>
      <w:textAlignment w:val="center"/>
    </w:pPr>
    <w:rPr>
      <w:rFonts w:ascii="SWCC 3- Medium" w:hAnsi="SWCC 3- Medium" w:cs="SWCC 3- Medium"/>
      <w:b/>
      <w:bCs/>
      <w:color w:val="FFFFFF"/>
      <w:sz w:val="24"/>
      <w:szCs w:val="24"/>
      <w:lang w:eastAsia="en-US"/>
    </w:rPr>
  </w:style>
  <w:style w:type="table" w:customStyle="1" w:styleId="TableGrid0">
    <w:name w:val="TableGrid"/>
    <w:rsid w:val="00936CE6"/>
    <w:pPr>
      <w:spacing w:after="0" w:line="240" w:lineRule="auto"/>
    </w:pPr>
    <w:rPr>
      <w:rFonts w:eastAsiaTheme="minorEastAsia"/>
      <w:lang w:val="en-US"/>
    </w:rPr>
    <w:tblPr>
      <w:tblCellMar>
        <w:top w:w="0" w:type="dxa"/>
        <w:left w:w="0" w:type="dxa"/>
        <w:bottom w:w="0" w:type="dxa"/>
        <w:right w:w="0" w:type="dxa"/>
      </w:tblCellMar>
    </w:tblPr>
  </w:style>
  <w:style w:type="paragraph" w:customStyle="1" w:styleId="xl91">
    <w:name w:val="xl91"/>
    <w:basedOn w:val="Normal"/>
    <w:rsid w:val="00D006DE"/>
    <w:pPr>
      <w:pBdr>
        <w:top w:val="single" w:sz="4" w:space="0" w:color="auto"/>
        <w:left w:val="double" w:sz="6" w:space="0" w:color="ED7D31"/>
        <w:bottom w:val="single" w:sz="4" w:space="0" w:color="auto"/>
        <w:right w:val="single" w:sz="4" w:space="0" w:color="auto"/>
      </w:pBdr>
      <w:shd w:val="clear" w:color="000000" w:fill="FFFFFF"/>
      <w:bidi w:val="0"/>
      <w:spacing w:before="100" w:beforeAutospacing="1" w:after="100" w:afterAutospacing="1"/>
      <w:jc w:val="center"/>
      <w:textAlignment w:val="center"/>
    </w:pPr>
    <w:rPr>
      <w:rFonts w:ascii="SWCC 2-" w:hAnsi="SWCC 2-" w:cs="SWCC 2-"/>
      <w:sz w:val="16"/>
      <w:szCs w:val="16"/>
      <w:lang w:eastAsia="en-US"/>
    </w:rPr>
  </w:style>
  <w:style w:type="paragraph" w:customStyle="1" w:styleId="xl92">
    <w:name w:val="xl92"/>
    <w:basedOn w:val="Normal"/>
    <w:rsid w:val="00D006DE"/>
    <w:pPr>
      <w:pBdr>
        <w:top w:val="single" w:sz="4" w:space="0" w:color="auto"/>
        <w:left w:val="single" w:sz="4" w:space="0" w:color="auto"/>
        <w:bottom w:val="double" w:sz="6" w:space="0" w:color="ED7D31"/>
        <w:right w:val="single" w:sz="4" w:space="0" w:color="auto"/>
      </w:pBdr>
      <w:bidi w:val="0"/>
      <w:spacing w:before="100" w:beforeAutospacing="1" w:after="100" w:afterAutospacing="1"/>
      <w:jc w:val="center"/>
      <w:textAlignment w:val="center"/>
    </w:pPr>
    <w:rPr>
      <w:rFonts w:ascii="SWCC 2-" w:hAnsi="SWCC 2-" w:cs="SWCC 2-"/>
      <w:sz w:val="16"/>
      <w:szCs w:val="16"/>
      <w:lang w:eastAsia="en-US"/>
    </w:rPr>
  </w:style>
  <w:style w:type="paragraph" w:customStyle="1" w:styleId="xl93">
    <w:name w:val="xl93"/>
    <w:basedOn w:val="Normal"/>
    <w:rsid w:val="00D006DE"/>
    <w:pPr>
      <w:pBdr>
        <w:top w:val="single" w:sz="4" w:space="0" w:color="auto"/>
        <w:left w:val="single" w:sz="4" w:space="0" w:color="auto"/>
        <w:bottom w:val="double" w:sz="6" w:space="0" w:color="ED7D31"/>
        <w:right w:val="single" w:sz="4" w:space="0" w:color="auto"/>
      </w:pBdr>
      <w:shd w:val="clear" w:color="000000" w:fill="FFFFFF"/>
      <w:bidi w:val="0"/>
      <w:spacing w:before="100" w:beforeAutospacing="1" w:after="100" w:afterAutospacing="1"/>
      <w:jc w:val="center"/>
      <w:textAlignment w:val="center"/>
    </w:pPr>
    <w:rPr>
      <w:rFonts w:ascii="SWCC 2-" w:hAnsi="SWCC 2-" w:cs="SWCC 2-"/>
      <w:sz w:val="16"/>
      <w:szCs w:val="16"/>
      <w:lang w:eastAsia="en-US"/>
    </w:rPr>
  </w:style>
  <w:style w:type="paragraph" w:customStyle="1" w:styleId="xl94">
    <w:name w:val="xl94"/>
    <w:basedOn w:val="Normal"/>
    <w:rsid w:val="00D006DE"/>
    <w:pPr>
      <w:pBdr>
        <w:top w:val="single" w:sz="4" w:space="0" w:color="auto"/>
        <w:left w:val="double" w:sz="6" w:space="0" w:color="ED7D31"/>
        <w:bottom w:val="double" w:sz="6" w:space="0" w:color="ED7D31"/>
        <w:right w:val="single" w:sz="4" w:space="0" w:color="auto"/>
      </w:pBdr>
      <w:shd w:val="clear" w:color="000000" w:fill="FFFFFF"/>
      <w:bidi w:val="0"/>
      <w:spacing w:before="100" w:beforeAutospacing="1" w:after="100" w:afterAutospacing="1"/>
      <w:jc w:val="center"/>
      <w:textAlignment w:val="center"/>
    </w:pPr>
    <w:rPr>
      <w:rFonts w:ascii="SWCC 2-" w:hAnsi="SWCC 2-" w:cs="SWCC 2-"/>
      <w:sz w:val="16"/>
      <w:szCs w:val="16"/>
      <w:lang w:eastAsia="en-US"/>
    </w:rPr>
  </w:style>
  <w:style w:type="paragraph" w:customStyle="1" w:styleId="xl95">
    <w:name w:val="xl95"/>
    <w:basedOn w:val="Normal"/>
    <w:rsid w:val="00D006DE"/>
    <w:pPr>
      <w:pBdr>
        <w:top w:val="double" w:sz="6" w:space="0" w:color="ED7D31"/>
        <w:left w:val="single" w:sz="4" w:space="0" w:color="000000"/>
        <w:bottom w:val="single" w:sz="4" w:space="0" w:color="000000"/>
        <w:right w:val="single" w:sz="4" w:space="0" w:color="000000"/>
      </w:pBdr>
      <w:bidi w:val="0"/>
      <w:spacing w:before="100" w:beforeAutospacing="1" w:after="100" w:afterAutospacing="1"/>
      <w:jc w:val="center"/>
      <w:textAlignment w:val="center"/>
    </w:pPr>
    <w:rPr>
      <w:rFonts w:ascii="SWCC 2-" w:hAnsi="SWCC 2-" w:cs="SWCC 2-"/>
      <w:sz w:val="16"/>
      <w:szCs w:val="16"/>
      <w:lang w:eastAsia="en-US"/>
    </w:rPr>
  </w:style>
  <w:style w:type="paragraph" w:customStyle="1" w:styleId="xl96">
    <w:name w:val="xl96"/>
    <w:basedOn w:val="Normal"/>
    <w:rsid w:val="00D006DE"/>
    <w:pPr>
      <w:pBdr>
        <w:top w:val="single" w:sz="4" w:space="0" w:color="000000"/>
        <w:left w:val="single" w:sz="4" w:space="0" w:color="000000"/>
        <w:bottom w:val="single" w:sz="4" w:space="0" w:color="000000"/>
        <w:right w:val="single" w:sz="4" w:space="0" w:color="000000"/>
      </w:pBdr>
      <w:bidi w:val="0"/>
      <w:spacing w:before="100" w:beforeAutospacing="1" w:after="100" w:afterAutospacing="1"/>
      <w:jc w:val="center"/>
      <w:textAlignment w:val="center"/>
    </w:pPr>
    <w:rPr>
      <w:rFonts w:ascii="SWCC 2-" w:hAnsi="SWCC 2-" w:cs="SWCC 2-"/>
      <w:sz w:val="16"/>
      <w:szCs w:val="16"/>
      <w:lang w:eastAsia="en-US"/>
    </w:rPr>
  </w:style>
  <w:style w:type="paragraph" w:customStyle="1" w:styleId="xl97">
    <w:name w:val="xl97"/>
    <w:basedOn w:val="Normal"/>
    <w:rsid w:val="00D006DE"/>
    <w:pPr>
      <w:pBdr>
        <w:top w:val="single" w:sz="4" w:space="0" w:color="000000"/>
        <w:left w:val="single" w:sz="4" w:space="0" w:color="000000"/>
        <w:bottom w:val="double" w:sz="6" w:space="0" w:color="ED7D31"/>
        <w:right w:val="single" w:sz="4" w:space="0" w:color="000000"/>
      </w:pBdr>
      <w:bidi w:val="0"/>
      <w:spacing w:before="100" w:beforeAutospacing="1" w:after="100" w:afterAutospacing="1"/>
      <w:jc w:val="center"/>
      <w:textAlignment w:val="center"/>
    </w:pPr>
    <w:rPr>
      <w:rFonts w:ascii="SWCC 2-" w:hAnsi="SWCC 2-" w:cs="SWCC 2-"/>
      <w:sz w:val="16"/>
      <w:szCs w:val="16"/>
      <w:lang w:eastAsia="en-US"/>
    </w:rPr>
  </w:style>
  <w:style w:type="paragraph" w:customStyle="1" w:styleId="xl98">
    <w:name w:val="xl98"/>
    <w:basedOn w:val="Normal"/>
    <w:rsid w:val="00D006DE"/>
    <w:pPr>
      <w:pBdr>
        <w:left w:val="single" w:sz="4" w:space="0" w:color="000000"/>
        <w:bottom w:val="single" w:sz="4" w:space="0" w:color="000000"/>
        <w:right w:val="single" w:sz="4" w:space="0" w:color="000000"/>
      </w:pBdr>
      <w:bidi w:val="0"/>
      <w:spacing w:before="100" w:beforeAutospacing="1" w:after="100" w:afterAutospacing="1"/>
      <w:jc w:val="center"/>
      <w:textAlignment w:val="center"/>
    </w:pPr>
    <w:rPr>
      <w:rFonts w:ascii="SWCC 2-" w:hAnsi="SWCC 2-" w:cs="SWCC 2-"/>
      <w:sz w:val="16"/>
      <w:szCs w:val="16"/>
      <w:lang w:eastAsia="en-US"/>
    </w:rPr>
  </w:style>
  <w:style w:type="paragraph" w:customStyle="1" w:styleId="xl99">
    <w:name w:val="xl99"/>
    <w:basedOn w:val="Normal"/>
    <w:rsid w:val="00D006DE"/>
    <w:pPr>
      <w:pBdr>
        <w:left w:val="single" w:sz="4" w:space="0" w:color="000000"/>
        <w:bottom w:val="single" w:sz="4" w:space="0" w:color="000000"/>
        <w:right w:val="single" w:sz="4" w:space="0" w:color="000000"/>
      </w:pBdr>
      <w:shd w:val="clear" w:color="000000" w:fill="FFFFFF"/>
      <w:bidi w:val="0"/>
      <w:spacing w:before="100" w:beforeAutospacing="1" w:after="100" w:afterAutospacing="1"/>
      <w:jc w:val="center"/>
      <w:textAlignment w:val="center"/>
    </w:pPr>
    <w:rPr>
      <w:rFonts w:ascii="SWCC 2-" w:hAnsi="SWCC 2-" w:cs="SWCC 2-"/>
      <w:sz w:val="16"/>
      <w:szCs w:val="16"/>
      <w:lang w:eastAsia="en-US"/>
    </w:rPr>
  </w:style>
  <w:style w:type="paragraph" w:customStyle="1" w:styleId="xl100">
    <w:name w:val="xl100"/>
    <w:basedOn w:val="Normal"/>
    <w:rsid w:val="00D006DE"/>
    <w:pPr>
      <w:pBdr>
        <w:top w:val="single" w:sz="4" w:space="0" w:color="000000"/>
        <w:left w:val="single" w:sz="4" w:space="0" w:color="000000"/>
        <w:right w:val="single" w:sz="4" w:space="0" w:color="000000"/>
      </w:pBdr>
      <w:bidi w:val="0"/>
      <w:spacing w:before="100" w:beforeAutospacing="1" w:after="100" w:afterAutospacing="1"/>
      <w:jc w:val="center"/>
      <w:textAlignment w:val="center"/>
    </w:pPr>
    <w:rPr>
      <w:rFonts w:ascii="SWCC 2-" w:hAnsi="SWCC 2-" w:cs="SWCC 2-"/>
      <w:sz w:val="16"/>
      <w:szCs w:val="16"/>
      <w:lang w:eastAsia="en-US"/>
    </w:rPr>
  </w:style>
  <w:style w:type="paragraph" w:customStyle="1" w:styleId="xl101">
    <w:name w:val="xl101"/>
    <w:basedOn w:val="Normal"/>
    <w:rsid w:val="00D006DE"/>
    <w:pPr>
      <w:pBdr>
        <w:top w:val="single" w:sz="4" w:space="0" w:color="000000"/>
        <w:left w:val="single" w:sz="4" w:space="0" w:color="000000"/>
        <w:right w:val="single" w:sz="4" w:space="0" w:color="000000"/>
      </w:pBdr>
      <w:shd w:val="clear" w:color="000000" w:fill="FFFFFF"/>
      <w:bidi w:val="0"/>
      <w:spacing w:before="100" w:beforeAutospacing="1" w:after="100" w:afterAutospacing="1"/>
      <w:jc w:val="center"/>
      <w:textAlignment w:val="center"/>
    </w:pPr>
    <w:rPr>
      <w:rFonts w:ascii="SWCC 2-" w:hAnsi="SWCC 2-" w:cs="SWCC 2-"/>
      <w:sz w:val="16"/>
      <w:szCs w:val="16"/>
      <w:lang w:eastAsia="en-US"/>
    </w:rPr>
  </w:style>
  <w:style w:type="paragraph" w:customStyle="1" w:styleId="xl102">
    <w:name w:val="xl102"/>
    <w:basedOn w:val="Normal"/>
    <w:rsid w:val="00D006DE"/>
    <w:pPr>
      <w:pBdr>
        <w:top w:val="single" w:sz="4" w:space="0" w:color="000000"/>
        <w:left w:val="single" w:sz="4" w:space="0" w:color="000000"/>
        <w:bottom w:val="single" w:sz="4" w:space="0" w:color="000000"/>
        <w:right w:val="single" w:sz="4" w:space="0" w:color="000000"/>
      </w:pBdr>
      <w:shd w:val="clear" w:color="000000" w:fill="FFFFFF"/>
      <w:bidi w:val="0"/>
      <w:spacing w:before="100" w:beforeAutospacing="1" w:after="100" w:afterAutospacing="1"/>
      <w:jc w:val="center"/>
      <w:textAlignment w:val="center"/>
    </w:pPr>
    <w:rPr>
      <w:rFonts w:ascii="SWCC 2-" w:hAnsi="SWCC 2-" w:cs="SWCC 2-"/>
      <w:sz w:val="16"/>
      <w:szCs w:val="16"/>
      <w:lang w:eastAsia="en-US"/>
    </w:rPr>
  </w:style>
  <w:style w:type="paragraph" w:customStyle="1" w:styleId="xl103">
    <w:name w:val="xl103"/>
    <w:basedOn w:val="Normal"/>
    <w:rsid w:val="00D006DE"/>
    <w:pPr>
      <w:pBdr>
        <w:top w:val="single" w:sz="4" w:space="0" w:color="000000"/>
        <w:left w:val="single" w:sz="4" w:space="0" w:color="000000"/>
        <w:bottom w:val="double" w:sz="6" w:space="0" w:color="ED7D31"/>
        <w:right w:val="single" w:sz="4" w:space="0" w:color="000000"/>
      </w:pBdr>
      <w:shd w:val="clear" w:color="000000" w:fill="FFFFFF"/>
      <w:bidi w:val="0"/>
      <w:spacing w:before="100" w:beforeAutospacing="1" w:after="100" w:afterAutospacing="1"/>
      <w:jc w:val="center"/>
      <w:textAlignment w:val="center"/>
    </w:pPr>
    <w:rPr>
      <w:rFonts w:ascii="SWCC 2-" w:hAnsi="SWCC 2-" w:cs="SWCC 2-"/>
      <w:sz w:val="16"/>
      <w:szCs w:val="16"/>
      <w:lang w:eastAsia="en-US"/>
    </w:rPr>
  </w:style>
  <w:style w:type="paragraph" w:customStyle="1" w:styleId="xl104">
    <w:name w:val="xl104"/>
    <w:basedOn w:val="Normal"/>
    <w:rsid w:val="00D006DE"/>
    <w:pPr>
      <w:pBdr>
        <w:top w:val="single" w:sz="4" w:space="0" w:color="auto"/>
        <w:left w:val="single" w:sz="4" w:space="0" w:color="auto"/>
        <w:right w:val="single" w:sz="4" w:space="0" w:color="auto"/>
      </w:pBdr>
      <w:shd w:val="clear" w:color="000000" w:fill="29AD6F"/>
      <w:bidi w:val="0"/>
      <w:spacing w:before="100" w:beforeAutospacing="1" w:after="100" w:afterAutospacing="1"/>
      <w:jc w:val="center"/>
      <w:textAlignment w:val="center"/>
    </w:pPr>
    <w:rPr>
      <w:rFonts w:ascii="Calibri" w:hAnsi="Calibri" w:cs="Times New Roman"/>
      <w:color w:val="FFFFFF"/>
      <w:sz w:val="16"/>
      <w:szCs w:val="16"/>
      <w:lang w:eastAsia="en-US"/>
    </w:rPr>
  </w:style>
  <w:style w:type="paragraph" w:customStyle="1" w:styleId="xl105">
    <w:name w:val="xl105"/>
    <w:basedOn w:val="Normal"/>
    <w:rsid w:val="00D006DE"/>
    <w:pPr>
      <w:pBdr>
        <w:top w:val="single" w:sz="4" w:space="0" w:color="auto"/>
        <w:left w:val="single" w:sz="4" w:space="0" w:color="auto"/>
        <w:right w:val="single" w:sz="4" w:space="0" w:color="auto"/>
      </w:pBdr>
      <w:shd w:val="clear" w:color="000000" w:fill="29AD6F"/>
      <w:bidi w:val="0"/>
      <w:spacing w:before="100" w:beforeAutospacing="1" w:after="100" w:afterAutospacing="1"/>
      <w:jc w:val="center"/>
      <w:textAlignment w:val="center"/>
    </w:pPr>
    <w:rPr>
      <w:rFonts w:ascii="SWCC 4- Bold" w:hAnsi="SWCC 4- Bold" w:cs="SWCC 4- Bold"/>
      <w:b/>
      <w:bCs/>
      <w:sz w:val="16"/>
      <w:szCs w:val="16"/>
      <w:lang w:eastAsia="en-US"/>
    </w:rPr>
  </w:style>
  <w:style w:type="character" w:styleId="CommentReference">
    <w:name w:val="annotation reference"/>
    <w:basedOn w:val="DefaultParagraphFont"/>
    <w:uiPriority w:val="99"/>
    <w:semiHidden/>
    <w:unhideWhenUsed/>
    <w:rsid w:val="00ED6F49"/>
    <w:rPr>
      <w:sz w:val="16"/>
      <w:szCs w:val="16"/>
    </w:rPr>
  </w:style>
  <w:style w:type="paragraph" w:styleId="CommentText">
    <w:name w:val="annotation text"/>
    <w:basedOn w:val="Normal"/>
    <w:link w:val="CommentTextChar"/>
    <w:uiPriority w:val="99"/>
    <w:semiHidden/>
    <w:unhideWhenUsed/>
    <w:rsid w:val="00ED6F49"/>
  </w:style>
  <w:style w:type="character" w:customStyle="1" w:styleId="CommentTextChar">
    <w:name w:val="Comment Text Char"/>
    <w:basedOn w:val="DefaultParagraphFont"/>
    <w:link w:val="CommentText"/>
    <w:uiPriority w:val="99"/>
    <w:semiHidden/>
    <w:rsid w:val="00ED6F49"/>
    <w:rPr>
      <w:rFonts w:ascii="Times New Roman" w:eastAsia="Times New Roman" w:hAnsi="Times New Roman" w:cs="Traditional Arabic"/>
      <w:sz w:val="20"/>
      <w:szCs w:val="20"/>
      <w:lang w:val="en-US" w:eastAsia="ar-SA"/>
    </w:rPr>
  </w:style>
  <w:style w:type="paragraph" w:styleId="CommentSubject">
    <w:name w:val="annotation subject"/>
    <w:basedOn w:val="CommentText"/>
    <w:next w:val="CommentText"/>
    <w:link w:val="CommentSubjectChar"/>
    <w:uiPriority w:val="99"/>
    <w:semiHidden/>
    <w:unhideWhenUsed/>
    <w:rsid w:val="00ED6F49"/>
    <w:rPr>
      <w:b/>
      <w:bCs/>
    </w:rPr>
  </w:style>
  <w:style w:type="character" w:customStyle="1" w:styleId="CommentSubjectChar">
    <w:name w:val="Comment Subject Char"/>
    <w:basedOn w:val="CommentTextChar"/>
    <w:link w:val="CommentSubject"/>
    <w:uiPriority w:val="99"/>
    <w:semiHidden/>
    <w:rsid w:val="00ED6F49"/>
    <w:rPr>
      <w:rFonts w:ascii="Times New Roman" w:eastAsia="Times New Roman" w:hAnsi="Times New Roman" w:cs="Traditional Arabic"/>
      <w:b/>
      <w:bCs/>
      <w:sz w:val="20"/>
      <w:szCs w:val="2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960364">
      <w:bodyDiv w:val="1"/>
      <w:marLeft w:val="0"/>
      <w:marRight w:val="0"/>
      <w:marTop w:val="0"/>
      <w:marBottom w:val="0"/>
      <w:divBdr>
        <w:top w:val="none" w:sz="0" w:space="0" w:color="auto"/>
        <w:left w:val="none" w:sz="0" w:space="0" w:color="auto"/>
        <w:bottom w:val="none" w:sz="0" w:space="0" w:color="auto"/>
        <w:right w:val="none" w:sz="0" w:space="0" w:color="auto"/>
      </w:divBdr>
    </w:div>
    <w:div w:id="676463732">
      <w:bodyDiv w:val="1"/>
      <w:marLeft w:val="0"/>
      <w:marRight w:val="0"/>
      <w:marTop w:val="0"/>
      <w:marBottom w:val="0"/>
      <w:divBdr>
        <w:top w:val="none" w:sz="0" w:space="0" w:color="auto"/>
        <w:left w:val="none" w:sz="0" w:space="0" w:color="auto"/>
        <w:bottom w:val="none" w:sz="0" w:space="0" w:color="auto"/>
        <w:right w:val="none" w:sz="0" w:space="0" w:color="auto"/>
      </w:divBdr>
    </w:div>
    <w:div w:id="946429731">
      <w:bodyDiv w:val="1"/>
      <w:marLeft w:val="0"/>
      <w:marRight w:val="0"/>
      <w:marTop w:val="0"/>
      <w:marBottom w:val="0"/>
      <w:divBdr>
        <w:top w:val="none" w:sz="0" w:space="0" w:color="auto"/>
        <w:left w:val="none" w:sz="0" w:space="0" w:color="auto"/>
        <w:bottom w:val="none" w:sz="0" w:space="0" w:color="auto"/>
        <w:right w:val="none" w:sz="0" w:space="0" w:color="auto"/>
      </w:divBdr>
    </w:div>
    <w:div w:id="969020567">
      <w:bodyDiv w:val="1"/>
      <w:marLeft w:val="0"/>
      <w:marRight w:val="0"/>
      <w:marTop w:val="0"/>
      <w:marBottom w:val="0"/>
      <w:divBdr>
        <w:top w:val="none" w:sz="0" w:space="0" w:color="auto"/>
        <w:left w:val="none" w:sz="0" w:space="0" w:color="auto"/>
        <w:bottom w:val="none" w:sz="0" w:space="0" w:color="auto"/>
        <w:right w:val="none" w:sz="0" w:space="0" w:color="auto"/>
      </w:divBdr>
    </w:div>
    <w:div w:id="1012072606">
      <w:bodyDiv w:val="1"/>
      <w:marLeft w:val="0"/>
      <w:marRight w:val="0"/>
      <w:marTop w:val="0"/>
      <w:marBottom w:val="0"/>
      <w:divBdr>
        <w:top w:val="none" w:sz="0" w:space="0" w:color="auto"/>
        <w:left w:val="none" w:sz="0" w:space="0" w:color="auto"/>
        <w:bottom w:val="none" w:sz="0" w:space="0" w:color="auto"/>
        <w:right w:val="none" w:sz="0" w:space="0" w:color="auto"/>
      </w:divBdr>
    </w:div>
    <w:div w:id="1141073032">
      <w:bodyDiv w:val="1"/>
      <w:marLeft w:val="0"/>
      <w:marRight w:val="0"/>
      <w:marTop w:val="0"/>
      <w:marBottom w:val="0"/>
      <w:divBdr>
        <w:top w:val="none" w:sz="0" w:space="0" w:color="auto"/>
        <w:left w:val="none" w:sz="0" w:space="0" w:color="auto"/>
        <w:bottom w:val="none" w:sz="0" w:space="0" w:color="auto"/>
        <w:right w:val="none" w:sz="0" w:space="0" w:color="auto"/>
      </w:divBdr>
    </w:div>
    <w:div w:id="1146435139">
      <w:bodyDiv w:val="1"/>
      <w:marLeft w:val="0"/>
      <w:marRight w:val="0"/>
      <w:marTop w:val="0"/>
      <w:marBottom w:val="0"/>
      <w:divBdr>
        <w:top w:val="none" w:sz="0" w:space="0" w:color="auto"/>
        <w:left w:val="none" w:sz="0" w:space="0" w:color="auto"/>
        <w:bottom w:val="none" w:sz="0" w:space="0" w:color="auto"/>
        <w:right w:val="none" w:sz="0" w:space="0" w:color="auto"/>
      </w:divBdr>
    </w:div>
    <w:div w:id="1412435490">
      <w:bodyDiv w:val="1"/>
      <w:marLeft w:val="0"/>
      <w:marRight w:val="0"/>
      <w:marTop w:val="0"/>
      <w:marBottom w:val="0"/>
      <w:divBdr>
        <w:top w:val="none" w:sz="0" w:space="0" w:color="auto"/>
        <w:left w:val="none" w:sz="0" w:space="0" w:color="auto"/>
        <w:bottom w:val="none" w:sz="0" w:space="0" w:color="auto"/>
        <w:right w:val="none" w:sz="0" w:space="0" w:color="auto"/>
      </w:divBdr>
    </w:div>
    <w:div w:id="1425414818">
      <w:bodyDiv w:val="1"/>
      <w:marLeft w:val="0"/>
      <w:marRight w:val="0"/>
      <w:marTop w:val="0"/>
      <w:marBottom w:val="0"/>
      <w:divBdr>
        <w:top w:val="none" w:sz="0" w:space="0" w:color="auto"/>
        <w:left w:val="none" w:sz="0" w:space="0" w:color="auto"/>
        <w:bottom w:val="none" w:sz="0" w:space="0" w:color="auto"/>
        <w:right w:val="none" w:sz="0" w:space="0" w:color="auto"/>
      </w:divBdr>
    </w:div>
    <w:div w:id="1509564572">
      <w:bodyDiv w:val="1"/>
      <w:marLeft w:val="0"/>
      <w:marRight w:val="0"/>
      <w:marTop w:val="0"/>
      <w:marBottom w:val="0"/>
      <w:divBdr>
        <w:top w:val="none" w:sz="0" w:space="0" w:color="auto"/>
        <w:left w:val="none" w:sz="0" w:space="0" w:color="auto"/>
        <w:bottom w:val="none" w:sz="0" w:space="0" w:color="auto"/>
        <w:right w:val="none" w:sz="0" w:space="0" w:color="auto"/>
      </w:divBdr>
    </w:div>
    <w:div w:id="1622808559">
      <w:bodyDiv w:val="1"/>
      <w:marLeft w:val="0"/>
      <w:marRight w:val="0"/>
      <w:marTop w:val="0"/>
      <w:marBottom w:val="0"/>
      <w:divBdr>
        <w:top w:val="none" w:sz="0" w:space="0" w:color="auto"/>
        <w:left w:val="none" w:sz="0" w:space="0" w:color="auto"/>
        <w:bottom w:val="none" w:sz="0" w:space="0" w:color="auto"/>
        <w:right w:val="none" w:sz="0" w:space="0" w:color="auto"/>
      </w:divBdr>
    </w:div>
    <w:div w:id="1729500412">
      <w:bodyDiv w:val="1"/>
      <w:marLeft w:val="0"/>
      <w:marRight w:val="0"/>
      <w:marTop w:val="0"/>
      <w:marBottom w:val="0"/>
      <w:divBdr>
        <w:top w:val="none" w:sz="0" w:space="0" w:color="auto"/>
        <w:left w:val="none" w:sz="0" w:space="0" w:color="auto"/>
        <w:bottom w:val="none" w:sz="0" w:space="0" w:color="auto"/>
        <w:right w:val="none" w:sz="0" w:space="0" w:color="auto"/>
      </w:divBdr>
    </w:div>
    <w:div w:id="1766458011">
      <w:bodyDiv w:val="1"/>
      <w:marLeft w:val="0"/>
      <w:marRight w:val="0"/>
      <w:marTop w:val="0"/>
      <w:marBottom w:val="0"/>
      <w:divBdr>
        <w:top w:val="none" w:sz="0" w:space="0" w:color="auto"/>
        <w:left w:val="none" w:sz="0" w:space="0" w:color="auto"/>
        <w:bottom w:val="none" w:sz="0" w:space="0" w:color="auto"/>
        <w:right w:val="none" w:sz="0" w:space="0" w:color="auto"/>
      </w:divBdr>
    </w:div>
    <w:div w:id="1928538339">
      <w:bodyDiv w:val="1"/>
      <w:marLeft w:val="0"/>
      <w:marRight w:val="0"/>
      <w:marTop w:val="0"/>
      <w:marBottom w:val="0"/>
      <w:divBdr>
        <w:top w:val="none" w:sz="0" w:space="0" w:color="auto"/>
        <w:left w:val="none" w:sz="0" w:space="0" w:color="auto"/>
        <w:bottom w:val="none" w:sz="0" w:space="0" w:color="auto"/>
        <w:right w:val="none" w:sz="0" w:space="0" w:color="auto"/>
      </w:divBdr>
    </w:div>
    <w:div w:id="2067021601">
      <w:bodyDiv w:val="1"/>
      <w:marLeft w:val="0"/>
      <w:marRight w:val="0"/>
      <w:marTop w:val="0"/>
      <w:marBottom w:val="0"/>
      <w:divBdr>
        <w:top w:val="none" w:sz="0" w:space="0" w:color="auto"/>
        <w:left w:val="none" w:sz="0" w:space="0" w:color="auto"/>
        <w:bottom w:val="none" w:sz="0" w:space="0" w:color="auto"/>
        <w:right w:val="none" w:sz="0" w:space="0" w:color="auto"/>
      </w:divBdr>
    </w:div>
    <w:div w:id="208891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6fdbae9c-2438-45b8-abb0-4c49a55f8c90" origin="userSelected">
  <element uid="22f676af-bc56-4cb6-b526-48512d04feea"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D5C81-320F-41D4-9F37-CD46A2F93CFC}">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0B5276C7-31AE-453E-AA0D-6163D5EE9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909</Words>
  <Characters>4466</Characters>
  <Application>Microsoft Office Word</Application>
  <DocSecurity>8</DocSecurity>
  <Lines>279</Lines>
  <Paragraphs>255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SWCC</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MOHAMMAD SAEED ALJOHANI</dc:creator>
  <cp:keywords/>
  <dc:description/>
  <cp:lastModifiedBy>Esakki M. Boopathi</cp:lastModifiedBy>
  <cp:revision>2</cp:revision>
  <cp:lastPrinted>2025-07-08T08:07:00Z</cp:lastPrinted>
  <dcterms:created xsi:type="dcterms:W3CDTF">2025-11-16T07:36:00Z</dcterms:created>
  <dcterms:modified xsi:type="dcterms:W3CDTF">2025-11-16T07:36:00Z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6c86a046-4d19-4fe1-a3ca-417b0caa92f4</vt:lpwstr>
  </property>
  <property fmtid="{D5CDD505-2E9C-101B-9397-08002B2CF9AE}" pid="3" name="bjDocumentLabelXML">
    <vt:lpwstr>&lt;?xml version="1.0" encoding="us-ascii"?&gt;&lt;sisl xmlns:xsd="http://www.w3.org/2001/XMLSchema" xmlns:xsi="http://www.w3.org/2001/XMLSchema-instance" sislVersion="0" policy="6fdbae9c-2438-45b8-abb0-4c49a55f8c90" origin="userSelected" xmlns="http://www.boldonj</vt:lpwstr>
  </property>
  <property fmtid="{D5CDD505-2E9C-101B-9397-08002B2CF9AE}" pid="4" name="bjDocumentLabelXML-0">
    <vt:lpwstr>ames.com/2008/01/sie/internal/label"&gt;&lt;element uid="22f676af-bc56-4cb6-b526-48512d04feea" value="" /&gt;&lt;/sisl&gt;</vt:lpwstr>
  </property>
  <property fmtid="{D5CDD505-2E9C-101B-9397-08002B2CF9AE}" pid="5" name="bjClsUserRVM">
    <vt:lpwstr>[]</vt:lpwstr>
  </property>
  <property fmtid="{D5CDD505-2E9C-101B-9397-08002B2CF9AE}" pid="6" name="bjSaver">
    <vt:lpwstr>vmKP6AIos6lM0MmOQ+/VNI30vtdJg618</vt:lpwstr>
  </property>
  <property fmtid="{D5CDD505-2E9C-101B-9397-08002B2CF9AE}" pid="7" name="_DocHome">
    <vt:i4>325129221</vt:i4>
  </property>
  <property fmtid="{D5CDD505-2E9C-101B-9397-08002B2CF9AE}" pid="8" name="bjDocumentSecurityLabel">
    <vt:lpwstr>Public    عام</vt:lpwstr>
  </property>
  <property fmtid="{D5CDD505-2E9C-101B-9397-08002B2CF9AE}" pid="9" name="bjFooterBothDocProperty">
    <vt:lpwstr>Public    عام</vt:lpwstr>
  </property>
  <property fmtid="{D5CDD505-2E9C-101B-9397-08002B2CF9AE}" pid="10" name="bjFooterFirstPageDocProperty">
    <vt:lpwstr>Public    عام</vt:lpwstr>
  </property>
  <property fmtid="{D5CDD505-2E9C-101B-9397-08002B2CF9AE}" pid="11" name="bjFooterEvenPageDocProperty">
    <vt:lpwstr>Public    عام</vt:lpwstr>
  </property>
</Properties>
</file>