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45050" cy="1644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spacing w:line="360" w:lineRule="auto"/>
        <w:jc w:val="both"/>
      </w:pPr>
      <w:r>
        <w:rPr>
          <w:rFonts w:hint="eastAsia"/>
          <w:lang w:val="en-US" w:eastAsia="zh-CN"/>
        </w:rPr>
        <w:t>国资管理处经营部门</w:t>
      </w:r>
      <w:r>
        <w:rPr>
          <w:rFonts w:hint="eastAsia"/>
        </w:rPr>
        <w:t>职责描述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851"/>
        <w:gridCol w:w="1134"/>
        <w:gridCol w:w="2126"/>
        <w:gridCol w:w="113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部门编号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？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待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部门名称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部门性质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部门级别</w:t>
            </w:r>
          </w:p>
        </w:tc>
        <w:tc>
          <w:tcPr>
            <w:tcW w:w="212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编制人员</w:t>
            </w:r>
          </w:p>
        </w:tc>
        <w:tc>
          <w:tcPr>
            <w:tcW w:w="19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下属部门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采购管理部门</w:t>
            </w:r>
            <w:r>
              <w:rPr>
                <w:rFonts w:hint="eastAsia" w:ascii="Times New Roman" w:hAnsi="Times New Roman" w:eastAsia="宋体"/>
              </w:rPr>
              <w:t>、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项目管理部门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部门职能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1、制定采购计划：根据公司业务需要和财务预算，制定采购计划，确定采购品种、数量、质量、交货期限等。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2、寻找供应商：寻找符合公司要求的供应商，评估供应商的信誉度、技术能力、交货能力、质量控制等，以确定是否合适作为合作伙伴。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3、编制招标文件：根据采购计划，制定招标文件，包括采购公告、招标文件、合同模板等。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4、组织招标：组织招标，邀请符合条件的供应商参与，对投标文件进行评估，确定中标供应商。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5、签订合同：与中标供应商签订合同，明确双方的权利义务、货款支付方式、质量要求、交货期限等。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6、监督供应商：监督供应商的履约情况，确保供应商按照合同要求履行合同，及时发现和解决问题，确保采购工作顺利进行。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7、负责采购相关文件的归档：负责采购相关文件的归档和备份，方便后续审计或查询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物流运作管理：负责仓库的物资管理、仓储物流配送、调拨及库存管理等工作，确保物流运作的高效性和精准性。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采购管理：负责采购物流所需的物资、设备、工具等，协调供应商的选择、评估、谈判和合作，确保采购成本的优化和采购质量的稳定性。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合同管理：负责物流合同的起草、审批和执行，确保合同履行的合法性和规范性。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运营监控：负责物流运营过程中的数据收集、监测和分析，以便及时发现和解决问题，提高物流运营效率和质量。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团队协作：协调与各部门的合作，推进物流项目的进展和实施，确保项目目标的达成。</w:t>
            </w:r>
          </w:p>
          <w:p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项目计划制定：负责根据公司业务发展战略及经营计划，制定项目计划，并进行风险评估和预测。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项目执行管理：负责项目实施过程中的资源协调、进度跟踪、成本管控、质量保障、变更管理等工作。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项目团队管理：负责组建项目团队、指导团队成员工作、提升团队效率，维护团队合作氛围。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项目信息管理：负责项目资料的整理、归档、传递和备份，保证项目资料的完整性、准确性和保密性。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项目风险管理：负责对项目风险进行评估和分析，制定应对方案，及时控制和处理项目风险。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项目沟通协调：负责项目各方面之间的沟通协调，建立良好的合作关系，保证项目正常运行。</w:t>
            </w:r>
          </w:p>
          <w:p>
            <w:pPr>
              <w:widowControl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eastAsia="宋体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项目报告编写：负责编写项目报告，对项目进展情况、问题及解决方案、成果等进行总结和汇报，向领导层提供决策支持。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具备条件</w:t>
            </w:r>
          </w:p>
        </w:tc>
        <w:tc>
          <w:tcPr>
            <w:tcW w:w="7167" w:type="dxa"/>
            <w:gridSpan w:val="5"/>
            <w:vAlign w:val="center"/>
          </w:tcPr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组织架构健全：经营部门需要建立清晰的组织架构和职责分工，确保工作高效有序。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专业化人才队伍：经营部门需要拥有一支专业化的人才队伍，包括经验丰富的管理人员和具有专业技能的员工。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先进的管理理念和工具：经营部门需要掌握先进的管理理念和工具，包括供应链管理、成本管理、风险管理、绩效评估等，以保证企业的经营效益和竞争力。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eastAsia" w:ascii="Times New Roman" w:hAnsi="Times New Roman" w:eastAsia="宋体"/>
              </w:rPr>
              <w:t>稳定的财务状况：经营部门需要保证企业财务稳定，确保企业能够按时足额地履行各项义务，同时也需要具备一定的资金储备以应对突发情况。</w:t>
            </w:r>
          </w:p>
          <w:p>
            <w:pPr>
              <w:pStyle w:val="6"/>
              <w:widowControl/>
              <w:numPr>
                <w:ilvl w:val="0"/>
                <w:numId w:val="0"/>
              </w:numPr>
              <w:spacing w:line="360" w:lineRule="auto"/>
              <w:ind w:leftChars="0"/>
              <w:jc w:val="left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5、</w:t>
            </w:r>
            <w:r>
              <w:rPr>
                <w:rFonts w:hint="eastAsia" w:ascii="Times New Roman" w:hAnsi="Times New Roman" w:eastAsia="宋体"/>
              </w:rPr>
              <w:t>先进的信息化系统和技术：经营部门需要具备先进的信息化系统和技术，包括ERP系统、物流管理系统、数据分析工具等，以帮助管理人员及时、准确地了解企业运营状况，以及及时地做出决策。</w:t>
            </w:r>
          </w:p>
        </w:tc>
      </w:tr>
    </w:tbl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采购专员职能描述：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926"/>
        <w:gridCol w:w="584"/>
        <w:gridCol w:w="604"/>
        <w:gridCol w:w="468"/>
        <w:gridCol w:w="471"/>
        <w:gridCol w:w="346"/>
        <w:gridCol w:w="342"/>
        <w:gridCol w:w="972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采购专员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92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采购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627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741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制定采购计划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采购计划的准确性和实施效果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寻找到合适的供应商数量、供应商的信誉度和技术能力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编制招标文件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招标文件的准确性和完整性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组织招标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招标过程的顺利进行，招标结果的公正公平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签订合同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签订的合同的准确性和合法性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3741" w:type="dxa"/>
            <w:gridSpan w:val="7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监督供应商</w:t>
            </w:r>
          </w:p>
        </w:tc>
        <w:tc>
          <w:tcPr>
            <w:tcW w:w="972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供应商履约情况的监督和管理效果，及时解决问题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经营部门其他员工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了解采购需求、沟通采购计划和采购进度、反馈采购结果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提供采购订单、发票等财务相关信息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法务部门工作人员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确认合同条款、解决法律问题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项目管理部门工作人员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沟通采购计划和进度，了解项目需求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沟通询价、报价和采购合同等事宜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外部沟通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提交采购申请单、确认交付时间等行政相关事宜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内部沟通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54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660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询价、报价、洽谈合同条款、解决问题、对供应商履约情况进行监督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业务往来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政府部门工作人员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参与政府采购项目的投标和招标，与政府采购管理人员沟通和协调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行业协会工作人员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参加行业协会的会议和活动，获取行业信息和市场情况，与行业内其他企业交流合作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行业关系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媒体记者</w:t>
            </w:r>
          </w:p>
        </w:tc>
        <w:tc>
          <w:tcPr>
            <w:tcW w:w="1543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回答媒体关于公司采购活动的问题，发布公司采购相关新闻</w:t>
            </w:r>
          </w:p>
        </w:tc>
        <w:tc>
          <w:tcPr>
            <w:tcW w:w="1660" w:type="dxa"/>
            <w:gridSpan w:val="3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宣传推广</w:t>
            </w:r>
          </w:p>
        </w:tc>
        <w:tc>
          <w:tcPr>
            <w:tcW w:w="1947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不定期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每周工作5天，每天工作8小时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办公室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电脑、手机、传真机、复印机等办公设备，同时还需要使用采购相关的软件，例如采购管理系统、财务软件等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89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本科及以上学历</w:t>
            </w:r>
          </w:p>
        </w:tc>
        <w:tc>
          <w:tcPr>
            <w:tcW w:w="131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/>
              </w:rPr>
              <w:t>大专及以上学历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采购、财务、物流等相关专业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有采购、物流、财务等相关专业的资格证书优先考虑，如CIPS、CPIM、CSCP、ACCA、CPA等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862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一般要求有1-3年相关领域的工作经验，有国企或央企工作经验者优先考虑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需要了解采购流程、物流、财务等相关领域的基本知识，熟悉相关法律法规，了解国家政策和市场动态等。同时还需要具备较强的数据分析能力、商务谈判技巧和团队协作能力等。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需要具备一定的英语听、说、读、写能力，以便与国外供应商和客户进行交流和沟通。英语四级或以上，有专业英语能力。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</w:tc>
        <w:tc>
          <w:tcPr>
            <w:tcW w:w="151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150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</w:rPr>
              <w:t>需要具备一定的计算机应用能力，包括熟练使用采购管理系统、ERP系统、办公软件（如Word、Excel、PPT等）等。了解数据挖掘和分析工具、数据可视化等技术更佳。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相关资料的收集和整理</w:t>
            </w:r>
          </w:p>
        </w:tc>
        <w:tc>
          <w:tcPr>
            <w:tcW w:w="6660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</w:rPr>
              <w:t>收集市场信息和供应商信息，了解市场动态和竞争情况，寻找优质供应商；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</w:rPr>
              <w:t>收集和整理采购资料，包括采购合同、报价单、付款凭证、发票等，确保资料完整、准确；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</w:rPr>
              <w:t>整理和分析数据，例如采购成本、供应商评价、采购执行情况等，制作数据报告，支持采购决策；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</w:rPr>
              <w:t>收集和整理相关法律法规、行业标准等资料，以确保采购活动的合规性和规范性。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物流专员职能描述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25"/>
        <w:gridCol w:w="584"/>
        <w:gridCol w:w="604"/>
        <w:gridCol w:w="468"/>
        <w:gridCol w:w="817"/>
        <w:gridCol w:w="54"/>
        <w:gridCol w:w="979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?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物流专员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325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物流管理</w:t>
            </w:r>
          </w:p>
        </w:tc>
        <w:tc>
          <w:tcPr>
            <w:tcW w:w="118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国资管理处主任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3852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物资管理系统的准确性和完整性。物资配送及时性和准确性。库存周转率和库存准确性。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采购成本控制率和采购质量稳定性。供应商管理的合法性和规范性。供应链风险管理的能力。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合同管理的法律合规性和规范性。合同履行的质量和效率。合同变更和维护的能力。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运营监控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15%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物流运作数据收集的准确性和完整性。运营监控的实时性和有效性。问题解决的速度和效果。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3852" w:type="dxa"/>
            <w:gridSpan w:val="6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团队协作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项目进度和质量的达成情况。团队协作和沟通能力的提升。 工作效率和工作质量的提升。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内部工作接口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实验样本管理员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接收采样工作任务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接收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确定物资的采购需求和方案，跟进采购进度和质量，协调处理采购问题。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仓储主管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协调物资的配送和仓储管理，更新物资的库存和信息。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财务经理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确认采购、运输和仓储等费用的合理性和准确性，协调处理财务问题。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验证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IT支持工程师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解决物流管理系统和硬件设备的故障和问题，确保物资信息系统的稳定和安全。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行政助理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协调处理物资相关的行政事务和会议，提供行政支持和服务。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支持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监察专员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监督和检查物资采购、仓储和配送等工作的合法性和规范性，提出整改意见和建议。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监督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季/年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团队成员、主管等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协作完成日常的物流运作和管理工作，提高团队效率和工作质量。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外部工作接口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交往对象</w:t>
            </w:r>
          </w:p>
        </w:tc>
        <w:tc>
          <w:tcPr>
            <w:tcW w:w="1943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工作内容</w:t>
            </w:r>
          </w:p>
        </w:tc>
        <w:tc>
          <w:tcPr>
            <w:tcW w:w="97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性质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频率（天/周/月/季/年）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采购物资供应商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确认采购物资的数量、质量和价格，协调处理物资供应商的问题，建立和维护供应商关系。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运输公司代表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协调处理物资的配送和运输安排，跟进货物的运输进度和质量，解决物流运输中的问题。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相关政府部门的工作人员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遵守政府相关法规和规定，处理和协调处理物流管理方面的政府审批、许可和其他事务。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遵守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公司内部的客户，或者外部客户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确认物资的需求和要求，处理和协调处理客户的投诉和问题，提供优质的物流服务和支持。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服务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公司内部的合作伙伴，或者外部合作伙伴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协调和处理物资相关的合作事项和项目，建立和维护合作伙伴关系，提供优质的合作服务和支持。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其他公司的工作人员</w:t>
            </w:r>
          </w:p>
        </w:tc>
        <w:tc>
          <w:tcPr>
            <w:tcW w:w="1943" w:type="dxa"/>
            <w:gridSpan w:val="4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协调和处理物资相关的业务事项和问题，建立和维护公司之间的关系，增强公司的竞争力和合作效益。</w:t>
            </w:r>
          </w:p>
        </w:tc>
        <w:tc>
          <w:tcPr>
            <w:tcW w:w="979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</w:t>
            </w:r>
          </w:p>
        </w:tc>
        <w:tc>
          <w:tcPr>
            <w:tcW w:w="2228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日/周/月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工作时间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根据公司制度安排，可能需要加班和轮班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工作场所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办公室、仓库、生产线等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使用设备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电脑、打印机、传真机、电话、扫描仪、办公用具等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lang w:val="en-US" w:eastAsia="zh-CN"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一般条件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最佳学历</w:t>
            </w:r>
          </w:p>
        </w:tc>
        <w:tc>
          <w:tcPr>
            <w:tcW w:w="188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本科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最低学历</w:t>
            </w:r>
          </w:p>
        </w:tc>
        <w:tc>
          <w:tcPr>
            <w:tcW w:w="222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大专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及以上学历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专业要求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熟悉物流管理、采购管理、供应链管理等相关专业知识，具备一定的市场分析和谈判能力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资格证书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有物流管理、采购管理、供应链管理等相关领域的职业资格证书（如CSCP、CPIM、SCPro等）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restart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工作经验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3年以上物流管理或采购管理工作经验，有供应链管理经验者优先考虑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必要知识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熟悉物流管理、采购管理、供应链管理等相关领域的基本理论和实践知识，了解国家有关进出口、海关法规和贸易政策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外语要求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具备一定的英语听说读写能力，能够进行简单的商务英语沟通和文件翻译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463" w:type="dxa"/>
            <w:vMerge w:val="continue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</w:p>
        </w:tc>
        <w:tc>
          <w:tcPr>
            <w:tcW w:w="190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计算机要求</w:t>
            </w:r>
          </w:p>
        </w:tc>
        <w:tc>
          <w:tcPr>
            <w:tcW w:w="5150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熟练掌握常用办公软件和ERP系统，能够熟练操作电脑、打印机、传真机、扫描仪等办公设备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相关资料的收集和整理</w:t>
            </w:r>
          </w:p>
        </w:tc>
        <w:tc>
          <w:tcPr>
            <w:tcW w:w="7059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采购计划和采购清单：物流专员需要收集和整理公司的采购计划和采购清单，以便制定物流方案和采购计划。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供应商信息和评价：物流专员需要收集和整理与供应商相关的信息，包括供应商的基本信息、质量评价、价格评估等，以便评估供应商的能力和可靠性。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物流报表和数据：物流专员需要收集和整理相关的物流报表和数据，如货物运输状况、库存状况、运费和运输成本等，以便分析和制定物流策略。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4、</w:t>
            </w:r>
            <w:r>
              <w:rPr>
                <w:rFonts w:hint="default" w:ascii="Times New Roman" w:hAnsi="Times New Roman" w:eastAsia="宋体"/>
                <w:lang w:val="en-US" w:eastAsia="zh-CN"/>
              </w:rPr>
              <w:t>物流合同和文件：物流专员需要收集和整理与物流相关的合同和文件，如采购合同、运输合同、保险单据、货物清单等，以便跟踪物流流程和解决可能出现的问题。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078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hint="default"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项目管理员职能描述：</w:t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1077"/>
        <w:gridCol w:w="425"/>
        <w:gridCol w:w="709"/>
        <w:gridCol w:w="609"/>
        <w:gridCol w:w="11"/>
        <w:gridCol w:w="493"/>
        <w:gridCol w:w="305"/>
        <w:gridCol w:w="601"/>
        <w:gridCol w:w="533"/>
        <w:gridCol w:w="383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职位编号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eastAsia="zh-CN"/>
              </w:rPr>
              <w:t>？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职位名称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项目管理员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所属部门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经营部门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职位类型</w:t>
            </w:r>
          </w:p>
        </w:tc>
        <w:tc>
          <w:tcPr>
            <w:tcW w:w="107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管理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上级职位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国资管理处</w:t>
            </w:r>
            <w:r>
              <w:rPr>
                <w:rFonts w:hint="eastAsia" w:ascii="Times New Roman" w:hAnsi="Times New Roman" w:eastAsia="宋体"/>
              </w:rPr>
              <w:t>主任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编制日期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</w:rPr>
              <w:t>202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/>
              </w:rPr>
              <w:t>年4月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具体工作职责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序号</w:t>
            </w:r>
          </w:p>
        </w:tc>
        <w:tc>
          <w:tcPr>
            <w:tcW w:w="2831" w:type="dxa"/>
            <w:gridSpan w:val="5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工作职责（按重要程度排序）</w:t>
            </w:r>
          </w:p>
        </w:tc>
        <w:tc>
          <w:tcPr>
            <w:tcW w:w="139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时间比例</w:t>
            </w:r>
          </w:p>
        </w:tc>
        <w:tc>
          <w:tcPr>
            <w:tcW w:w="2738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关键的绩效指标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1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项目计划制定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20%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项目计划准确性、风险评估及预测准确性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2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项目执行管理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40%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项目资源协调、进度跟踪、成本管控、质量保障、变更管理的有效性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项目团队管理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团队建设和团队成员绩效评估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4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项目信息管理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项目资料完整性、准确性和保密性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5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ind w:firstLine="630" w:firstLineChars="300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项目风险管理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10%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项目风险评估和应对方案的有效性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6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项目沟通协调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项目各方之间的沟通协调效果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7</w:t>
            </w:r>
          </w:p>
        </w:tc>
        <w:tc>
          <w:tcPr>
            <w:tcW w:w="2831" w:type="dxa"/>
            <w:gridSpan w:val="5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7. 项目报告编写</w:t>
            </w:r>
          </w:p>
        </w:tc>
        <w:tc>
          <w:tcPr>
            <w:tcW w:w="139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5%</w:t>
            </w:r>
          </w:p>
        </w:tc>
        <w:tc>
          <w:tcPr>
            <w:tcW w:w="2738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项目报告的准确性和及时性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内部工作接口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审核项目计划、沟通项目需求、协调资源等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业务合作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申请项目预算、汇报成本费用、审批支出申请等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财务管理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招募项目人员、管理团队绩效、协调福利待遇等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人力资源管理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评估技术方案、提供技术支持、协调产品研发进度等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技术合作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风控部门经理或相关人员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评估项目风险、提出风险管控措施、审批风险报告等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风险管控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部门主管或公司领导层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汇报项目进展、解决项目问题、征求决策意见等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决策支持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外部工作接口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交往对象</w:t>
            </w:r>
          </w:p>
        </w:tc>
        <w:tc>
          <w:tcPr>
            <w:tcW w:w="1329" w:type="dxa"/>
            <w:gridSpan w:val="3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工作内容</w:t>
            </w:r>
          </w:p>
        </w:tc>
        <w:tc>
          <w:tcPr>
            <w:tcW w:w="193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性质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时间频率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项目客户或客户代表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沟通项目需求、确认交付标准、反馈项目进展情况等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客户关系维护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每周/每月/每季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供应商代表或相关人员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评估供应商能力、管理采购流程、协调供应商交付等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供应链管理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合作伙伴代表或相关人员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协调合作关系、推动项目进展、探讨共同利益等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合作关系维护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每月/每季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政府官员或相关人员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申请项目批文、报备项目进展、协调政策支持等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政府关系维护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协会代表或媒体记者</w:t>
            </w:r>
          </w:p>
        </w:tc>
        <w:tc>
          <w:tcPr>
            <w:tcW w:w="1329" w:type="dxa"/>
            <w:gridSpan w:val="3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参加行业会议、展示项目成果、发布项目信息等</w:t>
            </w:r>
          </w:p>
        </w:tc>
        <w:tc>
          <w:tcPr>
            <w:tcW w:w="1932" w:type="dxa"/>
            <w:gridSpan w:val="4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公共关系维护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/>
              <w:spacing w:line="360" w:lineRule="auto"/>
              <w:jc w:val="center"/>
              <w:rPr>
                <w:rFonts w:hint="eastAsia" w:ascii="Times New Roman" w:hAnsi="Times New Roman" w:eastAsia="宋体"/>
              </w:rPr>
            </w:pPr>
            <w:r>
              <w:rPr>
                <w:rFonts w:hint="default" w:ascii="Times New Roman" w:hAnsi="Times New Roman" w:eastAsia="宋体"/>
                <w:lang w:val="en-US" w:eastAsia="zh-CN"/>
              </w:rPr>
              <w:t>每季/每年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工作时间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根据项目进度安排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工作场所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办公室或项目现场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使用设备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电脑、手机、办公软件、项目管理软件、会议设备、打印机等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12"/>
            <w:shd w:val="clear" w:color="auto" w:fill="D8D8D8" w:themeFill="background1" w:themeFillShade="D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  <w:b/>
                <w:bCs/>
              </w:rPr>
            </w:pPr>
            <w:r>
              <w:rPr>
                <w:rFonts w:hint="eastAsia" w:ascii="Times New Roman" w:hAnsi="Times New Roman" w:eastAsia="宋体"/>
                <w:b/>
                <w:bCs/>
              </w:rPr>
              <w:t>任职资格要求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一般条件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最佳学历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硕士或以上学历</w:t>
            </w:r>
          </w:p>
        </w:tc>
        <w:tc>
          <w:tcPr>
            <w:tcW w:w="1822" w:type="dxa"/>
            <w:gridSpan w:val="4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最低学历</w:t>
            </w:r>
          </w:p>
        </w:tc>
        <w:tc>
          <w:tcPr>
            <w:tcW w:w="182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本科学历或以上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专业要求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工程管理、项目管理、经济学、法律等相关专业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资格证书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PMP、CPA、CFA等相关证书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restart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工作经验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五年及以上相关工作经验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必要知识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熟悉项目管理相关工具、模型和流程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外语要求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英语六级及以上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328" w:type="dxa"/>
            <w:vMerge w:val="continue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</w:p>
        </w:tc>
        <w:tc>
          <w:tcPr>
            <w:tcW w:w="1502" w:type="dxa"/>
            <w:gridSpan w:val="2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计算机要求</w:t>
            </w:r>
          </w:p>
        </w:tc>
        <w:tc>
          <w:tcPr>
            <w:tcW w:w="5466" w:type="dxa"/>
            <w:gridSpan w:val="9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熟练使用Microsoft Office等办公软件，熟练使用项目管理软件如Microsoft Project等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相关资料的</w:t>
            </w:r>
          </w:p>
          <w:p>
            <w:pPr>
              <w:widowControl/>
              <w:spacing w:line="360" w:lineRule="auto"/>
              <w:jc w:val="center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收集和整理</w:t>
            </w:r>
          </w:p>
        </w:tc>
        <w:tc>
          <w:tcPr>
            <w:tcW w:w="6968" w:type="dxa"/>
            <w:gridSpan w:val="11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/>
              </w:rPr>
              <w:t>项目资料：包括项目合同、项目计划、进度报告、工作记录等；</w:t>
            </w:r>
          </w:p>
          <w:p>
            <w:pPr>
              <w:widowControl/>
              <w:spacing w:line="360" w:lineRule="auto"/>
              <w:jc w:val="both"/>
              <w:rPr>
                <w:rFonts w:hint="eastAsia"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2、</w:t>
            </w:r>
            <w:r>
              <w:rPr>
                <w:rFonts w:hint="eastAsia" w:ascii="Times New Roman" w:hAnsi="Times New Roman" w:eastAsia="宋体"/>
              </w:rPr>
              <w:t>市场分析报告：包括市场调研报告、竞争分析报告、行业报告等；</w:t>
            </w:r>
          </w:p>
          <w:p>
            <w:pPr>
              <w:widowControl/>
              <w:spacing w:line="360" w:lineRule="auto"/>
              <w:jc w:val="both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  <w:lang w:val="en-US" w:eastAsia="zh-CN"/>
              </w:rPr>
              <w:t>3、</w:t>
            </w:r>
            <w:r>
              <w:rPr>
                <w:rFonts w:hint="eastAsia" w:ascii="Times New Roman" w:hAnsi="Times New Roman" w:eastAsia="宋体"/>
              </w:rPr>
              <w:t>财务报表：包括资产负债表、利润表、现金流量表等。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5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任职者签名：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  <w:tc>
          <w:tcPr>
            <w:tcW w:w="4148" w:type="dxa"/>
            <w:gridSpan w:val="7"/>
            <w:vAlign w:val="center"/>
          </w:tcPr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>直接上级签名：</w:t>
            </w:r>
          </w:p>
          <w:p>
            <w:pPr>
              <w:widowControl/>
              <w:spacing w:line="360" w:lineRule="auto"/>
              <w:rPr>
                <w:rFonts w:ascii="Times New Roman" w:hAnsi="Times New Roman" w:eastAsia="宋体"/>
              </w:rPr>
            </w:pPr>
            <w:r>
              <w:rPr>
                <w:rFonts w:hint="eastAsia" w:ascii="Times New Roman" w:hAnsi="Times New Roman" w:eastAsia="宋体"/>
              </w:rPr>
              <w:t xml:space="preserve">日 </w:t>
            </w:r>
            <w:r>
              <w:rPr>
                <w:rFonts w:ascii="Times New Roman" w:hAnsi="Times New Roman" w:eastAsia="宋体"/>
              </w:rPr>
              <w:t xml:space="preserve">       </w:t>
            </w:r>
            <w:r>
              <w:rPr>
                <w:rFonts w:hint="eastAsia" w:ascii="Times New Roman" w:hAnsi="Times New Roman" w:eastAsia="宋体"/>
              </w:rPr>
              <w:t>期：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60309"/>
    <w:multiLevelType w:val="singleLevel"/>
    <w:tmpl w:val="5B1603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876B84"/>
    <w:rsid w:val="01A9564E"/>
    <w:rsid w:val="05785C74"/>
    <w:rsid w:val="129C077F"/>
    <w:rsid w:val="1D0A2A9D"/>
    <w:rsid w:val="1DD015C9"/>
    <w:rsid w:val="2DE75448"/>
    <w:rsid w:val="3033231E"/>
    <w:rsid w:val="33AA1492"/>
    <w:rsid w:val="3F542A99"/>
    <w:rsid w:val="45DE3B8C"/>
    <w:rsid w:val="48081D40"/>
    <w:rsid w:val="4906569B"/>
    <w:rsid w:val="5AF5364D"/>
    <w:rsid w:val="6FA16071"/>
    <w:rsid w:val="716F0361"/>
    <w:rsid w:val="733B486D"/>
    <w:rsid w:val="78354441"/>
    <w:rsid w:val="7CD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图表"/>
    <w:basedOn w:val="1"/>
    <w:qFormat/>
    <w:uiPriority w:val="0"/>
    <w:pPr>
      <w:jc w:val="center"/>
    </w:pPr>
    <w:rPr>
      <w:rFonts w:ascii="宋体" w:hAnsi="宋体" w:eastAsia="宋体"/>
      <w:b/>
      <w:szCs w:val="2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2023-04-22T07:24:00Z</dcterms:created>
  <dc:creator>ketty</dc:creator>
  <cp:lastModifiedBy>周晗</cp:lastModifiedBy>
  <dcterms:modified xsi:type="dcterms:W3CDTF">2023-04-23T12:15:00Z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D004D4F1999046EC8C5332478DA0A27F_12</vt:lpwstr>
  </property>
</Properties>
</file>