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0" w:name="_Toc18634"/>
      <w:bookmarkStart w:id="1" w:name="_Toc3659"/>
      <w:r>
        <w:rPr>
          <w:rFonts w:hint="eastAsia"/>
          <w:sz w:val="32"/>
          <w:szCs w:val="32"/>
          <w:lang w:val="en-US" w:eastAsia="zh-CN"/>
        </w:rPr>
        <w:t>1 目标组织结构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09005" cy="6652895"/>
            <wp:effectExtent l="0" t="0" r="10795" b="6985"/>
            <wp:docPr id="1" name="图片 1" descr="Central 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ntral To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5682"/>
      <w:bookmarkStart w:id="3" w:name="_Toc12431"/>
      <w:r>
        <w:rPr>
          <w:rFonts w:hint="eastAsia"/>
          <w:sz w:val="32"/>
          <w:szCs w:val="32"/>
          <w:lang w:val="en-US" w:eastAsia="zh-CN"/>
        </w:rPr>
        <w:t>2 部门职责描述</w:t>
      </w:r>
      <w:bookmarkEnd w:id="2"/>
      <w:bookmarkEnd w:id="3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2.1技术部门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101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数据库管理部门、网络安全保障部门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数据库管理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员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）规划设计：根据业务需求，制定数据库的逻辑结构和物理结构，设计数据库的存储方案和索引方案等。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和管理：负责数据库的安装、配置、调试和管理等工作，保证数据库系统的稳定运行和可靠性。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）优化和维护：对数据库进行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性能调优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数据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维护，包括索引优化、查询优化、空间管理、数据清理等方面的工作。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故障排除：对数据库故障进行及时排查和解决，保证数据库系统的稳定运行。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5）备份和恢复：制定数据库备份和恢复策略，定期进行备份，并能够在数据丢失或损坏时及时恢复数据。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 xml:space="preserve"> 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网络安全工程师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）制定和实施网络安全策略：对网络进行规划和设计，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制定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网络安全策略和规范，确保网络的安全性和可靠性。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）监控和检测：对网络进行实时监控和检测，及时发现和处理网络安全漏洞和威胁，包括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加固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防火墙设置、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加强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网络访问控制、加密传输等工作。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）网络安全事件的应急处理和处置：对网络安全事件进行及时响应和处置，采取措施防止事件扩散和损害。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4）网络安全培训和教育：为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项目成员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提供网络安全培训和教育，提高员工的安全意识和网络安全知识。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（5）网络安全管理和监督：对</w:t>
            </w: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"/>
              </w:rPr>
              <w:t>项目团队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的网络安全进行管理和监督，包括网络安全政策的制定和执行、安全事件的记录和报告等工作。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运作机制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高效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技术</w:t>
            </w:r>
            <w:r>
              <w:rPr>
                <w:rFonts w:hint="eastAsia" w:ascii="Times New Roman" w:hAnsi="Times New Roman" w:eastAsia="宋体"/>
              </w:rPr>
              <w:t>部门需要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lang w:eastAsia="zh-CN"/>
              </w:rPr>
              <w:t>高效的运作机制，包括项目管理、运维管理、安全管理等，能够保证信息化建设和管理的质量和效率。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 xml:space="preserve">2. </w:t>
            </w:r>
            <w:r>
              <w:rPr>
                <w:rFonts w:hint="eastAsia" w:ascii="Times New Roman" w:hAnsi="Times New Roman" w:eastAsia="宋体"/>
              </w:rPr>
              <w:t>专业化人才队伍</w:t>
            </w:r>
            <w:r>
              <w:rPr>
                <w:rFonts w:hint="eastAsia" w:ascii="Times New Roman" w:hAnsi="Times New Roman" w:eastAsia="宋体"/>
                <w:lang w:eastAsia="zh-CN"/>
              </w:rPr>
              <w:t>：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打造</w:t>
            </w:r>
            <w:r>
              <w:rPr>
                <w:rFonts w:hint="eastAsia" w:ascii="Times New Roman" w:hAnsi="Times New Roman" w:eastAsia="宋体"/>
                <w:lang w:eastAsia="zh-CN"/>
              </w:rPr>
              <w:t>一支专业化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的技术团队，提供系统设计、安全保障等服务，满足不同层次的要求。</w:t>
            </w:r>
            <w:r>
              <w:rPr>
                <w:rFonts w:hint="eastAsia" w:ascii="Times New Roman" w:hAnsi="Times New Roman" w:eastAsia="宋体"/>
                <w:lang w:eastAsia="zh-CN"/>
              </w:rPr>
              <w:t>同时，需要注重人才的培养和引进，以提高整个团队的专业化水平和能力。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3. 先进的技术设备</w:t>
            </w:r>
            <w:r>
              <w:rPr>
                <w:rFonts w:hint="eastAsia" w:ascii="宋体" w:hAnsi="宋体" w:eastAsia="宋体" w:cs="宋体"/>
                <w:lang w:eastAsia="zh-CN"/>
              </w:rPr>
              <w:t>：拥有现代化的信息技术设备，包括计算机、服务器、网络设备、存储设备、软件等，能够满足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国资管理平台</w:t>
            </w:r>
            <w:r>
              <w:rPr>
                <w:rFonts w:hint="eastAsia" w:ascii="宋体" w:hAnsi="宋体" w:eastAsia="宋体" w:cs="宋体"/>
                <w:lang w:eastAsia="zh-CN"/>
              </w:rPr>
              <w:t>信息化建设和管理的需求。</w:t>
            </w:r>
          </w:p>
        </w:tc>
      </w:tr>
    </w:tbl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2.2财务部门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/>
              </w:rPr>
              <w:t>10</w:t>
            </w:r>
            <w:r>
              <w:rPr>
                <w:rFonts w:hint="eastAsia" w:ascii="宋体" w:hAnsi="宋体" w:eastAsia="宋体" w:cs="宋体"/>
                <w:highlight w:val="none"/>
                <w:shd w:val="clear"/>
                <w:lang w:val="en-US" w:eastAsia="zh-CN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财务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国资</w:t>
            </w:r>
            <w:r>
              <w:rPr>
                <w:rFonts w:hint="eastAsia" w:ascii="宋体" w:hAnsi="宋体" w:eastAsia="宋体" w:cs="宋体"/>
              </w:rPr>
              <w:t>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内务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会计核算部门，财务分析部门，税务管理部门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3475"/>
              </w:tabs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一、会计师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）负责日常凭证的编辑工作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每个月对所管理的账目及时进行核对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）负责费用报销票据的审核，保证报销手续的合法和准确性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4）及时对会计凭证、账册、报表等进行收集、汇编、归档等工作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二、财务分析师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对单位的生产经营活动进行分析、评价，为管理层决策提供支持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核查有关主体财务数据的真实性；有关项目各项参数预测、盈利预测的可靠性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风险管理相关的工作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三、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预算分析师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1）协助建立、改进、完善预算管理体系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各工程项目的预算、结算工作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日常预算执行的审核、监控和反馈工作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）按时进行年度预算的编制工作，根据制度进行预算调整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四、税务稽查员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）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接受上级税务机关的领导、管理和监督，定期向上级税务机关汇报工作情况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（2）负责对日常税务进行检查，并做好稽查记录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（3）负责检查各种税务数据与报表反映的数据是否相符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五、税务征管员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（1）审核纳税人报送的涉税资料，并录入税务系统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（2）负责对纳税人的账簿、凭证进行日常核查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 w:firstLine="420" w:firstLineChars="20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（3）协助税务机关完成各项税务检查工作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岗位条件：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从业资格证书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：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初级会计资格证、中级会计资格证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、注册会计师等相关资格证书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会计核算能力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：记账、结账、报表编制等核算能力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财务知识技能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：熟悉财务的基本概念，通晓财务通则、会计准则、财务制度、会计制度等财务规范性、法律性的知识。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软件操作能力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：熟练掌握财会软件，并运用软件去提供工作效率，优化工作质量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沟通能力和协调能力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工作条件：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需要配备文件存放区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需要配备计算机设备以及宽带网络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需要配备打印机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2.3监管部门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1418"/>
        <w:gridCol w:w="1984"/>
        <w:gridCol w:w="1134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部门编号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103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部门名称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监管</w:t>
            </w:r>
            <w:r>
              <w:rPr>
                <w:rFonts w:hint="eastAsia" w:ascii="宋体" w:hAnsi="宋体" w:eastAsia="宋体" w:cs="宋体"/>
              </w:rPr>
              <w:t>部门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直接上级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国资</w:t>
            </w:r>
            <w:r>
              <w:rPr>
                <w:rFonts w:hint="eastAsia" w:ascii="宋体" w:hAnsi="宋体" w:eastAsia="宋体" w:cs="宋体"/>
              </w:rPr>
              <w:t>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部门性质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监管</w:t>
            </w:r>
          </w:p>
        </w:tc>
        <w:tc>
          <w:tcPr>
            <w:tcW w:w="141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部门级别</w:t>
            </w:r>
          </w:p>
        </w:tc>
        <w:tc>
          <w:tcPr>
            <w:tcW w:w="19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编制人员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一、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监察员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监督检查：监察员要对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的经营管理、财务状况、安全生产等方面进行检查，发现问题及时报告并督促整改。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管理咨询：监察员要向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提供管理咨询服务，帮助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解决管理问题，提高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运营效率。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政策执行：监察员要负责执行国家和上级部门颁布的有关政策、法规和规章制度，确保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的经营行为合法合规。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纠正违法行为：监察员要对发现的违法行为及时制止和处理，并追究相关责任人的责任。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宣传教育：监察员要向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宣传国家和上级部门颁布的有关政策、法规和规章制度，增强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二、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审计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员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审计检查：审计员要对所辖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的财务状况、经营管理、内部控制等方面进行审计检查，发现问题及时报告并督促整改。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财务管理：审计员要对所辖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的财务管理工作进行监督和指导，确保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的财务状况真实、准确、完整。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的内部控制制度进行审计，发现问题并提出改进建议，帮助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建立健全的内部控制制度。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的风险进行评估，发现可能存在的风险并提出防范措施，帮助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规避风险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/>
              <w:jc w:val="left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三、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合规顾问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法律咨询：合规顾问要向所辖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提供法律咨询服务，帮助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了解国家和上级部门颁布的有关法律、法规和规章制度，遵守法律法规，规避法律风险。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合规培训：合规顾问要组织和开展合规培训，向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员工宣传法律法规和规章制度，提高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合规检查：合规顾问要对所辖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的经营行为进行合规检查，发现违法行为及时制止并追究相关责任人的责任。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合规风险评估：合规顾问要对所辖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的合规风险进行评估，发现可能存在的合规风险并提出防范措施，帮助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规避合规风险。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合规建议：合规顾问要向所辖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提供合规建议，帮助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建立健全的合规制度和内部控制制度，提高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合规能力。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四、风险管理专员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1）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的风险进行评估，并提出相应的风险防范措施，帮助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预防和化解风险。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风险监控：风险管理专员要对所辖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的风险进行监控，及时发现风险，防止风险发生，确保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的稳健运营。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风险报告：风险管理专员要向上级部门和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管理层及时汇报所辖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的风险情况，提出风险防范建议。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风险应对：风险管理专员要帮助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应对突发风险事件，制定应急预案，保障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资产安全和员工安全。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风险培训：风险管理专员要组织和开展风险管理培训，提高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员工的风险防范意识和应对能力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办公场所：监管部门需要有适宜的办公场所，满足工作需要，包括办公室、会议室、资料室、备案室等。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通信设施：监管部门需要有良好的通信设施，包括电话、传真、网络等，以便及时沟通、交流和处理工作。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信息系统：监管部门需要配备先进的信息系统，以便进行信息采集、分析、处理和管理，提高工作效率和监管水平。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专业设备：监管部门需要配备专业设备，如计算机、打印机、复印机、扫描仪、投影仪等，以便处理工作和提供技术支持。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2.4经营部门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2126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部门编号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104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部门名称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部门性质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部门级别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编制人员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采购管理部门</w:t>
            </w:r>
            <w:r>
              <w:rPr>
                <w:rFonts w:hint="eastAsia" w:ascii="Times New Roman" w:hAnsi="Times New Roman" w:eastAsia="宋体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项目管理部门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1、制定采购计划：根据公司业务需要和财务预算，制定采购计划，确定采购品种、数量、质量、交货期限等。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2、寻找供应商：寻找符合公司要求的供应商，评估供应商的信誉度、技术能力、交货能力、质量控制等，以确定是否合适作为合作伙伴。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3、编制招标文件：根据采购计划，制定招标文件，包括采购公告、招标文件、合同模板等。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4、组织招标：组织招标，邀请符合条件的供应商参与，对投标文件进行评估，确定中标供应商。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5、签订合同：与中标供应商签订合同，明确双方的权利义务、货款支付方式、质量要求、交货期限等。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6、监督供应商：监督供应商的履约情况，确保供应商按照合同要求履行合同，及时发现和解决问题，确保采购工作顺利进行。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7、负责采购相关文件的归档：负责采购相关文件的归档和备份，方便后续审计或查询</w:t>
            </w:r>
          </w:p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物流运作管理：负责仓库的物资管理、仓储物流配送、调拨及库存管理等工作，确保物流运作的高效性和精准性。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采购管理：负责采购物流所需的物资、设备、工具等，协调供应商的选择、评估、谈判和合作，确保采购成本的优化和采购质量的稳定性。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合同管理：负责物流合同的起草、审批和执行，确保合同履行的合法性和规范性。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运营监控：负责物流运营过程中的数据收集、监测和分析，以便及时发现和解决问题，提高物流运营效率和质量。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团队协作：协调与各部门的合作，推进物流项目的进展和实施，确保项目目标的达成。</w:t>
            </w:r>
          </w:p>
          <w:p>
            <w:pPr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8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组织架构健全：经营部门需要建立清晰的组织架构和职责分工，确保工作高效有序。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专业化人才队伍：经营部门需要拥有一支专业化的人才队伍，包括经验丰富的管理人员和具有专业技能的员工。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先进的管理理念和工具：经营部门需要掌握先进的管理理念和工具，包括供应链管理、成本管理、风险管理、绩效评估等，以保证企业的经营效益和竞争力。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eastAsia" w:ascii="Times New Roman" w:hAnsi="Times New Roman" w:eastAsia="宋体"/>
              </w:rPr>
              <w:t>稳定的财务状况：经营部门需要保证企业财务稳定，确保企业能够按时足额地履行各项义务，同时也需要具备一定的资金储备以应对突发情况。</w:t>
            </w:r>
          </w:p>
          <w:p>
            <w:pPr>
              <w:pStyle w:val="8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eastAsia" w:ascii="Times New Roman" w:hAnsi="Times New Roman" w:eastAsia="宋体"/>
              </w:rPr>
              <w:t>先进的信息化系统和技术：经营部门需要具备先进的信息化系统和技术，包括ERP系统、物流管理系统、数据分析工具等，以帮助管理人员及时、准确地了解企业运营状况，以及及时地做出决策。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2.5资产管理部门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324"/>
        <w:gridCol w:w="1267"/>
        <w:gridCol w:w="1519"/>
        <w:gridCol w:w="1267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部门编号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105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部门名称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资产管理部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直接上级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部门性质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资产管理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部门级别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编制人数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</w:t>
            </w: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下属部门</w:t>
            </w:r>
          </w:p>
        </w:tc>
        <w:tc>
          <w:tcPr>
            <w:tcW w:w="73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固定资产管理部、流动资产管理部、无形资产管理部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部门职能</w:t>
            </w:r>
          </w:p>
        </w:tc>
        <w:tc>
          <w:tcPr>
            <w:tcW w:w="73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负责公司资产的管理和保值增值工作。主要职能包括：制定资产管理政策、规章制度；组织编制年度资产管理计划和预算；指导并监督下属子部门资产管理工作；建立健全资产档案和台账；负责资产评估和处置工作；协调资产处置事宜。</w:t>
            </w:r>
          </w:p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固定资产管理：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（1）</w:t>
            </w:r>
            <w:r>
              <w:rPr>
                <w:rFonts w:ascii="宋体" w:hAnsi="宋体" w:eastAsia="宋体" w:cs="Times New Roman"/>
                <w:szCs w:val="21"/>
              </w:rPr>
              <w:t>制定固定资产管理政策、规章制度；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（2）</w:t>
            </w:r>
            <w:r>
              <w:rPr>
                <w:rFonts w:ascii="宋体" w:hAnsi="宋体" w:eastAsia="宋体" w:cs="Times New Roman"/>
                <w:szCs w:val="21"/>
              </w:rPr>
              <w:t>负责固定资产购置、验收、入账、折旧、清查等工作；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（3）</w:t>
            </w:r>
            <w:r>
              <w:rPr>
                <w:rFonts w:ascii="宋体" w:hAnsi="宋体" w:eastAsia="宋体" w:cs="Times New Roman"/>
                <w:szCs w:val="21"/>
              </w:rPr>
              <w:t>建立健全固定资产档案和台账；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（4）</w:t>
            </w:r>
            <w:r>
              <w:rPr>
                <w:rFonts w:ascii="宋体" w:hAnsi="宋体" w:eastAsia="宋体" w:cs="Times New Roman"/>
                <w:szCs w:val="21"/>
              </w:rPr>
              <w:t>负责固定资产评估和处置工作；</w:t>
            </w:r>
          </w:p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流动资产管理：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（1）</w:t>
            </w:r>
            <w:r>
              <w:rPr>
                <w:rFonts w:ascii="宋体" w:hAnsi="宋体" w:eastAsia="宋体" w:cs="Times New Roman"/>
                <w:szCs w:val="21"/>
              </w:rPr>
              <w:t>制定流动资产管理政策、规章制度；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（2）</w:t>
            </w:r>
            <w:r>
              <w:rPr>
                <w:rFonts w:ascii="宋体" w:hAnsi="宋体" w:eastAsia="宋体" w:cs="Times New Roman"/>
                <w:szCs w:val="21"/>
              </w:rPr>
              <w:t>负责流动资产采购、验收、入库、出库等工作；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（3）</w:t>
            </w:r>
            <w:r>
              <w:rPr>
                <w:rFonts w:ascii="宋体" w:hAnsi="宋体" w:eastAsia="宋体" w:cs="Times New Roman"/>
                <w:szCs w:val="21"/>
              </w:rPr>
              <w:t>建立健全流动资产档案和台账；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</w:t>
            </w:r>
            <w:r>
              <w:rPr>
                <w:rFonts w:ascii="宋体" w:hAnsi="宋体" w:eastAsia="宋体" w:cs="Times New Roman"/>
                <w:szCs w:val="21"/>
              </w:rPr>
              <w:t>4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  <w:r>
              <w:rPr>
                <w:rFonts w:ascii="宋体" w:hAnsi="宋体" w:eastAsia="宋体" w:cs="Times New Roman"/>
                <w:szCs w:val="21"/>
              </w:rPr>
              <w:t>负责流动资产盘点和报废工作；</w:t>
            </w:r>
          </w:p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</w:rPr>
              <w:t>无形资产管理：</w:t>
            </w:r>
          </w:p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（1）</w:t>
            </w:r>
            <w:r>
              <w:rPr>
                <w:rFonts w:ascii="宋体" w:hAnsi="宋体" w:eastAsia="宋体" w:cs="Times New Roman"/>
                <w:szCs w:val="21"/>
              </w:rPr>
              <w:t>制定无形资产管理政策、规章制度；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（2）</w:t>
            </w:r>
            <w:r>
              <w:rPr>
                <w:rFonts w:ascii="宋体" w:hAnsi="宋体" w:eastAsia="宋体" w:cs="Times New Roman"/>
                <w:szCs w:val="21"/>
              </w:rPr>
              <w:t>负责无形资产的评估、确认和摊销工作；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（3）</w:t>
            </w:r>
            <w:r>
              <w:rPr>
                <w:rFonts w:ascii="宋体" w:hAnsi="宋体" w:eastAsia="宋体" w:cs="Times New Roman"/>
                <w:szCs w:val="21"/>
              </w:rPr>
              <w:t>建立健全无形资产档案和台账；</w:t>
            </w:r>
          </w:p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（4）</w:t>
            </w:r>
            <w:r>
              <w:rPr>
                <w:rFonts w:ascii="宋体" w:hAnsi="宋体" w:eastAsia="宋体" w:cs="Times New Roman"/>
                <w:szCs w:val="21"/>
              </w:rPr>
              <w:t>负责无形资产的处置和转让工作。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具备条件</w:t>
            </w:r>
          </w:p>
        </w:tc>
        <w:tc>
          <w:tcPr>
            <w:tcW w:w="73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（1）部门人员具备会计、财务、法律等相关专业知识，熟悉资产管理流程和操作技能硬件条件。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（2）配备资产管理软件和资产管理系统。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（3）拥有无形资产管理场所和设备。</w:t>
            </w:r>
          </w:p>
          <w:p>
            <w:p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（4）建立健全资产管理制度和流程；保障资产管理的合法性和规范性。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4" w:name="_Toc1267"/>
      <w:r>
        <w:rPr>
          <w:rFonts w:hint="eastAsia"/>
          <w:sz w:val="32"/>
          <w:szCs w:val="32"/>
          <w:lang w:val="en-US" w:eastAsia="zh-CN"/>
        </w:rPr>
        <w:t>3 岗位职责描述</w:t>
      </w:r>
      <w:bookmarkEnd w:id="4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" w:name="_Toc3636"/>
      <w:bookmarkStart w:id="6" w:name="_Toc1935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3.1 </w:t>
      </w:r>
      <w:bookmarkEnd w:id="5"/>
      <w:bookmarkEnd w:id="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数据库管理员</w:t>
      </w:r>
    </w:p>
    <w:tbl>
      <w:tblPr>
        <w:tblStyle w:val="6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777"/>
        <w:gridCol w:w="315"/>
        <w:gridCol w:w="490"/>
        <w:gridCol w:w="980"/>
        <w:gridCol w:w="1088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  <w:lang w:val="en-US" w:eastAsia="zh-CN"/>
              </w:rPr>
              <w:t>数据库管理员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数据库管理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国资管理处主任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3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建立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和管理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规划设计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优化和维护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故障排除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360" w:leftChars="0" w:right="0" w:right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备份和恢复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根据业务需求制定数据库规划和设计方案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接收项目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月/季/年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提供业务数据支持，包括数据导出和数据分析等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</w:t>
            </w:r>
            <w:r>
              <w:rPr>
                <w:rFonts w:hint="default" w:ascii="Times New Roman" w:hAnsi="Times New Roman" w:eastAsia="宋体"/>
              </w:rPr>
              <w:t>数据库相关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/>
              </w:rPr>
              <w:t>费用预算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申请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提供数据库管理相关费用的支出明细，供财务部门</w:t>
            </w:r>
            <w:r>
              <w:rPr>
                <w:rFonts w:hint="default" w:ascii="Times New Roman" w:hAnsi="Times New Roman" w:eastAsia="宋体"/>
              </w:rPr>
              <w:t>核算和报销。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提供财务数据支持，包括数据导出和数据分析等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提交数据库管理工作记录，保证数据安全、管理合规。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接受监督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提供监管数据支持，包括数据导出和数据分析等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提交数据库管理部门的资产清单，供资产管理部门清点核算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19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提供资产数据支持，包括数据导出和数据分析等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数据库供应商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评估数据库供应商的产品和服务，选取合适的数据库系统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周/月/季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外部技术顾问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寻求专业的数据库技术咨询和支持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default" w:ascii="Times New Roman" w:hAnsi="Times New Roman" w:eastAsia="宋体"/>
              </w:rPr>
              <w:t>数据库服务器</w:t>
            </w:r>
            <w:r>
              <w:rPr>
                <w:rFonts w:hint="eastAsia" w:ascii="Times New Roman" w:hAnsi="Times New Roman" w:eastAsia="宋体"/>
                <w:lang w:eastAsia="zh-CN"/>
              </w:rPr>
              <w:t>、网络设备、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硬盘等存储设备、监控摄像头等监控设备及打印机、扫描仪等外设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3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78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1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计算机科学与技术、软件工程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OCP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MCSE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等资格证书优先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有1-3年相关领域的工作经验经验者优先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掌握数据库原理和设计，包括数据库系统的架构、数据模型、数据结构等基础知识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熟悉至少一种主流的数据库管理系统，如Oracle、MySQL、SQL Server等。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熟练掌握SQL、T-SQL 等编程语言，以及数据库编程工具和框架。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了解数据库系统的安全原理和技术，能够制定和实施安全策略，防范安全威胁和攻击。</w:t>
            </w:r>
          </w:p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团队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业务和流程，熟悉数据库在业务中的应用场景和要求。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7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计算机要求</w:t>
            </w:r>
          </w:p>
        </w:tc>
        <w:tc>
          <w:tcPr>
            <w:tcW w:w="504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</w:rPr>
              <w:t>数据库管理员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应具备较高的计算机职业素养</w:t>
            </w:r>
            <w:r>
              <w:rPr>
                <w:rFonts w:hint="default" w:ascii="Times New Roman" w:hAnsi="Times New Roman" w:eastAsia="宋体"/>
              </w:rPr>
              <w:t>，以保证能够胜任日常工作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包括良好的编程能力、掌握常见算法和数据结构知识、了解计算机操作系统和网络的基本原理和实现方式等。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761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1.</w:t>
            </w:r>
            <w:r>
              <w:rPr>
                <w:rFonts w:hint="default" w:ascii="Times New Roman" w:hAnsi="Times New Roman" w:eastAsia="宋体"/>
              </w:rPr>
              <w:t>收集和整理平台的系统架构图，包括主要的硬件设备、网络拓扑结构、软件框架等信息。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2.</w:t>
            </w:r>
            <w:r>
              <w:rPr>
                <w:rFonts w:hint="default" w:ascii="Times New Roman" w:hAnsi="Times New Roman" w:eastAsia="宋体"/>
              </w:rPr>
              <w:t>收集和整理数据库的设计和规划文档，包括数据库模型、表结构、索引等信息，以及数据库的容量规划、备份和恢复策略等。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3.</w:t>
            </w:r>
            <w:r>
              <w:rPr>
                <w:rFonts w:hint="default" w:ascii="Times New Roman" w:hAnsi="Times New Roman" w:eastAsia="宋体"/>
              </w:rPr>
              <w:t>收集和整理数据库的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管理</w:t>
            </w:r>
            <w:r>
              <w:rPr>
                <w:rFonts w:hint="default" w:ascii="Times New Roman" w:hAnsi="Times New Roman" w:eastAsia="宋体"/>
              </w:rPr>
              <w:t>运维文档，包括数据库的安装、配置、监控、优化等方面的技术文档。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4.</w:t>
            </w:r>
            <w:r>
              <w:rPr>
                <w:rFonts w:hint="default" w:ascii="Times New Roman" w:hAnsi="Times New Roman" w:eastAsia="宋体"/>
              </w:rPr>
              <w:t>收集和整理数据备份与恢复的文档，包括备份策略、备份工具、备份周期、备份验证等信息。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5.</w:t>
            </w:r>
            <w:r>
              <w:rPr>
                <w:rFonts w:hint="default" w:ascii="Times New Roman" w:hAnsi="Times New Roman" w:eastAsia="宋体"/>
              </w:rPr>
              <w:t>收集和整理相关技术标准和规范，如SQL标准、数据库编码规范、安全标准等。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237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6118"/>
      <w:bookmarkStart w:id="8" w:name="_Toc2101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3.2 </w:t>
      </w:r>
      <w:bookmarkEnd w:id="7"/>
      <w:bookmarkEnd w:id="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网络安全工程师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980"/>
        <w:gridCol w:w="1163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10102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  <w:lang w:val="en-US" w:eastAsia="zh-CN"/>
              </w:rPr>
              <w:t>网络安全工程师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网络安全管理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国资管理处主任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监控和检测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制定和实施网络安全策略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网络安全事件应急处理和处置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网络安全管理和监督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420" w:firstLineChars="20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网络安全培训和教育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</w:t>
            </w:r>
            <w:r>
              <w:rPr>
                <w:rFonts w:hint="default" w:ascii="Times New Roman" w:hAnsi="Times New Roman" w:eastAsia="宋体"/>
              </w:rPr>
              <w:t>网络安全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方面的</w:t>
            </w:r>
            <w:r>
              <w:rPr>
                <w:rFonts w:hint="default" w:ascii="Times New Roman" w:hAnsi="Times New Roman" w:eastAsia="宋体"/>
              </w:rPr>
              <w:t>采购需求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和预算申请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获取有关</w:t>
            </w:r>
            <w:r>
              <w:rPr>
                <w:rFonts w:hint="default" w:ascii="Times New Roman" w:hAnsi="Times New Roman" w:eastAsia="宋体"/>
              </w:rPr>
              <w:t>财务数据，如公司的财务预算、成本和支出情况等，以便更好地制定网络安全策略和规划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提供安全支持，确保经营部门的业务和数据得到充分的保护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监管部门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协作制定</w:t>
            </w:r>
            <w:r>
              <w:rPr>
                <w:rFonts w:hint="eastAsia" w:ascii="Times New Roman" w:hAnsi="Times New Roman" w:eastAsia="宋体"/>
                <w:color w:val="FF0000"/>
                <w:lang w:val="en-US" w:eastAsia="zh-CN"/>
              </w:rPr>
              <w:t>团队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内部网络安全标准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提供网络安全报告，以便监督企业的网络安全情况。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协助监管部门进行网络安全检查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协助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提供安全支持，确保监管部门的业务和数据得到充分的保护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根据业务需求制定数据库规划和设计方案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接收项目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月/季/年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提供安全支持，确保经营部门的业务和数据得到充分的保护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56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资产管理部门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提交网络安全保障部门的资产清单，供资产管理部门清点核算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信息反馈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56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提供安全支持，确保资产管理部门的业务和数据得到充分的保护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IT服务提供商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网络安全审计、漏洞扫描和修复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外部安全机构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寻求</w:t>
            </w:r>
            <w:r>
              <w:rPr>
                <w:rFonts w:hint="default" w:ascii="Times New Roman" w:hAnsi="Times New Roman" w:eastAsia="宋体"/>
              </w:rPr>
              <w:t>安全咨询和支持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行业协会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参与网络安全标准制定和修订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网络测试设备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数据加密设备等安全设备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监控摄像头等监控设备、打印机、扫描仪等外设等外设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11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23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网络空间安全、信息安全、计算机科学与技术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有</w:t>
            </w:r>
            <w:r>
              <w:rPr>
                <w:rFonts w:hint="default" w:ascii="Times New Roman" w:hAnsi="Times New Roman" w:eastAsia="宋体"/>
              </w:rPr>
              <w:t>CISSP</w:t>
            </w:r>
            <w:r>
              <w:rPr>
                <w:rFonts w:hint="eastAsia" w:ascii="Times New Roman" w:hAnsi="Times New Roman" w:eastAsia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CISM、OSCP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等资格证书优先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有1-3年相关领域的工作经验经验者优先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掌握计算机网络原理和架构，包括计算机网络的基本原理，包括网络拓扑、网络协议、网络安全等方面的知识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熟悉各种网络安全技术和工具，如防火墙、入侵检测系统、漏洞扫描器、加密技术等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了解社交工程和恶意软件的攻击手段和防范方法，能够制定有效的防范措施。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熟悉渗透测试和漏洞修复的基本流程和方法，能够针对网络安全漏洞进行分析和修复。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熟悉安全管理和合规要求，如ISO 27001、GDPR等，能够制定企业安全策略和合规措施。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345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网络安全工程师</w:t>
            </w:r>
            <w:r>
              <w:rPr>
                <w:rFonts w:hint="default" w:ascii="Times New Roman" w:hAnsi="Times New Roman" w:eastAsia="宋体"/>
              </w:rPr>
              <w:t>应具备较高的计算机职业素养，以保证能够胜任日常工作。包括良好的编程能力、掌握常见算法和数据结构知识、了解计算机操作系统和网络的基本原理和实现方式等。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905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制定和整理企业安全策略和规范，包括安全管理流程、安全控制措施、合规要求等，以便有效执行和监督。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准确绘制网络拓扑图和制定资产清单，包括网络设备、服务器、应用程序等，以便进行安全管理和监控。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定期进行漏洞扫描和测试，并整理相关报告，以便及时修复和弥补安全漏洞</w:t>
            </w:r>
            <w:r>
              <w:rPr>
                <w:rFonts w:hint="default" w:ascii="Times New Roman" w:hAnsi="Times New Roman" w:eastAsia="宋体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记录和整理安全事件的响应和处理记录，包括事件发生时间、影响范围、处理措施、修复结果等，以便进行安全事件分析和总结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整理安全培训相关资料，包括安全知识、安全行为规范、安全警示、应急处理等，以便进行安全教育和培训</w:t>
            </w:r>
            <w:r>
              <w:rPr>
                <w:rFonts w:hint="default" w:ascii="Times New Roman" w:hAnsi="Times New Roman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38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3.3会计师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负责日常凭证的编辑工作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每个月对所管理的账目及时进行核对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负责费用报销票据的审核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对会计凭证、账册、报表等进行收集、汇编、归档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等工作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配合税务稽查员完成税务稽查和审核工作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配合税务征管员完成税务征收工作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日常凭证的编辑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账目核对；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费用报销票据审核；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日常凭证的编辑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账目核对；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费用报销票据审核；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</w:t>
            </w:r>
            <w:r>
              <w:rPr>
                <w:rFonts w:hint="default" w:ascii="Times New Roman" w:hAnsi="Times New Roman" w:eastAsia="宋体"/>
              </w:rPr>
              <w:t>/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会计师/注册会计师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会计学：会计学专业为会计理论学科，其中主要以财务管理、审计学以及会计学作为基础，同时也融合了管理学以及经济学的相关理论知识。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财务会计：会计从业人员也要学习财务会计基础知识以及理论技能，比如学习企业兼并、资产重组以及基本运营等相关知识。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财务报表和账目：包括资产负债表、利润表、现金流量表等财务报表，以及总账、明细账、银行存款账、现金账等账目。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税务记录：包括企业所得税、增值税、营业税等各种税务记录，以及税务申报表、税务缴纳记录等相关资料。</w:t>
            </w:r>
          </w:p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经营记录：包括采购记录、销售记录、库存记录等经营记录，以及相关的合同、发票、支票等相关资料。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3.5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财务分析师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10202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分析、评价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单位的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生产经营活动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核查有关主体财务数据的真实性；有关项目各项参数预测、盈利预测的可靠性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风险管理相关的工作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预算分析师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配合预算分析师进行项目的财务预算分析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风险管理专员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配合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风险管理专员进行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风险管理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分析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相关的工作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注册会计师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连续三年以上从事独立审计业务工作经验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具有会计或者相关专业中级以上技术职称</w:t>
            </w:r>
            <w:r>
              <w:rPr>
                <w:rFonts w:hint="eastAsia" w:ascii="Times New Roman" w:hAnsi="Times New Roman" w:eastAsia="宋体"/>
                <w:lang w:eastAsia="zh-CN"/>
              </w:rPr>
              <w:t>，</w:t>
            </w:r>
            <w:r>
              <w:rPr>
                <w:rFonts w:hint="default" w:ascii="Times New Roman" w:hAnsi="Times New Roman" w:eastAsia="宋体"/>
              </w:rPr>
              <w:t>能够熟练运用业务知识和法律知识，对企业财务管理和经营活动进行分析和评价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融资记录：包括银行贷款、融资租赁、商业信用等各种融资记录，以及相关的合同、协议、贷款凭证等相关资料。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投资记录：包括股票投资、基金投资、债券投资等各种投资记录，以及相关的合同、协议、投资凭证等相关资料。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3.6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预算分析师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10203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预算分析师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协助建立、改进、完善预算管理体系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各工程项目的预算、结算工作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日常预算执行的审核、监控和反馈工作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按时进行年度预算的编制工作，根据制度进行预算调整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配合财务分析师进行项目的财务运算分析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财务分析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财务预算工作经验者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深入了解业务，对业务模式敏感，对业务发展起到监督及支持作用。组织业务部门编制预算，对预算进行控制和分析。准确地进行收入及损益预测。协助维护公司的预算系统及其他相关系统。不定期完成专项业务经营测算模型搭建及相关分析工作，形成分析结论，针对发现的问题提供预警及合理化建议。满足公司内部各部门预算需求，完成相关数据及信息支持，提高财务参与度及支持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预算和计划：包括公司的年度预算、月度预算、年度计划等相关资料，以及预算执行情况的相关资料。</w:t>
            </w:r>
          </w:p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财务报表和财务分析报告：包括资产负债表、利润表、现金流量表等财务报表，以及公司的财务分析报告和分析师的分析意见。</w:t>
            </w:r>
          </w:p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采购计划和销售计划：包括公司的采购计划、销售计划等相关资料，以及采购成本、销售收入等相关数据。</w:t>
            </w:r>
          </w:p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人力资源计划和行政管理计划：包括公司的人力资源计划、行政管理计划等相关资料，以及员工数量、薪资水平等相关数据。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3.7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税务稽查员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10204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接受上级税务机关的领导、管理和监督，定期向上级税务机关汇报工作情况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负责对日常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税务</w:t>
            </w:r>
            <w:r>
              <w:rPr>
                <w:rFonts w:hint="eastAsia" w:ascii="Times New Roman" w:hAnsi="Times New Roman" w:eastAsia="宋体"/>
              </w:rPr>
              <w:t>进行检查，并做好稽查记录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负责检查各种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税务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数据与报表反映的数据是否相符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配合会计师对税务进行审计核算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配合税务征管员完成税务征收工作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会计从业资格证书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税务师职业资格证书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中国注册税务师资格证书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国家税务总局颁发的税务稽查证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税收相关法律法规。会计、审计、财务管理等相关知识。查账技巧和方法。沟通、协调能力。数据分析能力。税务稽查工作经验。金融、投资等相关知识。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账簿、记账凭证、报表和有关资料，检查扣缴义务人代扣代缴、代收代缴税款账簿、记账凭证和有关资料。</w:t>
            </w:r>
          </w:p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纳税或者代扣代缴、代收代缴税款有关的文件、证明材料和有关资料。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3.8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税务征管员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386"/>
        <w:gridCol w:w="706"/>
        <w:gridCol w:w="490"/>
        <w:gridCol w:w="1060"/>
        <w:gridCol w:w="1117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10205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税务征管师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财务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55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部门主任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协助税务机关完成各项税务检查工作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负责对纳税人的账簿、凭证进行日常核查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584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审核纳税人报送的涉税资料，并录入税务系统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会计师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配合会计师对税务进行审计核算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税务稽查员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配合税务稽查员完成税务稽查和审核工作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税务核算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22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1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金融/财务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税务师资格证书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会计师资格证书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经济师资格证书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财务审计工作经验者</w:t>
            </w:r>
            <w:r>
              <w:rPr>
                <w:rFonts w:hint="default" w:ascii="Times New Roman" w:hAnsi="Times New Roman" w:eastAsia="宋体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税收相关法律法规。会计、审计、财务管理等相关知识。税务管理、税务稽查等相关知识。办公自动化知识。计算机相关知识。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税务征管员一般不需要具备外语要求，但在少数国家或地区，如果税务征管员需要与当地税务机构或纳税人进行沟通或合作，可能会要求具备一定的外语能力。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32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202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熟练使用</w:t>
            </w:r>
            <w:r>
              <w:rPr>
                <w:rFonts w:hint="default" w:ascii="Times New Roman" w:hAnsi="Times New Roman" w:eastAsia="宋体"/>
              </w:rPr>
              <w:t>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7"/>
            <w:vAlign w:val="center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税务登记表及附件、账簿、凭证管理(财务会计制度或财务会计处理办法资料、发票管理资料)、纳税申报(申报资料)、税款征收、税务稽查、法律责任、财务会计资料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.</w:t>
            </w:r>
          </w:p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个人所得税档案包括：税务登记表；自行申报纳税人的个人所得税纳税申报表、完税凭证(复印件)；扣缴个人所得税报告表、代扣代缴税款凭证(复印件)；对扣缴义务人进行税务稽查的稽查结果；主管税务机关要求报送的其他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3.9监察员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10301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  <w:r>
              <w:rPr>
                <w:rFonts w:hint="default" w:ascii="Times New Roman" w:hAnsi="Times New Roman" w:eastAsia="宋体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  <w:shd w:val="clear" w:color="auto" w:fill="auto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监督检查：监察员要对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的经营管理、财务状况、安全生产等方面进行检查，发现问题及时报告并督促整改。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管理咨询：监察员要向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提供管理咨询服务，帮助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解决管理问题，提高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运营效率。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shd w:val="clear" w:color="auto" w:fill="auto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政策执行：监察员要负责执行国家和上级部门颁布的有关政策、法规和规章制度，确保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的经营行为合法合规。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纠正违法行为：监察员要对发现的违法行为及时制止和处理，并追究相关责任人的责任。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宣传教育：监察员要向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</w:rPr>
              <w:t>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宣传国家和上级部门颁布的有关政策、法规和规章制度，增强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运营部门和资产管理部门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沟通和协作，了解组织的运作情况，发现潜在的风险和问题，并提出改进建议。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财务部门工作人员和审计员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了解财务报表和财务数据的真实性和准确性，并确保组织的财务运作符合法规和规范。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监管机构和行业协会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  <w:r>
              <w:rPr>
                <w:rFonts w:hint="eastAsia" w:ascii="Times New Roman" w:hAnsi="Times New Roman" w:eastAsia="宋体"/>
                <w:lang w:eastAsia="zh-CN"/>
              </w:rPr>
              <w:t>，管理现场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硕士</w:t>
            </w:r>
            <w:r>
              <w:rPr>
                <w:rFonts w:hint="default" w:ascii="Times New Roman" w:hAnsi="Times New Roman" w:eastAsia="宋体"/>
              </w:rPr>
              <w:t>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财务管理、经济管理、法律、会计等专业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shd w:val="clear" w:color="FFFFFF" w:fill="D9D9D9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注册风险管理师（CRM）证书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注册财务分析师（CFA）证书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有过相关工作经验着优先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法律知识，监管和管理知识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熟练掌握办公软件：监察员需要能够熟练使用各种办公软件，如Microsoft Office和Google Docs等，能够高效地完成文档编写、电子表格制作和演示文稿等工作。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数据分析软件：监察员需要掌握数据分析软件，如Microsoft Excel、SPSS、SAS等，能够利用数据分析工具对财务和业务数据进行分析和挖掘。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基本情况资料：包括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章程、组织架构、股权变更、董事会决议、股东大会决议等资料，这些资料可以帮助监察员了解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的治理结构、控制股权结构、决策过程等方面的情况。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财务报表和审计报告：包括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的年度财务报表、内部审计报告、外部审计报告等，这些资料可以帮助监察员了解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的财务状况、内部控制情况、审计意见等方面的情况。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业务合同和协议：包括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与客户、供应商、合作伙伴等的业务合同和协议，这些资料可以帮助监察员了解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的业务范围、业务流程、商业模式等方面的情况。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重要会议记录和通讯资料：包括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董事会、监事会、股东大会等重要会议的记录和通讯资料，这些资料可以帮助监察员了解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的重大决策、管理层对市场环境和政策的反应等方面的情况。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统计数据和市场信息：包括行业统计数据、市场调研报告、竞争对手分析等资料，这些资料可以帮助监察员了解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所处的市场环境、行业发展趋势、竞争格局等方面的情况。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6.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信息系统和安全相关资料：包括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信息系统的架构图、安全策略和安全管理规定等资料，这些资料可以帮助监察员了解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信息系统的安全性、风险管理情况等方面的情况。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3.10审计员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10302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审计检查：审计员要对所辖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的财务状况、经营管理、内部控制等方面进行审计检查，发现问题及时报告并督促整改。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财务管理：审计员要对所辖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的财务管理工作进行监督和指导，确保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的财务状况真实、准确、完整。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的内部控制制度进行审计，发现问题并提出改进建议，帮助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建立健全的内部控制制度。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风险评估：审计员要对所辖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的风险进行评估，发现可能存在的风险并提出防范措施，帮助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规避风险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财务部门相关人员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从财务获取经营与财务情况信息从而展开审计工作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审计，</w:t>
            </w:r>
            <w:r>
              <w:rPr>
                <w:rFonts w:hint="default" w:ascii="Times New Roman" w:hAnsi="Times New Roman" w:eastAsia="宋体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监察员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向监察员提出相关建议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监管机构和行业协会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会计学、财务管理学、经济学等相关专业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注册内部审计师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eastAsia="zh-CN"/>
              </w:rPr>
              <w:t>审计相关</w:t>
            </w:r>
            <w:r>
              <w:rPr>
                <w:rFonts w:hint="default" w:ascii="Times New Roman" w:hAnsi="Times New Roman" w:eastAsia="宋体"/>
              </w:rPr>
              <w:t>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会计和财务知识：审计员需要具备会计和财务知识，能够理解和分析财务报表、财务数据等信息，评估组织的财务状况和风险。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监管和合规知识：审计员需要熟悉相关的法律法规和监管政策，了解组织在监管和合规方面的要求和标准，能够评估组织的合规性，并提出相应的改进意见。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业务知识：审计员需要了解组织的业务活动和运营情况，了解组织的业务流程和关键环节，能够评估业务风险和运营效率。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数据分析和处理技能：审计员需要具备数据分析和处理技能，能够运用统计分析和数据挖掘等工具，分析和处理大量的财务和业务数据。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沟通和协调能力：审计员需要具备较强的沟通和协调能力，能够与内部和外部的各种交往对象进行有效的沟通和协作，推动工作的顺利开展。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6.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团队合作能力：审计员需要具备良好的团队合作能力，能够与团队成员协作完成工作任务，共同发现问题并提出改进意见。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熟悉办公软件：审计员需要熟练使用各种办公软件，如Microsoft Office和Google Docs等，能够高效地完成文档编写、电子表格制作和演示文稿等工作。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数据分析软件：审计员需要掌握数据分析软件，如Microsoft Excel、SPSS、SAS等，能够利用数据分析工具对财务和业务数据进行分析和挖掘。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信息系统知识：审计员需要了解信息系统的基本原理和运作方式，能够评估信息系统的风险和安全性，并提出相应的管理建议和措施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财务资料：包括财务报表、税务报表、会计凭证、银行对账单、票据等资料，这些资料可以帮助审计员了解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的财务状况、财务管理情况、内部控制情况等方面的情况。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合同和协议资料：包括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与客户、供应商、合作伙伴等的业务合同和协议，这些资料可以帮助审计员了解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的业务范围、业务流程、商业模式等方面的情况，并核实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业务往来的真实性和合法性。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重要会议记录和通讯资料：包括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董事会、监事会、股东大会等重要会议的记录和通讯资料，这些资料可以帮助审计员了解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的重大决策、管理层对市场环境和政策的反应等方面的情况，并核实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决策的合法性和合理性。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内部控制相关资料：包括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内部控制制度、内部控制流程、内部审计报告等资料，这些资料可以帮助审计员了解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内部控制的有效性、完整性和合规性等方面的情况，并评估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内部控制的风险和建议改进措施。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5.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相关法规和政策文件：包括国家有关法律法规和政策文件，这些资料可以帮助审计员了解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业务活动的合规性和合法性，并核实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业务活动是否符合国家有关法规和政策的要求。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3.11合规顾问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10303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实验样本设计员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实验样本管理员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法律咨询：合规顾问要向所辖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提供法律咨询服务，帮助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了解国家和上级部门颁布的有关法律、法规和规章制度，遵守法律法规，规避法律风险。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合规培训：合规顾问要组织和开展合规培训，向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员工宣传法律法规和规章制度，提高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遵法意识和风险防范意识。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合规检查：合规顾问要对所辖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的经营行为进行合规检查，发现违法行为及时制止并追究相关责任人的责任。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</w:rPr>
              <w:t>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合规风险评估：合规顾问要对所辖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的合规风险进行评估，发现可能存在的合规风险并提出防范措施，帮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助研究所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规避合规风险。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合规建议：合规顾问要向所辖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提供合规建议，帮助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建立健全的合规制度和内部控制制度，提高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合规能力。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审计员与监察员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与审计员合作进行风险评估，了解相关法律知识，协助研究所制定策略和措施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财务部门人员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了解财务相关信息，进行风险评估与措施制定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经营部门人员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对经营情况进行风险评估，协助制定措施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合规分析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外部的法律顾问、会计师事务所、审计机构等专业机构的工作人员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了解相关监管政策和标准，以及行业发展趋势和最佳实践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法律、经济、会计、管理学等相关专业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</w:t>
            </w:r>
            <w:r>
              <w:rPr>
                <w:rFonts w:hint="eastAsia" w:ascii="Times New Roman" w:hAnsi="Times New Roman" w:eastAsia="宋体"/>
                <w:lang w:eastAsia="zh-CN"/>
              </w:rPr>
              <w:t>相关工作</w:t>
            </w:r>
            <w:r>
              <w:rPr>
                <w:rFonts w:hint="default" w:ascii="Times New Roman" w:hAnsi="Times New Roman" w:eastAsia="宋体"/>
              </w:rPr>
              <w:t>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法律知识：合规顾问需要熟悉相关法律法规和政策，如《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法》、《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国有资产管理条例》等，以及相关的商法、劳动法、知识产权法等。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财务知识：合规顾问需要熟悉财务管理的相关知识，如财务报表分析、成本控制、资金管理等，以及相关的会计准则和规定。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审计知识：合规顾问需要熟悉审计的相关知识，如内部审计、外部审计、合规审计等，以及相关的审计标准和规范。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风险管理知识：合规顾问需要熟悉风险管理的相关知识，如风险评估、风险控制、风险应对等，以及相关的风险管理标准和规定。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沟通协调能力：合规顾问需要具备良好的沟通协调能力，能够与国资管理处的监管部门内部其他部门、外部的法律顾问、会计师事务所、审计机构等专业机构的工作人员进行有效的沟通和协作。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合同文件：合规顾问需要收集和审查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签订的各类合同文件，如采购合同、销售合同、服务合同等，以确保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的合同活动符合法律法规和政策要求。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财务报表和会计凭证：合规顾问需要收集和审查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的财务报表和会计凭证，以确保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的财务管理符合会计准则和相关法律法规的规定。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内部审计报告：合规顾问需要收集和审查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的内部审计报告，以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聊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的内部控制和风险管理情况，并提出改进建议和建议措施。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监管部门的要求和通知：合规顾问需要收集和了解监管部门的要求和通知，以确保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的管理活动符合监管部门的监管要求和政策要求</w:t>
            </w:r>
            <w:r>
              <w:rPr>
                <w:rFonts w:hint="eastAsia" w:eastAsia="宋体"/>
                <w:shd w:val="clear" w:color="auto" w:fil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3.12风险管理专员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10304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风险管理专员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监管</w:t>
            </w:r>
            <w:r>
              <w:rPr>
                <w:rFonts w:hint="default" w:ascii="Times New Roman" w:hAnsi="Times New Roman" w:eastAsia="宋体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内务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的风险进行评估，并提出相应的风险防范措施，帮助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预防和化解风险。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风险监控：风险管理专员要对所辖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的风险进行监控，及时发现风险，防止风险发生，确保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的稳健运营。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风险报告：风险管理专员要向上级部门和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管理层及时汇报所辖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的风险情况，提出风险防范建议。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风险应对：风险管理专员要帮助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应对突发风险事件，制定应急预案，保障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资产安全和员工安全。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审计员，合规顾问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风险评估，内部控制评价，协助制定合规策略和应对措施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评估与应对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保险研究所和风险管理咨询研究所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了解市场风险和行业最佳实践，获取风险管理建议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咨询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博士研究生</w:t>
            </w:r>
          </w:p>
        </w:tc>
        <w:tc>
          <w:tcPr>
            <w:tcW w:w="97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大学本科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金融学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经济学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会计学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法律学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/>
                <w:lang w:eastAsia="zh-CN"/>
              </w:rPr>
              <w:t>统计和数据分析等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FRM（金融风险管理师）/PRM（风险管理专业人士）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有过实验室研究经历者优先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金融市场和投资知识：风险管理专员需要了解国内外金融市场的运作机制、投资工具和投资策略等，以便对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的投资风险进行有效的管理。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风险评估和控制知识：风险管理专员需要了解风险评估和控制的相关理论和方法，如风险度量模型、概率统计分析、风险管理框架等，以便对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的各类风险进行有效的评估和控制。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法律法规知识：风险管理专员需要熟悉相关的法律法规和政策，包括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法、证券法、金融监管法规等，以及行业自律规范和国际风险管理标准等，以确保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的风险管理活动符合法律法规和政策要求。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4.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业务和流程知识：风险管理专员需要了解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的业务和流程，包括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的业务范围、组织架构、流程和制度等，以便对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的业务风险进行有效的管理。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1.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的业务数据和业务流程：风险管理专员需要了解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的业务数据和业务流程，包括业务范围、产品和服务、客户群体等，以便对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的业务风险进行评估和控制。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shd w:val="clear" w:color="auto" w:fill="auto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2.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行业和市场数据：风险管理专员需要收集和分析行业和市场数据，了解行业和市场的动态和趋势，以便对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的风险进行预测和控制。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val="en-US" w:eastAsia="zh-CN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法律法规和政策文件：风险管理专员需要了解和收集相关的法律法规和政策文件，包括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法、证券法、金融监管法规等，以及行业自律规范和国际风险管理标准等，以确保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  <w:lang w:eastAsia="zh-CN"/>
              </w:rPr>
              <w:t>研究所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E17"/>
                <w:spacing w:val="0"/>
                <w:sz w:val="21"/>
                <w:szCs w:val="21"/>
                <w:shd w:val="clear" w:color="auto" w:fill="auto"/>
              </w:rPr>
              <w:t>的风险管理活动符合法律法规和政策要求。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p/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3.13采购专员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926"/>
        <w:gridCol w:w="584"/>
        <w:gridCol w:w="604"/>
        <w:gridCol w:w="468"/>
        <w:gridCol w:w="471"/>
        <w:gridCol w:w="346"/>
        <w:gridCol w:w="342"/>
        <w:gridCol w:w="972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10401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741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制定采购计划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采购计划的准确性和实施效果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寻找到合适的供应商数量、供应商的信誉度和技术能力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编制招标文件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招标文件的准确性和完整性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组织招标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招标过程的顺利进行，招标结果的公正公平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签订合同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签订的合同的准确性和合法性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供应商履约情况的监督和管理效果，及时解决问题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经营部门其他员工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了解采购需求、沟通采购计划和采购进度、反馈采购结果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提供采购订单、发票等财务相关信息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法务部门工作人员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确认合同条款、解决法律问题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项目管理部门工作人员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沟通采购计划和进度，了解项目需求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沟通询价、报价和采购合同等事宜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外部沟通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提交采购申请单、确认交付时间等行政相关事宜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询价、报价、洽谈合同条款、解决问题、对供应商履约情况进行监督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参与政府采购项目的投标和招标，与政府采购管理人员沟通和协调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行业协会工作人员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参加行业协会的会议和活动，获取行业信息和市场情况，与行业内其他企业交流合作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媒体记者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回答媒体关于公司采购活动的问题，发布公司采购相关新闻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宣传推广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每周工作5天，每天工作8小时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电脑、手机、传真机、复印机等办公设备，同时还需要使用采购相关的软件，例如采购管理系统、财务软件等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89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本科及以上学历</w:t>
            </w:r>
          </w:p>
        </w:tc>
        <w:tc>
          <w:tcPr>
            <w:tcW w:w="131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</w:rPr>
              <w:t>大专及以上学历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采购、财务、物流等相关专业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有采购、物流、财务等相关专业的资格证书优先考虑，如CIPS、CPIM、CSCP、ACCA、CPA等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一般要求有1-3年相关领域的工作经验，有国企或央企工作经验者优先考虑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需要了解采购流程、物流、财务等相关领域的基本知识，熟悉相关法律法规，了解国家政策和市场动态等。同时还需要具备较强的数据分析能力、商务谈判技巧和团队协作能力等。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需要具备一定的英语听、说、读、写能力，以便与国外供应商和客户进行交流和沟通。英语四级或以上，有专业英语能力。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需要具备一定的计算机应用能力，包括熟练使用采购管理系统、ERP系统、办公软件（如Word、Excel、PPT等）等。了解数据挖掘和分析工具、数据可视化等技术更佳。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660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</w:rPr>
              <w:t>收集市场信息和供应商信息，了解市场动态和竞争情况，寻找优质供应商；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</w:rPr>
              <w:t>收集和整理采购资料，包括采购合同、报价单、付款凭证、发票等，确保资料完整、准确；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</w:rPr>
              <w:t>整理和分析数据，例如采购成本、供应商评价、采购执行情况等，制作数据报告，支持采购决策；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</w:rPr>
              <w:t>收集和整理相关法律法规、行业标准等资料，以确保采购活动的合规性和规范性。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3.14物流专员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25"/>
        <w:gridCol w:w="584"/>
        <w:gridCol w:w="604"/>
        <w:gridCol w:w="468"/>
        <w:gridCol w:w="817"/>
        <w:gridCol w:w="54"/>
        <w:gridCol w:w="97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10402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物流管理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852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物资管理系统的准确性和完整性。物资配送及时性和准确性。库存周转率和库存准确性。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采购成本控制率和采购质量稳定性。供应商管理的合法性和规范性。供应链风险管理的能力。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合同管理的法律合规性和规范性。合同履行的质量和效率。合同变更和维护的能力。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运营监控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物流运作数据收集的准确性和完整性。运营监控的实时性和有效性。问题解决的速度和效果。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团队协作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项目进度和质量的达成情况。团队协作和沟通能力的提升。 工作效率和工作质量的提升。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实验样本管理员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接收采样工作任务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确定物资的采购需求和方案，跟进采购进度和质量，协调处理采购问题。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仓储主管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协调物资的配送和仓储管理，更新物资的库存和信息。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确认采购、运输和仓储等费用的合理性和准确性，协调处理财务问题。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验证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IT支持工程师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解决物流管理系统和硬件设备的故障和问题，确保物资信息系统的稳定和安全。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行政助理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协调处理物资相关的行政事务和会议，提供行政支持和服务。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监察专员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监督和检查物资采购、仓储和配送等工作的合法性和规范性，提出整改意见和建议。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团队成员、主管等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协作完成日常的物流运作和管理工作，提高团队效率和工作质量。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采购物资供应商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确认采购物资的数量、质量和价格，协调处理物资供应商的问题，建立和维护供应商关系。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运输公司代表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协调处理物资的配送和运输安排，跟进货物的运输进度和质量，解决物流运输中的问题。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相关政府部门的工作人员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遵守政府相关法规和规定，处理和协调处理物流管理方面的政府审批、许可和其他事务。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公司内部的客户，或者外部客户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确认物资的需求和要求，处理和协调处理客户的投诉和问题，提供优质的物流服务和支持。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服务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公司内部的合作伙伴，或者外部合作伙伴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协调和处理物资相关的合作事项和项目，建立和维护合作伙伴关系，提供优质的合作服务和支持。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其他公司的工作人员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协调和处理物资相关的业务事项和问题，建立和维护公司之间的关系，增强公司的竞争力和合作效益。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工作时间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根据公司制度安排，可能需要加班和轮班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工作场所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办公室、仓库、生产线等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使用设备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电脑、打印机、传真机、电话、扫描仪、办公用具等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lang w:val="en-US" w:eastAsia="zh-CN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一般条件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最佳学历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本科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最低学历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大专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专业要求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熟悉物流管理、采购管理、供应链管理等相关专业知识，具备一定的市场分析和谈判能力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资格证书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有物流管理、采购管理、供应链管理等相关领域的职业资格证书（如CSCP、CPIM、SCPro等）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3年以上物流管理或采购管理工作经验，有供应链管理经验者优先考虑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熟悉物流管理、采购管理、供应链管理等相关领域的基本理论和实践知识，了解国家有关进出口、海关法规和贸易政策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外语要求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具备一定的英语听说读写能力，能够进行简单的商务英语沟通和文件翻译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计算机要求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熟练掌握常用办公软件和ERP系统，能够熟练操作电脑、打印机、传真机、扫描仪等办公设备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相关资料的收集和整理</w:t>
            </w:r>
          </w:p>
        </w:tc>
        <w:tc>
          <w:tcPr>
            <w:tcW w:w="7059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采购计划和采购清单：物流专员需要收集和整理公司的采购计划和采购清单，以便制定物流方案和采购计划。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供应商信息和评价：物流专员需要收集和整理与供应商相关的信息，包括供应商的基本信息、质量评价、价格评估等，以便评估供应商的能力和可靠性。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物流报表和数据：物流专员需要收集和整理相关的物流报表和数据，如货物运输状况、库存状况、运费和运输成本等，以便分析和制定物流策略。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物流合同和文件：物流专员需要收集和整理与物流相关的合同和文件，如采购合同、运输合同、保险单据、货物清单等，以便跟踪物流流程和解决可能出现的问题。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>
      <w:r>
        <w:rPr>
          <w:rFonts w:hint="eastAsia"/>
          <w:b/>
          <w:bCs/>
          <w:sz w:val="28"/>
          <w:szCs w:val="28"/>
          <w:lang w:val="en-US" w:eastAsia="zh-CN"/>
        </w:rPr>
        <w:t>3.15项目管理员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77"/>
        <w:gridCol w:w="425"/>
        <w:gridCol w:w="709"/>
        <w:gridCol w:w="609"/>
        <w:gridCol w:w="11"/>
        <w:gridCol w:w="493"/>
        <w:gridCol w:w="305"/>
        <w:gridCol w:w="601"/>
        <w:gridCol w:w="533"/>
        <w:gridCol w:w="383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10403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管理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  <w:r>
              <w:rPr>
                <w:rFonts w:hint="eastAsia" w:ascii="Times New Roman" w:hAnsi="Times New Roman" w:eastAsia="宋体"/>
              </w:rPr>
              <w:t>主任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283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39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73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项目计划制定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项目计划准确性、风险评估及预测准确性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项目执行管理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项目资源协调、进度跟踪、成本管控、质量保障、变更管理的有效性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项目团队管理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团队建设和团队成员绩效评估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项目信息管理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项目资料完整性、准确性和保密性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ind w:firstLine="630" w:firstLineChars="300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项目风险评估和应对方案的有效性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项目沟通协调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项目各方之间的沟通协调效果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7. 项目报告编写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项目报告的准确性和及时性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审核项目计划、沟通项目需求、协调资源等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申请项目预算、汇报成本费用、审批支出申请等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招募项目人员、管理团队绩效、协调福利待遇等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评估技术方案、提供技术支持、协调产品研发进度等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风控部门经理或相关人员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评估项目风险、提出风险管控措施、审批风险报告等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风险管控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部门主管或公司领导层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汇报项目进展、解决项目问题、征求决策意见等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决策支持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项目客户或客户代表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沟通项目需求、确认交付标准、反馈项目进展情况等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客户关系维护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评估供应商能力、管理采购流程、协调供应商交付等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供应链管理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合作伙伴代表或相关人员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协调合作关系、推动项目进展、探讨共同利益等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政府官员或相关人员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申请项目批文、报备项目进展、协调政策支持等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协会代表或媒体记者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参加行业会议、展示项目成果、发布项目信息等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公共关系维护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根据项目进度安排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办公室或项目现场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电脑、手机、办公软件、项目管理软件、会议设备、打印机等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auto"/>
            <w:vAlign w:val="center"/>
          </w:tcPr>
          <w:p>
            <w:pPr>
              <w:widowControl/>
              <w:tabs>
                <w:tab w:val="center" w:pos="4099"/>
                <w:tab w:val="right" w:pos="8080"/>
              </w:tabs>
              <w:spacing w:line="360" w:lineRule="auto"/>
              <w:jc w:val="left"/>
              <w:rPr>
                <w:rFonts w:hint="eastAsia" w:ascii="Times New Roman" w:hAnsi="Times New Roman" w:eastAsia="宋体"/>
                <w:b/>
                <w:bCs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lang w:eastAsia="zh-CN"/>
              </w:rPr>
              <w:tab/>
            </w:r>
            <w:r>
              <w:rPr>
                <w:rFonts w:hint="eastAsia" w:ascii="Times New Roman" w:hAnsi="Times New Roman" w:eastAsia="宋体"/>
                <w:b w:val="0"/>
                <w:bCs w:val="0"/>
              </w:rPr>
              <w:t>任职资格要求</w:t>
            </w:r>
            <w:r>
              <w:rPr>
                <w:rFonts w:hint="eastAsia" w:ascii="Times New Roman" w:hAnsi="Times New Roman" w:eastAsia="宋体"/>
                <w:b/>
                <w:bCs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硕士或以上学历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本科学历或以上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工程管理、项目管理、经济学、法律等相关专业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PMP、CPA、CFA等相关证书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五年及以上相关工作经验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熟悉项目管理相关工具、模型和流程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英语六级及以上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熟练使用Microsoft Office等办公软件，熟练使用项目管理软件如Microsoft Project等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收集和整理</w:t>
            </w:r>
          </w:p>
        </w:tc>
        <w:tc>
          <w:tcPr>
            <w:tcW w:w="6968" w:type="dxa"/>
            <w:gridSpan w:val="11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项目资料：包括项目合同、项目计划、进度报告、工作记录等；</w:t>
            </w:r>
          </w:p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市场分析报告：包括市场调研报告、竞争分析报告、行业报告等；</w:t>
            </w:r>
          </w:p>
          <w:p>
            <w:pPr>
              <w:widowControl/>
              <w:spacing w:line="360" w:lineRule="auto"/>
              <w:jc w:val="both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财务报表：包括资产负债表、利润表、现金流量表等。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5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148" w:type="dxa"/>
            <w:gridSpan w:val="7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3.16</w:t>
      </w: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</w:rPr>
        <w:t>仪器设备管理</w:t>
      </w:r>
      <w:r>
        <w:rPr>
          <w:rFonts w:ascii="Times New Roman" w:hAnsi="Times New Roman" w:eastAsia="宋体" w:cs="Times New Roman"/>
          <w:b/>
          <w:bCs/>
          <w:kern w:val="0"/>
          <w:sz w:val="28"/>
          <w:szCs w:val="28"/>
        </w:rPr>
        <w:t>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10501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仪器设备管理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固定资产管理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资产管理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国资管理处主任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023.4.20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bidi="ar"/>
              </w:rPr>
              <w:t>制定仪器设备的使用规定和维护计划；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bidi="ar"/>
              </w:rPr>
              <w:t>协调仪器设备的维修和保养事宜；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建立仪器设备档案和维护记录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负责设备的保管和保养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安排设备的调拨和报废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建筑管理员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协调设备布局、安装和维护事宜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流动资产管理员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管理设备的流动、调拨和归还事宜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无形资产管理员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管理设备的电子档案、保修和保险事宜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维修工程师、技术人员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协调设备维修和保养事宜，提供设备使用情况和维修需求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办公室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或设备现场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本科及以上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大专及以上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机械、电气、物理、化学等专业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相关的职业资格证书，如《仪器仪表维修员》等；与所使用的软件或系统相关的认证或培训证书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在相关领域工作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2年以上，熟悉各种仪器设备的使用和维护保养，对仪器设备的性能和质量问题有一定的了解。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熟悉各种仪器设备的原理、结构、性能、使用方法和维护保养等方面的知识。同时，需要掌握固定资产管理的相关知识，如资产的购置、登记、折旧、清查等方面的知识。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CET-4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熟练掌握资产管理平台的操作和管理，掌握计算机软件和网络知识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highlight w:val="yellow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任职者签名：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直接上级签名：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</w:tr>
    </w:tbl>
    <w:p/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3.17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</w:rPr>
        <w:t>建筑管理员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10502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建筑管理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固定资产管理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资产管理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国资管理处主任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023.4.20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负责建筑设施的日常维护和保洁，包括清洗、维修、更换等。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40%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bidi="ar"/>
              </w:rPr>
              <w:t>负责建筑内外的安全巡查和管理，及时发现和解决安全隐患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设备维护与保养：负责建筑设备的日常维护和保养，包括检修、更换、调试等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物资采购与库存管理：负责建筑物资的采购和库存管理，确保物资的质量和数量满足建筑需要。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协调各部门合作：负责协调建筑内部各部门之间的合作，确保建筑运行的顺畅和高效。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仪器设备管理员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设备维护与保养、设备更新与更换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流动资产管理员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物资采购与库存管理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无形资产管理员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知识管理、文档管理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承包商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工程管理、工程进度管理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政府部门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合规管理、政府监管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遵守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办公室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或建筑物现场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本科及以上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大专及以上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建筑工程、土木工程等相关专业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具备建筑工程、土木工程等相关专业的职业资格证书，如注册建筑师、造价工程师等；具备建筑物管理师等相关资格证书；具备安全管理等相关资格证书，如安全生产证书等。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3年以上相关领域的工作经验，如建筑施工、建筑维护等。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具备建筑工程相关的基本知识，如建筑材料、施工工艺、安全规范等；熟悉建筑维护保养的各项工作，如供水、供电、空调、消防等设备的维护保养；熟悉建筑管理的相关法规和规章制度。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CET-4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熟练掌握计算机基本操作和办公软件的使用；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具备建筑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CAD软件的使用经验，能够进行室内外建筑设计和制图。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；熟悉建筑管理信息化系统的操作，如资产管理平台、设备维护保养管理系统等。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highlight w:val="yellow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任职者签名：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直接上级签名：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</w:tr>
    </w:tbl>
    <w:p/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3.18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</w:rPr>
        <w:t>流动资产管理员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724"/>
        <w:gridCol w:w="256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10503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流动资产管理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流动资产管理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资产管理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国资管理处主任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023.4.20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sz w:val="21"/>
              </w:rPr>
              <w:t>物资采购与供应商管理：与供应商协商价格和交货时间、对供应商进行评估和管理等。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bidi="ar"/>
              </w:rPr>
              <w:t>库存管理和监控：对存货量、质量和价值的监控、定期进行盘点和核对等。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物资领用和发放管理：对物资领用和发放进行管理、记录和核对等。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物资维护和保养：对物资的日常维护和保养，以确保物资的正常运转和安全使用。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物资报废和处置：对物资的报废和处置，以及对报废物资的处理和回收等。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仪器设备管理员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监督和管理流动资产的存放和出入库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监督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流动资产管理员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物资采购与库存管理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管理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无形资产管理员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知识管理、文档管理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管理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财务人员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提供流动资产清单和报销单据，协助核算和审批流动资产的支出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采购人员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协商和协调流动资产的采购和更新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经营分析师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提供流动资产使用情况的数据分析和建议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信息反馈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风险管理专员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协助评估流动资产的风险和控制措施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内部审计师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审计流动资产管理的合规性和有效性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审计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公司高层管理人员</w:t>
            </w:r>
          </w:p>
        </w:tc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汇报流动资产的管理情况和建议，协助决策</w:t>
            </w:r>
          </w:p>
        </w:tc>
        <w:tc>
          <w:tcPr>
            <w:tcW w:w="12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汇报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本科及以上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大专及以上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财务管理、资产评估、物流管理等相关专业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具备财务管理、资产评估、物流管理等相关专业的职业资格证书，如注册会计师、资产评估师、物流师等；具备资产评估师等相关资格证书；具备物流管理等相关资格证书，如物流师等。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2年以上相关领域的工作经验，如资产管理、物流管理等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熟悉流动资产管理的各个环节和流程；熟悉资产管理的相关法规和规章制度的知识；具备物流管理的相关知识；熟悉采购流程和供应链管理的相关知识。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CET-4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熟练掌握计算机基本操作和办公软件的使用；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ERP系统的使用经验，如SAP、Oracle等。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熟悉物流管理信息化系统的操作，如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WMS、TMS等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；具备数据分析和处理的能力，如使用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Python、R等编程语言进行数据分析和处理。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highlight w:val="yellow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任职者签名：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直接上级签名：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</w:tr>
    </w:tbl>
    <w:p/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3.19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8"/>
          <w:szCs w:val="28"/>
        </w:rPr>
        <w:t>无形资产管理员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942"/>
        <w:gridCol w:w="618"/>
        <w:gridCol w:w="474"/>
        <w:gridCol w:w="490"/>
        <w:gridCol w:w="490"/>
        <w:gridCol w:w="490"/>
        <w:gridCol w:w="97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职位编号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10504</w:t>
            </w:r>
            <w:bookmarkStart w:id="13" w:name="_GoBack"/>
            <w:bookmarkEnd w:id="13"/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职位名称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无形资产管理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员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所属部门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无形资产管理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职位类型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资产管理</w:t>
            </w:r>
          </w:p>
        </w:tc>
        <w:tc>
          <w:tcPr>
            <w:tcW w:w="109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上级职位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国资管理处主任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编制日期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023.4.20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序号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工作职责（按重要程度排序）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时间比例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确定无形资产价值，分析其价值和风险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bidi="ar"/>
              </w:rPr>
              <w:t>开发无形资产管理策略，并确保这些策略与企业的战略目标相一致。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3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管理无形资产，以确保其价值不断提高。并确保它们得到适当的保护和维护，监测无形资产的使用情况，以确保其使用符合授权和合同要求。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4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监测无形资产的变化，监测无形资产的变化趋势，持续评估无形资产的价值，并采取措施来优化其价值。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15%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5</w:t>
            </w:r>
          </w:p>
        </w:tc>
        <w:tc>
          <w:tcPr>
            <w:tcW w:w="3504" w:type="dxa"/>
            <w:gridSpan w:val="6"/>
            <w:vAlign w:val="center"/>
          </w:tcPr>
          <w:p>
            <w:pPr>
              <w:pStyle w:val="4"/>
              <w:widowControl/>
              <w:spacing w:beforeAutospacing="0" w:afterAutospacing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向上级管理层和其他相关方提供无形资产管理报告，报告需要包含无形资产的价值、管理策略、变化趋势等信息。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内部工作接口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外部工作接口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交往对象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工作内容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性质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财务人员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提供无形资产价值评估和确认的数据，协助核算和审批无形资产的支出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法务专员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协助评估无形资产的法律风险和合规性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IT管理员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确保无形资产的安全和保密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风险管理专员</w:t>
            </w:r>
          </w:p>
        </w:tc>
        <w:tc>
          <w:tcPr>
            <w:tcW w:w="145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协助评估无形资产的风险和控制措施</w:t>
            </w:r>
          </w:p>
        </w:tc>
        <w:tc>
          <w:tcPr>
            <w:tcW w:w="146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协作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工作时间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工作场所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使用设备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一般条件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最佳学历</w:t>
            </w:r>
          </w:p>
        </w:tc>
        <w:tc>
          <w:tcPr>
            <w:tcW w:w="1944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本科及以上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最低学历</w:t>
            </w:r>
          </w:p>
        </w:tc>
        <w:tc>
          <w:tcPr>
            <w:tcW w:w="204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大专及以上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专业要求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知识产权、法律等相关专业。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资格证书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具备知识产权、法律等相关专业的职业资格证书，如知识产权代理人、律师等；具备知识产权评估师、商标代理人等相关资格证书；具备无形资产评估师等相关资格证书。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工作经验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具备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2年以上相关领域的工作经验，如知识产权管理、商标管理等。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必要知识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熟悉知识产权管理的相关法规和规章制度的知识；熟悉商标管理的相关法规和规章制度的知识；熟悉无形资产评估的相关知识；熟悉知识产权、商标等无形资产的保护、维护和管理的相关知识。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外语要求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CET-6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计算机要求</w:t>
            </w:r>
          </w:p>
        </w:tc>
        <w:tc>
          <w:tcPr>
            <w:tcW w:w="497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熟练掌握计算机基本操作和办公软件的使用；具备知识产权管理信息化系统的使用经验，如专利管理系统、商标管理系统等；熟悉知识产权、商标等无形资产的分析和管理工具；具备数据分析和处理的能力，如使用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Python、R等编程语言进行数据分析和处理。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相关资料的收集和整理</w:t>
            </w:r>
          </w:p>
        </w:tc>
        <w:tc>
          <w:tcPr>
            <w:tcW w:w="6530" w:type="dxa"/>
            <w:gridSpan w:val="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highlight w:val="yellow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6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任职者签名：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  <w:tc>
          <w:tcPr>
            <w:tcW w:w="400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直接上级签名：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日 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期：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9" w:name="_Toc10526"/>
      <w:r>
        <w:rPr>
          <w:rFonts w:hint="eastAsia"/>
          <w:sz w:val="32"/>
          <w:szCs w:val="32"/>
          <w:lang w:val="en-US" w:eastAsia="zh-CN"/>
        </w:rPr>
        <w:t>4 表单资料整理</w:t>
      </w:r>
      <w:bookmarkEnd w:id="9"/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after="320" w:line="240" w:lineRule="auto"/>
        <w:ind w:left="0" w:leftChars="0"/>
        <w:rPr>
          <w:rFonts w:hint="eastAsia"/>
          <w:sz w:val="32"/>
          <w:szCs w:val="32"/>
          <w:lang w:val="en-US" w:eastAsia="zh-CN"/>
        </w:rPr>
      </w:pPr>
      <w:bookmarkStart w:id="10" w:name="_Toc19671"/>
      <w:r>
        <w:rPr>
          <w:rFonts w:hint="eastAsia"/>
          <w:sz w:val="32"/>
          <w:szCs w:val="32"/>
          <w:lang w:val="en-US" w:eastAsia="zh-CN"/>
        </w:rPr>
        <w:t>5 业务流程图</w:t>
      </w:r>
      <w:bookmarkEnd w:id="10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11" w:name="_Toc26197"/>
      <w:bookmarkStart w:id="12" w:name="_Toc4141"/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5.1一级业务流程图</w:t>
      </w:r>
      <w:bookmarkEnd w:id="11"/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F219C"/>
    <w:multiLevelType w:val="singleLevel"/>
    <w:tmpl w:val="8A0F21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D4FC02"/>
    <w:multiLevelType w:val="singleLevel"/>
    <w:tmpl w:val="8CD4FC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DA4D28"/>
    <w:multiLevelType w:val="singleLevel"/>
    <w:tmpl w:val="C0DA4D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E20F31"/>
    <w:multiLevelType w:val="singleLevel"/>
    <w:tmpl w:val="C9E20F3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DB74B9D"/>
    <w:multiLevelType w:val="singleLevel"/>
    <w:tmpl w:val="CDB74B9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090C928"/>
    <w:multiLevelType w:val="singleLevel"/>
    <w:tmpl w:val="E090C92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C0A2F35"/>
    <w:multiLevelType w:val="singleLevel"/>
    <w:tmpl w:val="FC0A2F3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E35C44B"/>
    <w:multiLevelType w:val="singleLevel"/>
    <w:tmpl w:val="FE35C44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6AD70E6"/>
    <w:multiLevelType w:val="singleLevel"/>
    <w:tmpl w:val="26AD70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43A3703"/>
    <w:multiLevelType w:val="singleLevel"/>
    <w:tmpl w:val="443A370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610843E"/>
    <w:multiLevelType w:val="singleLevel"/>
    <w:tmpl w:val="4610843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0AC4903"/>
    <w:multiLevelType w:val="singleLevel"/>
    <w:tmpl w:val="50AC490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B160309"/>
    <w:multiLevelType w:val="singleLevel"/>
    <w:tmpl w:val="5B1603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2484E0F"/>
    <w:rsid w:val="55A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60" w:lineRule="auto"/>
      <w:outlineLvl w:val="0"/>
    </w:pPr>
    <w:rPr>
      <w:rFonts w:ascii="Times New Roman" w:hAnsi="Times New Roman" w:eastAsia="宋体"/>
      <w:b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图表"/>
    <w:basedOn w:val="1"/>
    <w:qFormat/>
    <w:uiPriority w:val="0"/>
    <w:pPr>
      <w:jc w:val="center"/>
    </w:pPr>
    <w:rPr>
      <w:rFonts w:ascii="宋体" w:hAnsi="宋体" w:eastAsia="宋体"/>
      <w:b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2023-04-23T05:19:00Z</dcterms:created>
  <dc:creator>HUAWEI</dc:creator>
  <cp:lastModifiedBy>彼岸花开</cp:lastModifiedBy>
  <dcterms:modified xsi:type="dcterms:W3CDTF">2023-04-23T17:47:42Z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A84FD706F88A4E138F4EA63E70C25AC6_12</vt:lpwstr>
  </property>
</Properties>
</file>