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10" w:name="_GoBack"/>
      <w:bookmarkEnd w:id="10"/>
      <w:bookmarkStart w:id="0" w:name="_Toc12431"/>
      <w:bookmarkStart w:id="1" w:name="_Toc25682"/>
      <w:r>
        <w:rPr>
          <w:rFonts w:hint="eastAsia"/>
          <w:lang w:val="en-US" w:eastAsia="zh-CN"/>
        </w:rPr>
        <w:t>2 部门职责描述</w:t>
      </w:r>
      <w:bookmarkEnd w:id="0"/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75"/>
      <w:bookmarkStart w:id="3" w:name="_Toc23707"/>
      <w:r>
        <w:rPr>
          <w:rFonts w:hint="eastAsia"/>
          <w:lang w:val="en-US" w:eastAsia="zh-CN"/>
        </w:rPr>
        <w:t>2.1 技术部门</w:t>
      </w:r>
      <w:bookmarkEnd w:id="2"/>
      <w:bookmarkEnd w:id="3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1418"/>
        <w:gridCol w:w="1984"/>
        <w:gridCol w:w="1134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部门编号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部门名称</w:t>
            </w:r>
          </w:p>
        </w:tc>
        <w:tc>
          <w:tcPr>
            <w:tcW w:w="19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技术</w:t>
            </w:r>
            <w:r>
              <w:rPr>
                <w:rFonts w:hint="eastAsia" w:ascii="宋体" w:hAnsi="宋体" w:eastAsia="宋体" w:cs="宋体"/>
              </w:rPr>
              <w:t>部门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直接上级</w:t>
            </w:r>
          </w:p>
        </w:tc>
        <w:tc>
          <w:tcPr>
            <w:tcW w:w="14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国资管理处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部门性质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技术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部门级别</w:t>
            </w:r>
          </w:p>
        </w:tc>
        <w:tc>
          <w:tcPr>
            <w:tcW w:w="19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编制人员</w:t>
            </w:r>
          </w:p>
        </w:tc>
        <w:tc>
          <w:tcPr>
            <w:tcW w:w="14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下属部门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数据库管理部门、网络安全保障部门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部门职能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一、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数据库管理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员</w:t>
            </w:r>
          </w:p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）规划设计：根据业务需求，制定数据库的逻辑结构和物理结构，设计数据库的存储方案和索引方案等。</w:t>
            </w:r>
          </w:p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建立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和管理：负责数据库的安装、配置、调试和管理等工作，保证数据库系统的稳定运行和可靠性。</w:t>
            </w:r>
          </w:p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）优化和维护：对数据库进行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性能调优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和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数据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维护，包括索引优化、查询优化、空间管理、数据清理等方面的工作。</w:t>
            </w:r>
          </w:p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4）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故障排除：对数据库故障进行及时排查和解决，保证数据库系统的稳定运行。</w:t>
            </w:r>
          </w:p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5）备份和恢复：制定数据库备份和恢复策略，定期进行备份，并能够在数据丢失或损坏时及时恢复数据。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 xml:space="preserve"> </w:t>
            </w:r>
          </w:p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二、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网络安全工程师</w:t>
            </w:r>
          </w:p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）制定和实施网络安全策略：对网络进行规划和设计，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制定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网络安全策略和规范，确保网络的安全性和可靠性。</w:t>
            </w:r>
          </w:p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）监控和检测：对网络进行实时监控和检测，及时发现和处理网络安全漏洞和威胁，包括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加固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防火墙设置、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加强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网络访问控制、加密传输等工作。</w:t>
            </w:r>
          </w:p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）网络安全事件的应急处理和处置：对网络安全事件进行及时响应和处置，采取措施防止事件扩散和损害。</w:t>
            </w:r>
          </w:p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4）网络安全培训和教育：为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>项目成员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提供网络安全培训和教育，提高员工的安全意识和网络安全知识。</w:t>
            </w:r>
          </w:p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（5）网络安全管理和监督：对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>项目团队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的网络安全进行管理和监督，包括网络安全政策的制定和执行、安全事件的记录和报告等工作。</w:t>
            </w:r>
          </w:p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具备条件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运作机制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高效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技术</w:t>
            </w:r>
            <w:r>
              <w:rPr>
                <w:rFonts w:hint="eastAsia" w:ascii="Times New Roman" w:hAnsi="Times New Roman" w:eastAsia="宋体"/>
              </w:rPr>
              <w:t>部门需要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建立</w:t>
            </w:r>
            <w:r>
              <w:rPr>
                <w:rFonts w:hint="eastAsia" w:ascii="宋体" w:hAnsi="宋体" w:eastAsia="宋体" w:cs="宋体"/>
                <w:lang w:eastAsia="zh-CN"/>
              </w:rPr>
              <w:t>高效的运作机制，包括项目管理、运维管理、安全管理等，能够保证信息化建设和管理的质量和效率。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 xml:space="preserve">2. </w:t>
            </w:r>
            <w:r>
              <w:rPr>
                <w:rFonts w:hint="eastAsia" w:ascii="Times New Roman" w:hAnsi="Times New Roman" w:eastAsia="宋体"/>
              </w:rPr>
              <w:t>专业化人才队伍</w:t>
            </w:r>
            <w:r>
              <w:rPr>
                <w:rFonts w:hint="eastAsia" w:ascii="Times New Roman" w:hAnsi="Times New Roman" w:eastAsia="宋体"/>
                <w:lang w:eastAsia="zh-CN"/>
              </w:rPr>
              <w:t>：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打造</w:t>
            </w:r>
            <w:r>
              <w:rPr>
                <w:rFonts w:hint="eastAsia" w:ascii="Times New Roman" w:hAnsi="Times New Roman" w:eastAsia="宋体"/>
                <w:lang w:eastAsia="zh-CN"/>
              </w:rPr>
              <w:t>一支专业化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的技术团队，提供系统设计、安全保障等服务，满足不同层次的要求。</w:t>
            </w:r>
            <w:r>
              <w:rPr>
                <w:rFonts w:hint="eastAsia" w:ascii="Times New Roman" w:hAnsi="Times New Roman" w:eastAsia="宋体"/>
                <w:lang w:eastAsia="zh-CN"/>
              </w:rPr>
              <w:t>同时，需要注重人才的培养和引进，以提高整个团队的专业化水平和能力。</w:t>
            </w:r>
          </w:p>
          <w:p>
            <w:pPr>
              <w:pStyle w:val="1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3. 先进的技术设备</w:t>
            </w:r>
            <w:r>
              <w:rPr>
                <w:rFonts w:hint="eastAsia" w:ascii="宋体" w:hAnsi="宋体" w:eastAsia="宋体" w:cs="宋体"/>
                <w:lang w:eastAsia="zh-CN"/>
              </w:rPr>
              <w:t>：拥有现代化的信息技术设备，包括计算机、服务器、网络设备、存储设备、软件等，能够满足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国资管理平台</w:t>
            </w:r>
            <w:r>
              <w:rPr>
                <w:rFonts w:hint="eastAsia" w:ascii="宋体" w:hAnsi="宋体" w:eastAsia="宋体" w:cs="宋体"/>
                <w:lang w:eastAsia="zh-CN"/>
              </w:rPr>
              <w:t>信息化建设和管理的需求。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bookmarkStart w:id="4" w:name="_Toc31589"/>
      <w:bookmarkStart w:id="5" w:name="_Toc1267"/>
      <w:r>
        <w:rPr>
          <w:rFonts w:hint="eastAsia"/>
          <w:lang w:val="en-US" w:eastAsia="zh-CN"/>
        </w:rPr>
        <w:t>3 岗位职责描述</w:t>
      </w:r>
      <w:bookmarkEnd w:id="4"/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9350"/>
      <w:bookmarkStart w:id="7" w:name="_Toc3636"/>
      <w:r>
        <w:rPr>
          <w:rFonts w:hint="eastAsia"/>
          <w:lang w:val="en-US" w:eastAsia="zh-CN"/>
        </w:rPr>
        <w:t xml:space="preserve">3.1 </w:t>
      </w:r>
      <w:bookmarkEnd w:id="6"/>
      <w:bookmarkEnd w:id="7"/>
      <w:r>
        <w:rPr>
          <w:rFonts w:hint="eastAsia"/>
          <w:lang w:val="en-US" w:eastAsia="zh-CN"/>
        </w:rPr>
        <w:t>数据库管理员</w:t>
      </w:r>
    </w:p>
    <w:tbl>
      <w:tblPr>
        <w:tblStyle w:val="13"/>
        <w:tblW w:w="8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777"/>
        <w:gridCol w:w="315"/>
        <w:gridCol w:w="490"/>
        <w:gridCol w:w="980"/>
        <w:gridCol w:w="1088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/>
                <w:lang w:val="en-US" w:eastAsia="zh-CN"/>
              </w:rPr>
              <w:t>数据库管理员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技术</w:t>
            </w:r>
            <w:r>
              <w:rPr>
                <w:rFonts w:hint="default" w:ascii="Times New Roman" w:hAnsi="Times New Roman" w:eastAsia="宋体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数据库管理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color w:val="FF0000"/>
                <w:lang w:val="en-US" w:eastAsia="zh-CN"/>
              </w:rPr>
              <w:t>国资管理处主任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3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建立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和管理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60%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规划设计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15%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优化和维护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故障排除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备份和恢复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5%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经营部门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根据业务需求制定数据库规划和设计方案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接收项目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月/季/年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719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提供业务数据支持，包括数据导出和数据分析等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财务部门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提交</w:t>
            </w:r>
            <w:r>
              <w:rPr>
                <w:rFonts w:hint="default" w:ascii="Times New Roman" w:hAnsi="Times New Roman" w:eastAsia="宋体"/>
              </w:rPr>
              <w:t>数据库相关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的</w:t>
            </w:r>
            <w:r>
              <w:rPr>
                <w:rFonts w:hint="default" w:ascii="Times New Roman" w:hAnsi="Times New Roman" w:eastAsia="宋体"/>
              </w:rPr>
              <w:t>费用预算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申请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719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提供数据库管理相关费用的支出明细，供财务部门</w:t>
            </w:r>
            <w:r>
              <w:rPr>
                <w:rFonts w:hint="default" w:ascii="Times New Roman" w:hAnsi="Times New Roman" w:eastAsia="宋体"/>
              </w:rPr>
              <w:t>核算和报销。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719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提供财务数据支持，包括数据导出和数据分析等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监管部门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提交数据库管理工作记录，保证数据安全、管理合规。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接受监督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719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提供监管数据支持，包括数据导出和数据分析等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资产管理部门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提交数据库管理部门的资产清单，供资产管理部门清点核算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719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提供资产数据支持，包括数据导出和数据分析等</w:t>
            </w:r>
          </w:p>
        </w:tc>
        <w:tc>
          <w:tcPr>
            <w:tcW w:w="1088" w:type="dxa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数据库供应商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评估数据库供应商的产品和服务，选取合适的数据库系统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业务往来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周/月/季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外部技术顾问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寻求专业的数据库技术咨询和支持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业务往来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504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504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504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  <w:r>
              <w:rPr>
                <w:rFonts w:hint="eastAsia" w:ascii="Times New Roman" w:hAnsi="Times New Roman" w:eastAsia="宋体"/>
                <w:lang w:eastAsia="zh-CN"/>
              </w:rPr>
              <w:t>、</w:t>
            </w:r>
            <w:r>
              <w:rPr>
                <w:rFonts w:hint="default" w:ascii="Times New Roman" w:hAnsi="Times New Roman" w:eastAsia="宋体"/>
              </w:rPr>
              <w:t>数据库服务器</w:t>
            </w:r>
            <w:r>
              <w:rPr>
                <w:rFonts w:hint="eastAsia" w:ascii="Times New Roman" w:hAnsi="Times New Roman" w:eastAsia="宋体"/>
                <w:lang w:eastAsia="zh-CN"/>
              </w:rPr>
              <w:t>、网络设备、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硬盘等存储设备、监控摄像头等监控设备及打印机、扫描仪等外设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3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</w:rPr>
              <w:t>研究生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504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计算机科学与技术、软件工程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504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OCP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MCSE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等资格证书优先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504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有1-3年相关领域的工作经验经验者优先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5042" w:type="dxa"/>
            <w:gridSpan w:val="5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掌握数据库原理和设计，包括数据库系统的架构、数据模型、数据结构等基础知识</w:t>
            </w:r>
          </w:p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熟悉至少一种主流的数据库管理系统，如Oracle、MySQL、SQL Server等。</w:t>
            </w:r>
          </w:p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熟练掌握SQL、T-SQL 等编程语言，以及数据库编程工具和框架。</w:t>
            </w:r>
          </w:p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了解数据库系统的安全原理和技术，能够制定和实施安全策略，防范安全威胁和攻击。</w:t>
            </w:r>
          </w:p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了解</w:t>
            </w:r>
            <w:r>
              <w:rPr>
                <w:rFonts w:hint="eastAsia" w:ascii="Times New Roman" w:hAnsi="Times New Roman" w:eastAsia="宋体"/>
                <w:color w:val="FF0000"/>
                <w:lang w:val="en-US" w:eastAsia="zh-CN"/>
              </w:rPr>
              <w:t>团队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业务和流程，熟悉数据库在业务中的应用场景和要求。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504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CET-6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color w:val="auto"/>
              </w:rPr>
              <w:t>计算机要求</w:t>
            </w:r>
          </w:p>
        </w:tc>
        <w:tc>
          <w:tcPr>
            <w:tcW w:w="504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</w:rPr>
              <w:t>数据库管理员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应具备较高的计算机职业素养</w:t>
            </w:r>
            <w:r>
              <w:rPr>
                <w:rFonts w:hint="default" w:ascii="Times New Roman" w:hAnsi="Times New Roman" w:eastAsia="宋体"/>
              </w:rPr>
              <w:t>，以保证能够胜任日常工作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包括良好的编程能力、掌握常见算法和数据结构知识、了解计算机操作系统和网络的基本原理和实现方式等。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761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1.</w:t>
            </w:r>
            <w:r>
              <w:rPr>
                <w:rFonts w:hint="default" w:ascii="Times New Roman" w:hAnsi="Times New Roman" w:eastAsia="宋体"/>
              </w:rPr>
              <w:t>收集和整理平台的系统架构图，包括主要的硬件设备、网络拓扑结构、软件框架等信息。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2.</w:t>
            </w:r>
            <w:r>
              <w:rPr>
                <w:rFonts w:hint="default" w:ascii="Times New Roman" w:hAnsi="Times New Roman" w:eastAsia="宋体"/>
              </w:rPr>
              <w:t>收集和整理数据库的设计和规划文档，包括数据库模型、表结构、索引等信息，以及数据库的容量规划、备份和恢复策略等。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3.</w:t>
            </w:r>
            <w:r>
              <w:rPr>
                <w:rFonts w:hint="default" w:ascii="Times New Roman" w:hAnsi="Times New Roman" w:eastAsia="宋体"/>
              </w:rPr>
              <w:t>收集和整理数据库的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管理</w:t>
            </w:r>
            <w:r>
              <w:rPr>
                <w:rFonts w:hint="default" w:ascii="Times New Roman" w:hAnsi="Times New Roman" w:eastAsia="宋体"/>
              </w:rPr>
              <w:t>运维文档，包括数据库的安装、配置、监控、优化等方面的技术文档。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4.</w:t>
            </w:r>
            <w:r>
              <w:rPr>
                <w:rFonts w:hint="default" w:ascii="Times New Roman" w:hAnsi="Times New Roman" w:eastAsia="宋体"/>
              </w:rPr>
              <w:t>收集和整理数据备份与恢复的文档，包括备份策略、备份工具、备份周期、备份验证等信息。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5.</w:t>
            </w:r>
            <w:r>
              <w:rPr>
                <w:rFonts w:hint="default" w:ascii="Times New Roman" w:hAnsi="Times New Roman" w:eastAsia="宋体"/>
              </w:rPr>
              <w:t>收集和整理相关技术标准和规范，如SQL标准、数据库编码规范、安全标准等。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23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8" w:name="_Toc6118"/>
      <w:bookmarkStart w:id="9" w:name="_Toc21017"/>
      <w:r>
        <w:rPr>
          <w:rFonts w:hint="eastAsia"/>
          <w:lang w:val="en-US" w:eastAsia="zh-CN"/>
        </w:rPr>
        <w:t xml:space="preserve">3.2 </w:t>
      </w:r>
      <w:bookmarkEnd w:id="8"/>
      <w:bookmarkEnd w:id="9"/>
      <w:r>
        <w:rPr>
          <w:rFonts w:hint="eastAsia"/>
          <w:lang w:val="en-US" w:eastAsia="zh-CN"/>
        </w:rPr>
        <w:t>网络安全工程师</w:t>
      </w:r>
    </w:p>
    <w:tbl>
      <w:tblPr>
        <w:tblStyle w:val="13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618"/>
        <w:gridCol w:w="474"/>
        <w:gridCol w:w="490"/>
        <w:gridCol w:w="980"/>
        <w:gridCol w:w="1163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/>
                <w:lang w:val="en-US" w:eastAsia="zh-CN"/>
              </w:rPr>
              <w:t>网络安全工程师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技术部门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网络安全管理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color w:val="FF0000"/>
                <w:lang w:val="en-US" w:eastAsia="zh-CN"/>
              </w:rPr>
              <w:t>国资管理处主任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420" w:firstLineChars="20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监控和检测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30%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420" w:firstLineChars="20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制定和实施网络安全策略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25%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420" w:firstLineChars="20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网络安全事件应急处理和处置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20%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420" w:firstLineChars="20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网络安全管理和监督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15%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420" w:firstLineChars="20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网络安全培训和教育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财务部门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提交</w:t>
            </w:r>
            <w:r>
              <w:rPr>
                <w:rFonts w:hint="default" w:ascii="Times New Roman" w:hAnsi="Times New Roman" w:eastAsia="宋体"/>
              </w:rPr>
              <w:t>网络安全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方面的</w:t>
            </w:r>
            <w:r>
              <w:rPr>
                <w:rFonts w:hint="default" w:ascii="Times New Roman" w:hAnsi="Times New Roman" w:eastAsia="宋体"/>
              </w:rPr>
              <w:t>采购需求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和预算申请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56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获取有关</w:t>
            </w:r>
            <w:r>
              <w:rPr>
                <w:rFonts w:hint="default" w:ascii="Times New Roman" w:hAnsi="Times New Roman" w:eastAsia="宋体"/>
              </w:rPr>
              <w:t>财务数据，如公司的财务预算、成本和支出情况等，以便更好地制定网络安全策略和规划</w:t>
            </w:r>
          </w:p>
        </w:tc>
        <w:tc>
          <w:tcPr>
            <w:tcW w:w="1163" w:type="dxa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6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提供安全支持，确保经营部门的业务和数据得到充分的保护</w:t>
            </w:r>
          </w:p>
        </w:tc>
        <w:tc>
          <w:tcPr>
            <w:tcW w:w="1163" w:type="dxa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技术支持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监管部门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协作制定</w:t>
            </w:r>
            <w:r>
              <w:rPr>
                <w:rFonts w:hint="eastAsia" w:ascii="Times New Roman" w:hAnsi="Times New Roman" w:eastAsia="宋体"/>
                <w:color w:val="FF0000"/>
                <w:lang w:val="en-US" w:eastAsia="zh-CN"/>
              </w:rPr>
              <w:t>团队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内部网络安全标准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合作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560" w:type="dxa"/>
            <w:gridSpan w:val="2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提供网络安全报告，以便监督企业的网络安全情况。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协助监管部门进行网络安全检查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协助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提供安全支持，确保监管部门的业务和数据得到充分的保护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技术支持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经营部门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根据业务需求制定数据库规划和设计方案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接收项目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月/季/年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56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提供安全支持，确保经营部门的业务和数据得到充分的保护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技术支持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992" w:type="dxa"/>
            <w:vMerge w:val="restart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56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资产管理部门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提交网络安全保障部门的资产清单，供资产管理部门清点核算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992" w:type="dxa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  <w:tc>
          <w:tcPr>
            <w:tcW w:w="156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提供安全支持，确保资产管理部门的业务和数据得到充分的保护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技术支持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IT服务提供商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网络安全审计、漏洞扫描和修复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业务往来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外部安全机构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寻求</w:t>
            </w:r>
            <w:r>
              <w:rPr>
                <w:rFonts w:hint="default" w:ascii="Times New Roman" w:hAnsi="Times New Roman" w:eastAsia="宋体"/>
              </w:rPr>
              <w:t>安全咨询和支持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业务往来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行业协会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参与网络安全标准制定和修订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业务往来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5345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5345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5345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  <w:r>
              <w:rPr>
                <w:rFonts w:hint="eastAsia" w:ascii="Times New Roman" w:hAnsi="Times New Roman" w:eastAsia="宋体"/>
                <w:lang w:eastAsia="zh-CN"/>
              </w:rPr>
              <w:t>、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网络测试设备</w:t>
            </w:r>
            <w:r>
              <w:rPr>
                <w:rFonts w:hint="eastAsia" w:ascii="Times New Roman" w:hAnsi="Times New Roman" w:eastAsia="宋体"/>
                <w:lang w:eastAsia="zh-CN"/>
              </w:rPr>
              <w:t>、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数据加密设备等安全设备</w:t>
            </w:r>
            <w:r>
              <w:rPr>
                <w:rFonts w:hint="eastAsia" w:ascii="Times New Roman" w:hAnsi="Times New Roman" w:eastAsia="宋体"/>
                <w:lang w:eastAsia="zh-CN"/>
              </w:rPr>
              <w:t>、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监控摄像头等监控设备、打印机、扫描仪等外设等外设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研究生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5345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网络空间安全、信息安全、计算机科学与技术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5345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有</w:t>
            </w:r>
            <w:r>
              <w:rPr>
                <w:rFonts w:hint="default" w:ascii="Times New Roman" w:hAnsi="Times New Roman" w:eastAsia="宋体"/>
              </w:rPr>
              <w:t>CISSP</w:t>
            </w:r>
            <w:r>
              <w:rPr>
                <w:rFonts w:hint="eastAsia" w:ascii="Times New Roman" w:hAnsi="Times New Roman" w:eastAsia="宋体"/>
                <w:lang w:eastAsia="zh-CN"/>
              </w:rPr>
              <w:t>、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CISM、OSCP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等资格证书优先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5345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有1-3年相关领域的工作经验经验者优先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5345" w:type="dxa"/>
            <w:gridSpan w:val="5"/>
            <w:vAlign w:val="center"/>
          </w:tcPr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</w:rPr>
              <w:t>掌握计算机网络原理和架构，包括计算机网络的基本原理，包括网络拓扑、网络协议、网络安全等方面的知识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熟悉各种网络安全技术和工具，如防火墙、入侵检测系统、漏洞扫描器、加密技术等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了解社交工程和恶意软件的攻击手段和防范方法，能够制定有效的防范措施。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熟悉渗透测试和漏洞修复的基本流程和方法，能够针对网络安全漏洞进行分析和修复。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熟悉安全管理和合规要求，如ISO 27001、GDPR等，能够制定企业安全策略和合规措施。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5345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CET-6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5345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网络安全工程师</w:t>
            </w:r>
            <w:r>
              <w:rPr>
                <w:rFonts w:hint="default" w:ascii="Times New Roman" w:hAnsi="Times New Roman" w:eastAsia="宋体"/>
              </w:rPr>
              <w:t>应具备较高的计算机职业素养，以保证能够胜任日常工作。包括良好的编程能力、掌握常见算法和数据结构知识、了解计算机操作系统和网络的基本原理和实现方式等。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905" w:type="dxa"/>
            <w:gridSpan w:val="7"/>
            <w:vAlign w:val="center"/>
          </w:tcPr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制定和整理企业安全策略和规范，包括安全管理流程、安全控制措施、合规要求等，以便有效执行和监督。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准确绘制网络拓扑图和制定资产清单，包括网络设备、服务器、应用程序等，以便进行安全管理和监控。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定期进行漏洞扫描和测试，并整理相关报告，以便及时修复和弥补安全漏洞</w:t>
            </w:r>
            <w:r>
              <w:rPr>
                <w:rFonts w:hint="default" w:ascii="Times New Roman" w:hAnsi="Times New Roman" w:eastAsia="宋体"/>
              </w:rPr>
              <w:t>。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记录和整理安全事件的响应和处理记录，包括事件发生时间、影响范围、处理措施、修复结果等，以便进行安全事件分析和总结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整理安全培训相关资料，包括安全知识、安全行为规范、安全警示、应急处理等，以便进行安全教育和培训</w:t>
            </w:r>
            <w:r>
              <w:rPr>
                <w:rFonts w:hint="default" w:ascii="Times New Roman" w:hAnsi="Times New Roman" w:eastAsia="宋体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381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i w:val="0"/>
          <w:iCs w:val="0"/>
          <w:sz w:val="32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D4FC02"/>
    <w:multiLevelType w:val="singleLevel"/>
    <w:tmpl w:val="8CD4FC0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B74B9D"/>
    <w:multiLevelType w:val="singleLevel"/>
    <w:tmpl w:val="CDB74B9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3A3703"/>
    <w:multiLevelType w:val="singleLevel"/>
    <w:tmpl w:val="443A370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0AC4903"/>
    <w:multiLevelType w:val="singleLevel"/>
    <w:tmpl w:val="50AC490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3ODk1ODg1NjliNjNiYzNmYzQyMTVlYmUyYjI4MTcifQ=="/>
  </w:docVars>
  <w:rsids>
    <w:rsidRoot w:val="084E4C3A"/>
    <w:rsid w:val="00135DE5"/>
    <w:rsid w:val="007519F6"/>
    <w:rsid w:val="008C3E75"/>
    <w:rsid w:val="01611460"/>
    <w:rsid w:val="017032A3"/>
    <w:rsid w:val="01F40F97"/>
    <w:rsid w:val="02D44DF9"/>
    <w:rsid w:val="03B60333"/>
    <w:rsid w:val="03D851F9"/>
    <w:rsid w:val="03F62DA4"/>
    <w:rsid w:val="04261197"/>
    <w:rsid w:val="043917E8"/>
    <w:rsid w:val="048670A4"/>
    <w:rsid w:val="049A4077"/>
    <w:rsid w:val="051C296B"/>
    <w:rsid w:val="060A0D89"/>
    <w:rsid w:val="06725B16"/>
    <w:rsid w:val="06910EAC"/>
    <w:rsid w:val="06A10421"/>
    <w:rsid w:val="074F739B"/>
    <w:rsid w:val="079F3753"/>
    <w:rsid w:val="07DE3A9E"/>
    <w:rsid w:val="084A7B62"/>
    <w:rsid w:val="084E4C3A"/>
    <w:rsid w:val="091343F8"/>
    <w:rsid w:val="092A5B8A"/>
    <w:rsid w:val="09ED4C49"/>
    <w:rsid w:val="0A073F5D"/>
    <w:rsid w:val="0A2A7C4B"/>
    <w:rsid w:val="0A2D5046"/>
    <w:rsid w:val="0AA7129C"/>
    <w:rsid w:val="0AFA5870"/>
    <w:rsid w:val="0B1A3A0F"/>
    <w:rsid w:val="0B417D6E"/>
    <w:rsid w:val="0BAB0918"/>
    <w:rsid w:val="0BCA3494"/>
    <w:rsid w:val="0C3E71D6"/>
    <w:rsid w:val="0D0F69F2"/>
    <w:rsid w:val="0D163A9E"/>
    <w:rsid w:val="0E644A75"/>
    <w:rsid w:val="0EBB37EE"/>
    <w:rsid w:val="0F5903DB"/>
    <w:rsid w:val="0F707EAE"/>
    <w:rsid w:val="0FCB3DF0"/>
    <w:rsid w:val="10C17A81"/>
    <w:rsid w:val="10CF50A9"/>
    <w:rsid w:val="117F087D"/>
    <w:rsid w:val="11E94396"/>
    <w:rsid w:val="123F61BB"/>
    <w:rsid w:val="12432B99"/>
    <w:rsid w:val="13EE5846"/>
    <w:rsid w:val="14515DD5"/>
    <w:rsid w:val="14520B90"/>
    <w:rsid w:val="147742FE"/>
    <w:rsid w:val="14F90946"/>
    <w:rsid w:val="14FC0436"/>
    <w:rsid w:val="15082937"/>
    <w:rsid w:val="15541207"/>
    <w:rsid w:val="15A32E12"/>
    <w:rsid w:val="167F2D40"/>
    <w:rsid w:val="16B207CA"/>
    <w:rsid w:val="16C534EA"/>
    <w:rsid w:val="17012C29"/>
    <w:rsid w:val="170B2BB3"/>
    <w:rsid w:val="17141A67"/>
    <w:rsid w:val="1732013F"/>
    <w:rsid w:val="17930DF4"/>
    <w:rsid w:val="17F5FA87"/>
    <w:rsid w:val="182E6B59"/>
    <w:rsid w:val="18787DD4"/>
    <w:rsid w:val="18A64941"/>
    <w:rsid w:val="1A183EC9"/>
    <w:rsid w:val="1A323A0D"/>
    <w:rsid w:val="1AA97B2B"/>
    <w:rsid w:val="1ACE017F"/>
    <w:rsid w:val="1AD86A95"/>
    <w:rsid w:val="1B322073"/>
    <w:rsid w:val="1B3525D8"/>
    <w:rsid w:val="1B8601F8"/>
    <w:rsid w:val="1BBD1588"/>
    <w:rsid w:val="1BFF6A8B"/>
    <w:rsid w:val="1C750501"/>
    <w:rsid w:val="1CCEAC9B"/>
    <w:rsid w:val="1CF743A5"/>
    <w:rsid w:val="1DAD0CA0"/>
    <w:rsid w:val="1E0D0FBE"/>
    <w:rsid w:val="1E3E4DFF"/>
    <w:rsid w:val="1E3FE2F7"/>
    <w:rsid w:val="1ECF4447"/>
    <w:rsid w:val="1FA94D17"/>
    <w:rsid w:val="1FB57B5F"/>
    <w:rsid w:val="1FF79300"/>
    <w:rsid w:val="20254CE5"/>
    <w:rsid w:val="214D5CFE"/>
    <w:rsid w:val="21D70261"/>
    <w:rsid w:val="227855A0"/>
    <w:rsid w:val="22A068A5"/>
    <w:rsid w:val="23B86870"/>
    <w:rsid w:val="23F75AB4"/>
    <w:rsid w:val="246E6870"/>
    <w:rsid w:val="25137802"/>
    <w:rsid w:val="25190D36"/>
    <w:rsid w:val="25911F9F"/>
    <w:rsid w:val="25972AEB"/>
    <w:rsid w:val="25A93A08"/>
    <w:rsid w:val="25D52D09"/>
    <w:rsid w:val="260333D3"/>
    <w:rsid w:val="26BB7131"/>
    <w:rsid w:val="26E7F413"/>
    <w:rsid w:val="27625A02"/>
    <w:rsid w:val="27707205"/>
    <w:rsid w:val="27AF30E6"/>
    <w:rsid w:val="27BD5803"/>
    <w:rsid w:val="28441076"/>
    <w:rsid w:val="2A082BA9"/>
    <w:rsid w:val="2A8C323E"/>
    <w:rsid w:val="2B4C2C8F"/>
    <w:rsid w:val="2BA57BA0"/>
    <w:rsid w:val="2BD96984"/>
    <w:rsid w:val="2BDB6BA0"/>
    <w:rsid w:val="2C02237E"/>
    <w:rsid w:val="2C1A1476"/>
    <w:rsid w:val="2C324546"/>
    <w:rsid w:val="2D1A7254"/>
    <w:rsid w:val="2D2E0C20"/>
    <w:rsid w:val="2DA90CC4"/>
    <w:rsid w:val="2DE7108F"/>
    <w:rsid w:val="2DFA0F7B"/>
    <w:rsid w:val="2E2746AC"/>
    <w:rsid w:val="2E3600BD"/>
    <w:rsid w:val="2E516A26"/>
    <w:rsid w:val="2E7A444E"/>
    <w:rsid w:val="2EEC49C7"/>
    <w:rsid w:val="2EFB7118"/>
    <w:rsid w:val="2FC647D1"/>
    <w:rsid w:val="2FFE03D4"/>
    <w:rsid w:val="2FFF10AF"/>
    <w:rsid w:val="300B73F6"/>
    <w:rsid w:val="303A551F"/>
    <w:rsid w:val="30C77CE5"/>
    <w:rsid w:val="30CE282F"/>
    <w:rsid w:val="317D7E66"/>
    <w:rsid w:val="31975317"/>
    <w:rsid w:val="31E602A8"/>
    <w:rsid w:val="32273C9A"/>
    <w:rsid w:val="32303406"/>
    <w:rsid w:val="33025375"/>
    <w:rsid w:val="337B2999"/>
    <w:rsid w:val="337B7A2B"/>
    <w:rsid w:val="33E83C08"/>
    <w:rsid w:val="34011131"/>
    <w:rsid w:val="345179FF"/>
    <w:rsid w:val="357DCBA0"/>
    <w:rsid w:val="35FDF77A"/>
    <w:rsid w:val="35FFBEE0"/>
    <w:rsid w:val="361B7E26"/>
    <w:rsid w:val="36853990"/>
    <w:rsid w:val="36D21734"/>
    <w:rsid w:val="36F024E0"/>
    <w:rsid w:val="3732554A"/>
    <w:rsid w:val="375F6804"/>
    <w:rsid w:val="3767385F"/>
    <w:rsid w:val="376B702A"/>
    <w:rsid w:val="378325C5"/>
    <w:rsid w:val="3784633D"/>
    <w:rsid w:val="37BF98BB"/>
    <w:rsid w:val="37DA63A1"/>
    <w:rsid w:val="37DB647A"/>
    <w:rsid w:val="37F7AB61"/>
    <w:rsid w:val="37FB47C8"/>
    <w:rsid w:val="38F10CF7"/>
    <w:rsid w:val="390F63CA"/>
    <w:rsid w:val="394A5EF4"/>
    <w:rsid w:val="3950391C"/>
    <w:rsid w:val="3A384F38"/>
    <w:rsid w:val="3AA7A3F2"/>
    <w:rsid w:val="3AFD75A5"/>
    <w:rsid w:val="3B672905"/>
    <w:rsid w:val="3BAC7C11"/>
    <w:rsid w:val="3BC75B75"/>
    <w:rsid w:val="3BEF97DE"/>
    <w:rsid w:val="3C02537B"/>
    <w:rsid w:val="3C2C04BF"/>
    <w:rsid w:val="3C7659A0"/>
    <w:rsid w:val="3C8F0480"/>
    <w:rsid w:val="3CA46597"/>
    <w:rsid w:val="3CCD42E3"/>
    <w:rsid w:val="3CD92C87"/>
    <w:rsid w:val="3D946423"/>
    <w:rsid w:val="3DA72AD0"/>
    <w:rsid w:val="3E147DEA"/>
    <w:rsid w:val="3E978482"/>
    <w:rsid w:val="3ECF398D"/>
    <w:rsid w:val="3F291A05"/>
    <w:rsid w:val="3F5E674C"/>
    <w:rsid w:val="3F6C0E72"/>
    <w:rsid w:val="3F755459"/>
    <w:rsid w:val="3F7F301C"/>
    <w:rsid w:val="3FC6601B"/>
    <w:rsid w:val="3FFCFBC1"/>
    <w:rsid w:val="3FFF61EB"/>
    <w:rsid w:val="402F67CE"/>
    <w:rsid w:val="405A435B"/>
    <w:rsid w:val="40C41E8A"/>
    <w:rsid w:val="40D4197F"/>
    <w:rsid w:val="42B37AD7"/>
    <w:rsid w:val="431466D8"/>
    <w:rsid w:val="43316B8F"/>
    <w:rsid w:val="443833EB"/>
    <w:rsid w:val="44643203"/>
    <w:rsid w:val="44B1402F"/>
    <w:rsid w:val="45027F43"/>
    <w:rsid w:val="4504286C"/>
    <w:rsid w:val="45065F26"/>
    <w:rsid w:val="454559C7"/>
    <w:rsid w:val="45804271"/>
    <w:rsid w:val="45E71F71"/>
    <w:rsid w:val="46C81B7C"/>
    <w:rsid w:val="48247721"/>
    <w:rsid w:val="484B0754"/>
    <w:rsid w:val="48C20A74"/>
    <w:rsid w:val="49093FA8"/>
    <w:rsid w:val="49755955"/>
    <w:rsid w:val="49EF9A3B"/>
    <w:rsid w:val="4A0A386F"/>
    <w:rsid w:val="4AAA5C63"/>
    <w:rsid w:val="4AAB6C73"/>
    <w:rsid w:val="4AD7A810"/>
    <w:rsid w:val="4B0940A8"/>
    <w:rsid w:val="4B59658C"/>
    <w:rsid w:val="4B7122DD"/>
    <w:rsid w:val="4BF7D78C"/>
    <w:rsid w:val="4C0E382A"/>
    <w:rsid w:val="4C237A7B"/>
    <w:rsid w:val="4CA7245A"/>
    <w:rsid w:val="4D0F1C92"/>
    <w:rsid w:val="4DAF3252"/>
    <w:rsid w:val="4E3221F7"/>
    <w:rsid w:val="4FF7CE58"/>
    <w:rsid w:val="502838B2"/>
    <w:rsid w:val="504464B2"/>
    <w:rsid w:val="50677C7F"/>
    <w:rsid w:val="50955E5F"/>
    <w:rsid w:val="50B12E19"/>
    <w:rsid w:val="50EA52AF"/>
    <w:rsid w:val="514021AB"/>
    <w:rsid w:val="51D20AB7"/>
    <w:rsid w:val="51D32AE5"/>
    <w:rsid w:val="51DB4692"/>
    <w:rsid w:val="51E27C47"/>
    <w:rsid w:val="524E5126"/>
    <w:rsid w:val="526037D7"/>
    <w:rsid w:val="52E066C6"/>
    <w:rsid w:val="52FB4C31"/>
    <w:rsid w:val="530047E0"/>
    <w:rsid w:val="530BBBE3"/>
    <w:rsid w:val="53402F01"/>
    <w:rsid w:val="53647EC7"/>
    <w:rsid w:val="537A2677"/>
    <w:rsid w:val="537A6986"/>
    <w:rsid w:val="53E81B6B"/>
    <w:rsid w:val="542E16B3"/>
    <w:rsid w:val="54442C85"/>
    <w:rsid w:val="54622097"/>
    <w:rsid w:val="5520491D"/>
    <w:rsid w:val="556233C2"/>
    <w:rsid w:val="55630EE8"/>
    <w:rsid w:val="55A70561"/>
    <w:rsid w:val="56F032F5"/>
    <w:rsid w:val="579A1556"/>
    <w:rsid w:val="57B99F8E"/>
    <w:rsid w:val="57CAB2C8"/>
    <w:rsid w:val="57DC6DD4"/>
    <w:rsid w:val="57EE0796"/>
    <w:rsid w:val="58340E9D"/>
    <w:rsid w:val="587707EE"/>
    <w:rsid w:val="587C398F"/>
    <w:rsid w:val="58CE59D8"/>
    <w:rsid w:val="58E407EA"/>
    <w:rsid w:val="58F9B2F4"/>
    <w:rsid w:val="58FD2A6C"/>
    <w:rsid w:val="59305585"/>
    <w:rsid w:val="59AD6BD6"/>
    <w:rsid w:val="5A2A0F8F"/>
    <w:rsid w:val="5AE4EEC4"/>
    <w:rsid w:val="5B3E042E"/>
    <w:rsid w:val="5B490B80"/>
    <w:rsid w:val="5B6F2147"/>
    <w:rsid w:val="5B791466"/>
    <w:rsid w:val="5B7E75A2"/>
    <w:rsid w:val="5B943228"/>
    <w:rsid w:val="5B9E7621"/>
    <w:rsid w:val="5BBFE73C"/>
    <w:rsid w:val="5BC7DFF1"/>
    <w:rsid w:val="5BE9DDA3"/>
    <w:rsid w:val="5BF47BAB"/>
    <w:rsid w:val="5C9D087A"/>
    <w:rsid w:val="5CA95D7B"/>
    <w:rsid w:val="5CFB7155"/>
    <w:rsid w:val="5CFE7FF5"/>
    <w:rsid w:val="5D8A5BAC"/>
    <w:rsid w:val="5DA856B4"/>
    <w:rsid w:val="5DE7D2D4"/>
    <w:rsid w:val="5DED9249"/>
    <w:rsid w:val="5E6775D8"/>
    <w:rsid w:val="5EB629D1"/>
    <w:rsid w:val="5ED714FE"/>
    <w:rsid w:val="5EEA94D2"/>
    <w:rsid w:val="5EF54B40"/>
    <w:rsid w:val="5F093789"/>
    <w:rsid w:val="5F716F1F"/>
    <w:rsid w:val="5FB16951"/>
    <w:rsid w:val="5FDF5018"/>
    <w:rsid w:val="5FE74251"/>
    <w:rsid w:val="5FFB0BFE"/>
    <w:rsid w:val="5FFD7AB4"/>
    <w:rsid w:val="604A7B23"/>
    <w:rsid w:val="609F0D8B"/>
    <w:rsid w:val="60F66071"/>
    <w:rsid w:val="61141E2A"/>
    <w:rsid w:val="6155202D"/>
    <w:rsid w:val="61905CFF"/>
    <w:rsid w:val="621041A6"/>
    <w:rsid w:val="62284966"/>
    <w:rsid w:val="62835E45"/>
    <w:rsid w:val="636B0C65"/>
    <w:rsid w:val="63B647DE"/>
    <w:rsid w:val="63DC1E2E"/>
    <w:rsid w:val="642B3519"/>
    <w:rsid w:val="64EE6A20"/>
    <w:rsid w:val="65253C46"/>
    <w:rsid w:val="6543389A"/>
    <w:rsid w:val="654E74BF"/>
    <w:rsid w:val="657B6664"/>
    <w:rsid w:val="65FFAA9D"/>
    <w:rsid w:val="662817F5"/>
    <w:rsid w:val="66316BF6"/>
    <w:rsid w:val="667B29C8"/>
    <w:rsid w:val="66AD65E8"/>
    <w:rsid w:val="66F81DD8"/>
    <w:rsid w:val="66FF0A24"/>
    <w:rsid w:val="670F2B35"/>
    <w:rsid w:val="67396ABD"/>
    <w:rsid w:val="67595EE8"/>
    <w:rsid w:val="67BE0478"/>
    <w:rsid w:val="67BFFA20"/>
    <w:rsid w:val="67FF591B"/>
    <w:rsid w:val="682269E1"/>
    <w:rsid w:val="682667EF"/>
    <w:rsid w:val="686A58DC"/>
    <w:rsid w:val="686E393A"/>
    <w:rsid w:val="68BB30BE"/>
    <w:rsid w:val="68EF651D"/>
    <w:rsid w:val="690C1867"/>
    <w:rsid w:val="698133C8"/>
    <w:rsid w:val="6A4023E6"/>
    <w:rsid w:val="6AA60986"/>
    <w:rsid w:val="6ABF64BA"/>
    <w:rsid w:val="6ACF4DB3"/>
    <w:rsid w:val="6AEE4F26"/>
    <w:rsid w:val="6B113F57"/>
    <w:rsid w:val="6B8F4EB8"/>
    <w:rsid w:val="6BC95AF1"/>
    <w:rsid w:val="6BDE9581"/>
    <w:rsid w:val="6BF16B2A"/>
    <w:rsid w:val="6C1835BF"/>
    <w:rsid w:val="6C2C1B32"/>
    <w:rsid w:val="6C51306C"/>
    <w:rsid w:val="6C8477D1"/>
    <w:rsid w:val="6CD04FEE"/>
    <w:rsid w:val="6CFAEA28"/>
    <w:rsid w:val="6D262C96"/>
    <w:rsid w:val="6D36C876"/>
    <w:rsid w:val="6DCA78FF"/>
    <w:rsid w:val="6DE73EA1"/>
    <w:rsid w:val="6DF57ECC"/>
    <w:rsid w:val="6DFA4688"/>
    <w:rsid w:val="6E4A0A40"/>
    <w:rsid w:val="6E4F18D4"/>
    <w:rsid w:val="6EB14F59"/>
    <w:rsid w:val="6F156FC1"/>
    <w:rsid w:val="6F4D6A39"/>
    <w:rsid w:val="6FBD86B7"/>
    <w:rsid w:val="6FD6B614"/>
    <w:rsid w:val="6FE462E7"/>
    <w:rsid w:val="6FE60B4E"/>
    <w:rsid w:val="6FEEB4EF"/>
    <w:rsid w:val="6FF534DA"/>
    <w:rsid w:val="6FFB324A"/>
    <w:rsid w:val="6FFFC5B0"/>
    <w:rsid w:val="70071257"/>
    <w:rsid w:val="70757FF6"/>
    <w:rsid w:val="70CC6F93"/>
    <w:rsid w:val="70D75E04"/>
    <w:rsid w:val="70E77EE3"/>
    <w:rsid w:val="70EA480F"/>
    <w:rsid w:val="713D663A"/>
    <w:rsid w:val="718D00B0"/>
    <w:rsid w:val="73303517"/>
    <w:rsid w:val="73650303"/>
    <w:rsid w:val="73ED568D"/>
    <w:rsid w:val="73F76FDE"/>
    <w:rsid w:val="742D0C4A"/>
    <w:rsid w:val="750F4C63"/>
    <w:rsid w:val="75114065"/>
    <w:rsid w:val="75422471"/>
    <w:rsid w:val="754C6AAA"/>
    <w:rsid w:val="75734D20"/>
    <w:rsid w:val="757B4E0A"/>
    <w:rsid w:val="757E6680"/>
    <w:rsid w:val="75BF16F8"/>
    <w:rsid w:val="7679C682"/>
    <w:rsid w:val="773F365B"/>
    <w:rsid w:val="774E3661"/>
    <w:rsid w:val="774F3E80"/>
    <w:rsid w:val="77843214"/>
    <w:rsid w:val="778D031B"/>
    <w:rsid w:val="779FE871"/>
    <w:rsid w:val="77AB5BDB"/>
    <w:rsid w:val="77E369E1"/>
    <w:rsid w:val="77FD6378"/>
    <w:rsid w:val="784E14AF"/>
    <w:rsid w:val="78AA57A0"/>
    <w:rsid w:val="78C31B1A"/>
    <w:rsid w:val="78C53AE4"/>
    <w:rsid w:val="790E1ADB"/>
    <w:rsid w:val="795D3490"/>
    <w:rsid w:val="79756C24"/>
    <w:rsid w:val="798C383C"/>
    <w:rsid w:val="79C76953"/>
    <w:rsid w:val="7A1DA516"/>
    <w:rsid w:val="7A775FF6"/>
    <w:rsid w:val="7AA42ACA"/>
    <w:rsid w:val="7AEC5D56"/>
    <w:rsid w:val="7AF679AD"/>
    <w:rsid w:val="7AF97A75"/>
    <w:rsid w:val="7B031384"/>
    <w:rsid w:val="7B3526DE"/>
    <w:rsid w:val="7B3B4180"/>
    <w:rsid w:val="7BBF80BB"/>
    <w:rsid w:val="7BDE754A"/>
    <w:rsid w:val="7BDF5A4D"/>
    <w:rsid w:val="7BDFD4EA"/>
    <w:rsid w:val="7BE95D3C"/>
    <w:rsid w:val="7BF87415"/>
    <w:rsid w:val="7BFF5E0D"/>
    <w:rsid w:val="7C5533D1"/>
    <w:rsid w:val="7C7A1E8B"/>
    <w:rsid w:val="7C7DE611"/>
    <w:rsid w:val="7CEA4FDF"/>
    <w:rsid w:val="7CFCF715"/>
    <w:rsid w:val="7CFF5206"/>
    <w:rsid w:val="7D79175C"/>
    <w:rsid w:val="7D7FD561"/>
    <w:rsid w:val="7D8B6F75"/>
    <w:rsid w:val="7D95ED14"/>
    <w:rsid w:val="7DBEC387"/>
    <w:rsid w:val="7DBF4B6B"/>
    <w:rsid w:val="7DC7CFF5"/>
    <w:rsid w:val="7DEBCFA8"/>
    <w:rsid w:val="7DFBF0D9"/>
    <w:rsid w:val="7DFD47E5"/>
    <w:rsid w:val="7DFF5D2F"/>
    <w:rsid w:val="7E4C610E"/>
    <w:rsid w:val="7E7EA59B"/>
    <w:rsid w:val="7E855D33"/>
    <w:rsid w:val="7E8C6453"/>
    <w:rsid w:val="7EB75C7D"/>
    <w:rsid w:val="7EC56C14"/>
    <w:rsid w:val="7ED59715"/>
    <w:rsid w:val="7EDE3CDA"/>
    <w:rsid w:val="7F2F3187"/>
    <w:rsid w:val="7F2F7928"/>
    <w:rsid w:val="7F5D080B"/>
    <w:rsid w:val="7F6B4383"/>
    <w:rsid w:val="7F7122D0"/>
    <w:rsid w:val="7FAD3976"/>
    <w:rsid w:val="7FAE2841"/>
    <w:rsid w:val="7FAEFDF5"/>
    <w:rsid w:val="7FBD9917"/>
    <w:rsid w:val="7FC468A4"/>
    <w:rsid w:val="7FCFF73C"/>
    <w:rsid w:val="7FD5F587"/>
    <w:rsid w:val="7FD6046A"/>
    <w:rsid w:val="7FD61718"/>
    <w:rsid w:val="7FDD3225"/>
    <w:rsid w:val="7FDD8E8F"/>
    <w:rsid w:val="7FDE6378"/>
    <w:rsid w:val="7FDFEDE8"/>
    <w:rsid w:val="7FF24C55"/>
    <w:rsid w:val="7FF3C5E7"/>
    <w:rsid w:val="7FF69B2B"/>
    <w:rsid w:val="7FF83E47"/>
    <w:rsid w:val="7FFABA0D"/>
    <w:rsid w:val="7FFB6204"/>
    <w:rsid w:val="7FFB62F3"/>
    <w:rsid w:val="7FFB7CF2"/>
    <w:rsid w:val="7FFD16FD"/>
    <w:rsid w:val="7FFD2357"/>
    <w:rsid w:val="7FFFD992"/>
    <w:rsid w:val="7FFFFF50"/>
    <w:rsid w:val="825CFDA4"/>
    <w:rsid w:val="8F7DABDD"/>
    <w:rsid w:val="9BD7C95A"/>
    <w:rsid w:val="9BDFE1C4"/>
    <w:rsid w:val="9EEEA971"/>
    <w:rsid w:val="9FE704B5"/>
    <w:rsid w:val="9FEFE007"/>
    <w:rsid w:val="9FFA8EC4"/>
    <w:rsid w:val="9FFFB964"/>
    <w:rsid w:val="A5FFA8B8"/>
    <w:rsid w:val="A6FE59FB"/>
    <w:rsid w:val="A9997048"/>
    <w:rsid w:val="ABF7400D"/>
    <w:rsid w:val="ADF7BCB0"/>
    <w:rsid w:val="AEBFE1B8"/>
    <w:rsid w:val="AFAE6B7F"/>
    <w:rsid w:val="B56D37AD"/>
    <w:rsid w:val="B65F30DD"/>
    <w:rsid w:val="B6D4B2A9"/>
    <w:rsid w:val="B7BFCB61"/>
    <w:rsid w:val="B7EF90A3"/>
    <w:rsid w:val="B7FB2EBD"/>
    <w:rsid w:val="B85343D7"/>
    <w:rsid w:val="BB7EE78E"/>
    <w:rsid w:val="BDF7A5DB"/>
    <w:rsid w:val="BED716D6"/>
    <w:rsid w:val="BEEF939C"/>
    <w:rsid w:val="BEFE40BD"/>
    <w:rsid w:val="BF1D6381"/>
    <w:rsid w:val="BF2D8982"/>
    <w:rsid w:val="BF67FF65"/>
    <w:rsid w:val="BF7F9554"/>
    <w:rsid w:val="BF9B01FB"/>
    <w:rsid w:val="BFBBC9F9"/>
    <w:rsid w:val="BFBC7FB4"/>
    <w:rsid w:val="BFDC18DF"/>
    <w:rsid w:val="BFDF68EA"/>
    <w:rsid w:val="BFEE2F47"/>
    <w:rsid w:val="BFFA16C0"/>
    <w:rsid w:val="BFFE623B"/>
    <w:rsid w:val="BFFEE06B"/>
    <w:rsid w:val="BFFFC5D0"/>
    <w:rsid w:val="C65AE41B"/>
    <w:rsid w:val="C7CF8537"/>
    <w:rsid w:val="CAFF251F"/>
    <w:rsid w:val="CCE361C5"/>
    <w:rsid w:val="CD7F51AF"/>
    <w:rsid w:val="CDEF6D26"/>
    <w:rsid w:val="CDF79E5C"/>
    <w:rsid w:val="CF8E57F4"/>
    <w:rsid w:val="CFDE46B7"/>
    <w:rsid w:val="CFF79F77"/>
    <w:rsid w:val="D1F5DEA9"/>
    <w:rsid w:val="D3BF867F"/>
    <w:rsid w:val="D4B6C428"/>
    <w:rsid w:val="D5AF7270"/>
    <w:rsid w:val="D73F96A1"/>
    <w:rsid w:val="D77FE274"/>
    <w:rsid w:val="D7EA03B9"/>
    <w:rsid w:val="D9EFC1DD"/>
    <w:rsid w:val="DAFE866E"/>
    <w:rsid w:val="DB1301CE"/>
    <w:rsid w:val="DB6C9FD3"/>
    <w:rsid w:val="DD2FF322"/>
    <w:rsid w:val="DDED6E0A"/>
    <w:rsid w:val="DEEBD4D0"/>
    <w:rsid w:val="DEFF0A43"/>
    <w:rsid w:val="DEFF588E"/>
    <w:rsid w:val="DF6E569A"/>
    <w:rsid w:val="DFAF3A53"/>
    <w:rsid w:val="DFBF5512"/>
    <w:rsid w:val="DFFFE6B6"/>
    <w:rsid w:val="E111D696"/>
    <w:rsid w:val="E46B83E9"/>
    <w:rsid w:val="E47FB360"/>
    <w:rsid w:val="E4AAB8C9"/>
    <w:rsid w:val="E5E882DB"/>
    <w:rsid w:val="E776837F"/>
    <w:rsid w:val="E7A3A2D4"/>
    <w:rsid w:val="E7BDDCA1"/>
    <w:rsid w:val="E7BF7507"/>
    <w:rsid w:val="E7CFC276"/>
    <w:rsid w:val="E7FB4ED2"/>
    <w:rsid w:val="EB73084D"/>
    <w:rsid w:val="EBBEB172"/>
    <w:rsid w:val="EBCDF728"/>
    <w:rsid w:val="ECB63691"/>
    <w:rsid w:val="ECCF2FC7"/>
    <w:rsid w:val="ECDEF9F0"/>
    <w:rsid w:val="EDF7297E"/>
    <w:rsid w:val="EEDBA36F"/>
    <w:rsid w:val="EF3F1D38"/>
    <w:rsid w:val="EF5E654D"/>
    <w:rsid w:val="EF7FAD9B"/>
    <w:rsid w:val="EFBE9704"/>
    <w:rsid w:val="EFDF5B41"/>
    <w:rsid w:val="EFDF8D75"/>
    <w:rsid w:val="EFEF21DB"/>
    <w:rsid w:val="EFF23F59"/>
    <w:rsid w:val="EFFE5539"/>
    <w:rsid w:val="EFFF2AF2"/>
    <w:rsid w:val="F0DFD92C"/>
    <w:rsid w:val="F2FFD251"/>
    <w:rsid w:val="F3FC195A"/>
    <w:rsid w:val="F3FEE86B"/>
    <w:rsid w:val="F3FF46A5"/>
    <w:rsid w:val="F4713884"/>
    <w:rsid w:val="F5533BC3"/>
    <w:rsid w:val="F5774115"/>
    <w:rsid w:val="F5D1039A"/>
    <w:rsid w:val="F5DBEE12"/>
    <w:rsid w:val="F5FF696E"/>
    <w:rsid w:val="F69DE72E"/>
    <w:rsid w:val="F6DFF7A6"/>
    <w:rsid w:val="F6FF6196"/>
    <w:rsid w:val="F757A3B6"/>
    <w:rsid w:val="F75F23AD"/>
    <w:rsid w:val="F77611C8"/>
    <w:rsid w:val="F7BEBA84"/>
    <w:rsid w:val="F7EA719A"/>
    <w:rsid w:val="F7EB00E1"/>
    <w:rsid w:val="F7EF7CAD"/>
    <w:rsid w:val="F97F1BFD"/>
    <w:rsid w:val="F9DEDDC5"/>
    <w:rsid w:val="F9DF6EA2"/>
    <w:rsid w:val="FA2B070F"/>
    <w:rsid w:val="FA9F6F13"/>
    <w:rsid w:val="FABB8352"/>
    <w:rsid w:val="FB36ACAF"/>
    <w:rsid w:val="FB555231"/>
    <w:rsid w:val="FB6BB8AC"/>
    <w:rsid w:val="FB7C5C45"/>
    <w:rsid w:val="FB7E7BA6"/>
    <w:rsid w:val="FBB64038"/>
    <w:rsid w:val="FBDFBD06"/>
    <w:rsid w:val="FBE7BE70"/>
    <w:rsid w:val="FBEF3BCA"/>
    <w:rsid w:val="FBF55AA5"/>
    <w:rsid w:val="FBFA91D7"/>
    <w:rsid w:val="FC7F6EC0"/>
    <w:rsid w:val="FCFF9DFA"/>
    <w:rsid w:val="FD5F1CC7"/>
    <w:rsid w:val="FD8B69E3"/>
    <w:rsid w:val="FD8FC369"/>
    <w:rsid w:val="FD9E213F"/>
    <w:rsid w:val="FDAFF52A"/>
    <w:rsid w:val="FDE7BEAF"/>
    <w:rsid w:val="FDEB83E1"/>
    <w:rsid w:val="FDF35883"/>
    <w:rsid w:val="FDF39CD3"/>
    <w:rsid w:val="FDF92728"/>
    <w:rsid w:val="FE190A8A"/>
    <w:rsid w:val="FE3A471F"/>
    <w:rsid w:val="FE5F54D2"/>
    <w:rsid w:val="FE6EEF6D"/>
    <w:rsid w:val="FE7FA273"/>
    <w:rsid w:val="FECF2432"/>
    <w:rsid w:val="FEEED77A"/>
    <w:rsid w:val="FEF67B27"/>
    <w:rsid w:val="FEF7620B"/>
    <w:rsid w:val="FEFFD19F"/>
    <w:rsid w:val="FF6FCED1"/>
    <w:rsid w:val="FFA23629"/>
    <w:rsid w:val="FFAE3014"/>
    <w:rsid w:val="FFB5BC16"/>
    <w:rsid w:val="FFBF09F0"/>
    <w:rsid w:val="FFD706AF"/>
    <w:rsid w:val="FFD99F5A"/>
    <w:rsid w:val="FFDA4B13"/>
    <w:rsid w:val="FFDE3CF0"/>
    <w:rsid w:val="FFDFAB3A"/>
    <w:rsid w:val="FFE21AB3"/>
    <w:rsid w:val="FFE38B5C"/>
    <w:rsid w:val="FFE757C2"/>
    <w:rsid w:val="FFE760C1"/>
    <w:rsid w:val="FFF4A675"/>
    <w:rsid w:val="FFF511EE"/>
    <w:rsid w:val="FFFD19EB"/>
    <w:rsid w:val="FFFDCA7E"/>
    <w:rsid w:val="FFFFB760"/>
    <w:rsid w:val="FFFFF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60" w:lineRule="auto"/>
      <w:outlineLvl w:val="0"/>
    </w:pPr>
    <w:rPr>
      <w:rFonts w:ascii="Times New Roman" w:hAnsi="Times New Roman" w:eastAsia="宋体"/>
      <w:b/>
      <w:bCs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msolistparagraph"/>
    <w:basedOn w:val="1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 w:firstLine="420" w:firstLineChars="200"/>
      <w:jc w:val="left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  <w:style w:type="character" w:customStyle="1" w:styleId="17">
    <w:name w:val="标题 4 Char"/>
    <w:link w:val="5"/>
    <w:qFormat/>
    <w:uiPriority w:val="0"/>
    <w:rPr>
      <w:rFonts w:ascii="Arial" w:hAnsi="Arial" w:eastAsia="黑体"/>
      <w:b/>
      <w:sz w:val="28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57</Pages>
  <Words>19507</Words>
  <Characters>20957</Characters>
  <Lines>1</Lines>
  <Paragraphs>1</Paragraphs>
  <TotalTime>1</TotalTime>
  <ScaleCrop>false</ScaleCrop>
  <LinksUpToDate>false</LinksUpToDate>
  <CharactersWithSpaces>21459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2022-04-15T23:29:00Z</dcterms:created>
  <dc:creator>瓜签儿</dc:creator>
  <cp:lastModifiedBy>WPS_1601639826</cp:lastModifiedBy>
  <dcterms:modified xsi:type="dcterms:W3CDTF">2023-04-22T16:42:35Z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08A7066953CA4BD9B13E60356CF42548</vt:lpwstr>
  </property>
  <property fmtid="{D5CDD505-2E9C-101B-9397-08002B2CF9AE}" pid="4" name="woTemplateTypoMode" linkTarget="0">
    <vt:lpwstr>web</vt:lpwstr>
  </property>
  <property fmtid="{D5CDD505-2E9C-101B-9397-08002B2CF9AE}" pid="5" name="woTemplate" linkTarget="0">
    <vt:i4>1</vt:i4>
  </property>
  <property fmtid="{D5CDD505-2E9C-101B-9397-08002B2CF9AE}" pid="6" name="commondata">
    <vt:lpwstr>eyJoZGlkIjoiOGU4Y2RiZjQ0MmE4ODZjYTZjNzAyYThlYzgwZTgyOTIifQ==</vt:lpwstr>
  </property>
</Properties>
</file>