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peopleDocument.xml" ContentType="application/vnd.openxmlformats-officedocument.wordprocessingml.people+xml"/>
  <Override PartName="/word/commentsIdsDocument.xml" ContentType="application/vnd.openxmlformats-officedocument.wordprocessingml.commentsIds+xml"/>
  <Override PartName="/word/commentsExtensibleDocument.xml" ContentType="application/vnd.openxmlformats-officedocument.wordprocessingml.commentsExtensible+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customXml/itemProps2.xml" ContentType="application/vnd.openxmlformats-officedocument.customXmlProperties+xml"/>
  <Override PartName="/customXml/itemProps3.xml" ContentType="application/vnd.openxmlformats-officedocument.customXmlProperties+xml"/>
  <Override PartName="/word/document.xml" ContentType="application/vnd.openxmlformats-officedocument.wordprocessingml.document.main+xml"/>
  <Override PartName="/word/commentsExtended.xml" ContentType="application/vnd.openxmlformats-officedocument.wordprocessingml.commentsExtended+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endnotes.xml" ContentType="application/vnd.openxmlformats-officedocument.wordprocessingml.endnotes+xml"/>
  <Override PartName="/word/commentsExtendedDocument.xml" ContentType="application/vnd.openxmlformats-officedocument.wordprocessingml.commentsExtended+xml"/>
  <Override PartName="/word/header1.xml" ContentType="application/vnd.openxmlformats-officedocument.wordprocessingml.header+xml"/>
  <Override PartName="/word/webSettings.xml" ContentType="application/vnd.openxmlformats-officedocument.wordprocessingml.webSettings+xml"/>
  <Override PartName="/word/comments.xml" ContentType="application/vnd.openxmlformats-officedocument.wordprocessingml.comments+xml"/>
  <Override PartName="/word/theme/theme1.xml" ContentType="application/vnd.openxmlformats-officedocument.theme+xml"/>
  <Override PartName="/customXml/itemProps1.xml" ContentType="application/vnd.openxmlformats-officedocument.customXml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numbering.xml" ContentType="application/vnd.openxmlformats-officedocument.wordprocessingml.numbering+xml"/>
  <Override PartName="/word/commentsDocument.xml" ContentType="application/vnd.openxmlformats-officedocument.wordprocessingml.comments+xml"/>
  <Override PartName="/word/footer2.xml" ContentType="application/vnd.openxmlformats-officedocument.wordprocessingml.footer+xml"/>
  <Override PartName="/word/people.xml" ContentType="application/vnd.openxmlformats-officedocument.wordprocessingml.peop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CE1AD3" w14:textId="77777777">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t xml:space="preserve">Universidad de Las Américas</w:t>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2EE802FF" w14:textId="77777777">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t xml:space="preserve">Facultad de Ingeniería y Ciencias Aplicadas</w:t>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15C7AB29" w14:textId="6463303D">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t xml:space="preserve">Ingeniería de Ciberseguridad</w:t>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27FDF20D" w14:textId="77777777">
      <w:pPr>
        <w:pBdr/>
        <w:spacing w:line="360" w:lineRule="auto"/>
        <w:ind/>
        <w:jc w:val="both"/>
        <w:rPr>
          <w:rFonts w:ascii="Arial" w:hAnsi="Arial" w:eastAsia="Arial" w:cs="Arial"/>
          <w:b/>
          <w:bCs/>
          <w:i/>
          <w:iCs/>
          <w:color w:val="000000" w:themeColor="text1"/>
          <w:sz w:val="28"/>
          <w:szCs w:val="28"/>
        </w:rPr>
      </w:pP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p>
    <w:p w14:paraId="543BB25D" w14:textId="77777777">
      <w:pPr>
        <w:pBdr/>
        <w:spacing w:line="360" w:lineRule="auto"/>
        <w:ind/>
        <w:jc w:val="both"/>
        <w:rPr>
          <w:rFonts w:ascii="Arial" w:hAnsi="Arial" w:eastAsia="Arial" w:cs="Arial"/>
          <w:b/>
          <w:bCs/>
          <w:i/>
          <w:iCs/>
          <w:color w:val="000000" w:themeColor="text1"/>
          <w:sz w:val="28"/>
          <w:szCs w:val="28"/>
        </w:rPr>
      </w:pP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p>
    <w:p w14:paraId="11368B3B" w14:textId="2B23AD70">
      <w:pPr>
        <w:pBdr/>
        <w:spacing w:after="240" w:before="240"/>
        <w:ind/>
        <w:jc w:val="center"/>
        <w:rPr>
          <w:rFonts w:ascii="Arial" w:hAnsi="Arial" w:cs="Arial"/>
          <w:color w:val="000000" w:themeColor="text1"/>
          <w:sz w:val="28"/>
          <w:szCs w:val="28"/>
        </w:rPr>
      </w:pPr>
      <w:r/>
      <w:commentRangeStart w:id="0"/>
      <w:r>
        <w:rPr>
          <w:rFonts w:ascii="Arial" w:hAnsi="Arial" w:eastAsia="Arial" w:cs="Arial"/>
          <w:b/>
          <w:bCs/>
          <w:color w:val="000000" w:themeColor="text1"/>
          <w:sz w:val="28"/>
          <w:szCs w:val="28"/>
        </w:rPr>
        <w:t xml:space="preserve">Implementación de un sistema de detección de phishing basado en Machine Learning para la mitigación de amenazas en flujos de mensajería mediante el protocolo IMAP</w:t>
      </w:r>
      <w:commentRangeEnd w:id="0"/>
      <w:r>
        <w:commentReference w:id="0"/>
      </w:r>
      <w:r>
        <w:rPr>
          <w:rFonts w:ascii="Arial" w:hAnsi="Arial" w:eastAsia="Arial" w:cs="Arial"/>
          <w:b/>
          <w:bCs/>
          <w:color w:val="000000" w:themeColor="text1"/>
          <w:sz w:val="28"/>
          <w:szCs w:val="28"/>
        </w:rPr>
        <w:t xml:space="preserve"> en la Empresa HACKICK</w:t>
      </w:r>
      <w:r>
        <w:rPr>
          <w:rFonts w:ascii="Arial" w:hAnsi="Arial" w:cs="Arial"/>
          <w:color w:val="000000" w:themeColor="text1"/>
          <w:sz w:val="28"/>
          <w:szCs w:val="28"/>
        </w:rPr>
      </w:r>
      <w:r>
        <w:rPr>
          <w:rFonts w:ascii="Arial" w:hAnsi="Arial" w:cs="Arial"/>
          <w:color w:val="000000" w:themeColor="text1"/>
          <w:sz w:val="28"/>
          <w:szCs w:val="28"/>
        </w:rPr>
      </w:r>
    </w:p>
    <w:p w14:paraId="74880A0E" w14:textId="77777777">
      <w:pPr>
        <w:pBdr/>
        <w:spacing w:line="360" w:lineRule="auto"/>
        <w:ind/>
        <w:jc w:val="both"/>
        <w:rPr>
          <w:rFonts w:ascii="Arial" w:hAnsi="Arial" w:eastAsia="Arial" w:cs="Arial"/>
          <w:b/>
          <w:bCs/>
          <w:i/>
          <w:iCs/>
          <w:color w:val="000000" w:themeColor="text1"/>
          <w:sz w:val="28"/>
          <w:szCs w:val="28"/>
        </w:rPr>
      </w:pP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p>
    <w:p w14:paraId="21F6C10F" w14:textId="77777777">
      <w:pPr>
        <w:pBdr/>
        <w:spacing w:line="360" w:lineRule="auto"/>
        <w:ind/>
        <w:jc w:val="both"/>
        <w:rPr>
          <w:rFonts w:ascii="Arial" w:hAnsi="Arial" w:eastAsia="Arial" w:cs="Arial"/>
          <w:b/>
          <w:bCs/>
          <w:i/>
          <w:iCs/>
          <w:color w:val="000000" w:themeColor="text1"/>
          <w:sz w:val="28"/>
          <w:szCs w:val="28"/>
        </w:rPr>
      </w:pP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p>
    <w:p w14:paraId="12592D9A" w14:textId="77777777">
      <w:pPr>
        <w:pBdr/>
        <w:spacing w:line="360" w:lineRule="auto"/>
        <w:ind/>
        <w:jc w:val="both"/>
        <w:rPr>
          <w:rFonts w:ascii="Arial" w:hAnsi="Arial" w:eastAsia="Arial" w:cs="Arial"/>
          <w:b/>
          <w:bCs/>
          <w:i/>
          <w:iCs/>
          <w:color w:val="000000" w:themeColor="text1"/>
          <w:sz w:val="28"/>
          <w:szCs w:val="28"/>
        </w:rPr>
      </w:pP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p>
    <w:p w14:paraId="02371590" w14:textId="77777777">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t xml:space="preserve">Anderson Alejandro Freire Ortega</w:t>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1642D3A9" w14:textId="77777777">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t xml:space="preserve">Geovani Alejandro Osorio Salazar</w:t>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1CBEC388" w14:textId="77777777">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5D5FE74F" w14:textId="77777777">
      <w:pPr>
        <w:pBdr/>
        <w:spacing w:line="360" w:lineRule="auto"/>
        <w:ind/>
        <w:jc w:val="center"/>
        <w:rPr>
          <w:rFonts w:ascii="Arial" w:hAnsi="Arial" w:eastAsia="Arial" w:cs="Arial"/>
          <w:b/>
          <w:bCs/>
          <w:color w:val="000000" w:themeColor="text1"/>
          <w:sz w:val="28"/>
          <w:szCs w:val="28"/>
        </w:rPr>
      </w:pP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p w14:paraId="4339B6AA" w14:textId="77777777">
      <w:pPr>
        <w:pBdr/>
        <w:spacing w:line="360" w:lineRule="auto"/>
        <w:ind/>
        <w:jc w:val="center"/>
        <w:rPr>
          <w:rFonts w:ascii="Arial" w:hAnsi="Arial" w:eastAsia="Arial" w:cs="Arial"/>
          <w:b/>
          <w:bCs/>
          <w:i/>
          <w:iCs/>
          <w:color w:val="000000" w:themeColor="text1"/>
          <w:sz w:val="28"/>
          <w:szCs w:val="28"/>
        </w:rPr>
      </w:pPr>
      <w:r>
        <w:rPr>
          <w:rFonts w:ascii="Arial" w:hAnsi="Arial" w:eastAsia="Arial" w:cs="Arial"/>
          <w:b/>
          <w:bCs/>
          <w:i/>
          <w:iCs/>
          <w:color w:val="000000" w:themeColor="text1"/>
          <w:sz w:val="28"/>
          <w:szCs w:val="28"/>
        </w:rPr>
        <w:t xml:space="preserve">Fecha</w:t>
      </w:r>
      <w:r>
        <w:rPr>
          <w:rFonts w:ascii="Arial" w:hAnsi="Arial" w:eastAsia="Arial" w:cs="Arial"/>
          <w:b/>
          <w:bCs/>
          <w:i/>
          <w:iCs/>
          <w:color w:val="000000" w:themeColor="text1"/>
          <w:sz w:val="28"/>
          <w:szCs w:val="28"/>
        </w:rPr>
      </w:r>
      <w:r>
        <w:rPr>
          <w:rFonts w:ascii="Arial" w:hAnsi="Arial" w:eastAsia="Arial" w:cs="Arial"/>
          <w:b/>
          <w:bCs/>
          <w:i/>
          <w:iCs/>
          <w:color w:val="000000" w:themeColor="text1"/>
          <w:sz w:val="28"/>
          <w:szCs w:val="28"/>
        </w:rPr>
      </w:r>
    </w:p>
    <w:p w14:paraId="18215FFE" w14:textId="4C3E757E">
      <w:pPr>
        <w:pBdr/>
        <w:spacing w:line="360" w:lineRule="auto"/>
        <w:ind/>
        <w:jc w:val="center"/>
        <w:rPr>
          <w:rFonts w:ascii="Arial" w:hAnsi="Arial" w:eastAsia="Arial" w:cs="Arial"/>
          <w:b/>
          <w:bCs/>
          <w:color w:val="000000" w:themeColor="text1"/>
          <w:sz w:val="28"/>
          <w:szCs w:val="28"/>
        </w:rPr>
        <w:sectPr>
          <w:headerReference w:type="default" r:id="rId9"/>
          <w:footerReference w:type="default" r:id="rId10"/>
          <w:footnotePr/>
          <w:endnotePr/>
          <w:type w:val="nextPage"/>
          <w:pgSz w:h="16838" w:orient="portrait" w:w="11906"/>
          <w:pgMar w:top="1417" w:right="1701" w:bottom="1417" w:left="1701" w:header="708" w:footer="708" w:gutter="0"/>
          <w:cols w:num="1" w:sep="0" w:space="708" w:equalWidth="1"/>
        </w:sectPr>
      </w:pPr>
      <w:r>
        <w:rPr>
          <w:rFonts w:ascii="Arial" w:hAnsi="Arial" w:eastAsia="Arial" w:cs="Arial"/>
          <w:b/>
          <w:bCs/>
          <w:color w:val="000000" w:themeColor="text1"/>
          <w:sz w:val="28"/>
          <w:szCs w:val="28"/>
        </w:rPr>
        <w:t xml:space="preserve">Quito, Ecuador</w:t>
      </w:r>
      <w:r>
        <w:rPr>
          <w:rFonts w:ascii="Arial" w:hAnsi="Arial" w:eastAsia="Arial" w:cs="Arial"/>
          <w:b/>
          <w:bCs/>
          <w:color w:val="000000" w:themeColor="text1"/>
          <w:sz w:val="28"/>
          <w:szCs w:val="28"/>
        </w:rPr>
      </w:r>
      <w:r>
        <w:rPr>
          <w:rFonts w:ascii="Arial" w:hAnsi="Arial" w:eastAsia="Arial" w:cs="Arial"/>
          <w:b/>
          <w:bCs/>
          <w:color w:val="000000" w:themeColor="text1"/>
          <w:sz w:val="28"/>
          <w:szCs w:val="28"/>
        </w:rPr>
      </w:r>
    </w:p>
    <w:sdt>
      <w:sdtPr>
        <w15:appearance w15:val="boundingBox"/>
        <w:id w:val="1745601159"/>
        <w:docPartObj>
          <w:docPartGallery w:val="Table of Contents"/>
          <w:docPartUnique w:val="true"/>
        </w:docPartObj>
        <w:rPr>
          <w:rFonts w:ascii="Arial" w:hAnsi="Arial" w:cs="Arial" w:eastAsiaTheme="minorEastAsia"/>
          <w:color w:val="000000" w:themeColor="text1"/>
          <w:sz w:val="24"/>
          <w:szCs w:val="24"/>
          <w:lang w:val="es-ES"/>
        </w:rPr>
      </w:sdtPr>
      <w:sdtContent>
        <w:p w14:paraId="536C4AA5" w14:textId="77777777">
          <w:pPr>
            <w:pStyle w:val="1209"/>
            <w:pBdr/>
            <w:spacing/>
            <w:ind/>
            <w:jc w:val="both"/>
            <w:rPr>
              <w:rFonts w:ascii="Arial" w:hAnsi="Arial" w:cs="Arial"/>
              <w:color w:val="000000" w:themeColor="text1"/>
              <w:sz w:val="24"/>
              <w:szCs w:val="24"/>
            </w:rPr>
          </w:pPr>
          <w:r>
            <w:rPr>
              <w:rFonts w:ascii="Arial" w:hAnsi="Arial" w:cs="Arial"/>
              <w:color w:val="000000" w:themeColor="text1"/>
              <w:sz w:val="24"/>
              <w:szCs w:val="24"/>
              <w:lang w:val="es-ES"/>
            </w:rPr>
            <w:t xml:space="preserve">Contenido</w:t>
          </w:r>
          <w:r>
            <w:rPr>
              <w:rFonts w:ascii="Arial" w:hAnsi="Arial" w:cs="Arial"/>
              <w:color w:val="000000" w:themeColor="text1"/>
              <w:sz w:val="24"/>
              <w:szCs w:val="24"/>
            </w:rPr>
          </w:r>
          <w:r>
            <w:rPr>
              <w:rFonts w:ascii="Arial" w:hAnsi="Arial" w:cs="Arial"/>
              <w:color w:val="000000" w:themeColor="text1"/>
              <w:sz w:val="24"/>
              <w:szCs w:val="24"/>
            </w:rPr>
          </w:r>
        </w:p>
        <w:p w14:paraId="3D7C58F8">
          <w:pPr>
            <w:pStyle w:val="1210"/>
            <w:pBdr/>
            <w:tabs>
              <w:tab w:val="left" w:leader="none" w:pos="567"/>
              <w:tab w:val="right" w:leader="dot" w:pos="8494"/>
            </w:tabs>
            <w:spacing/>
            <w:ind/>
            <w:rPr/>
          </w:pPr>
          <w:r>
            <w:rPr>
              <w:rFonts w:ascii="Arial" w:hAnsi="Arial" w:cs="Arial"/>
              <w:color w:val="000000" w:themeColor="text1"/>
              <w:sz w:val="24"/>
              <w:szCs w:val="24"/>
            </w:rPr>
            <w:fldChar w:fldCharType="begin"/>
          </w:r>
          <w:r>
            <w:rPr>
              <w:rFonts w:ascii="Arial" w:hAnsi="Arial" w:cs="Arial"/>
              <w:color w:val="000000" w:themeColor="text1"/>
              <w:sz w:val="24"/>
              <w:szCs w:val="24"/>
            </w:rPr>
            <w:instrText xml:space="preserve"> TOC \o "1-3" \h \z \u </w:instrText>
          </w:r>
          <w:r>
            <w:rPr>
              <w:rFonts w:ascii="Arial" w:hAnsi="Arial" w:cs="Arial"/>
              <w:color w:val="000000" w:themeColor="text1"/>
              <w:sz w:val="24"/>
              <w:szCs w:val="24"/>
            </w:rPr>
            <w:fldChar w:fldCharType="separate"/>
          </w:r>
          <w:r>
            <w:rPr>
              <w:rFonts w:ascii="Arial" w:hAnsi="Arial" w:cs="Arial"/>
              <w:color w:val="000000" w:themeColor="text1"/>
              <w:sz w:val="24"/>
              <w:szCs w:val="24"/>
            </w:rPr>
          </w:r>
          <w:hyperlink w:tooltip="#_Toc39" w:anchor="_Toc39" w:history="1">
            <w:r>
              <w:rPr>
                <w:rFonts w:ascii="Arial" w:hAnsi="Arial" w:eastAsia="Times New Roman" w:cs="Arial"/>
              </w:rPr>
              <w:t xml:space="preserve">2.</w:t>
            </w:r>
            <w:r>
              <w:tab/>
            </w:r>
            <w:r>
              <w:rPr>
                <w:rStyle w:val="1212"/>
              </w:rPr>
            </w:r>
            <w:r>
              <w:rPr>
                <w:rStyle w:val="1212"/>
              </w:rPr>
              <w:t xml:space="preserve">Resumen</w:t>
            </w:r>
            <w:r>
              <w:rPr>
                <w:rStyle w:val="1212"/>
              </w:rPr>
            </w:r>
            <w:r>
              <w:tab/>
            </w:r>
            <w:r>
              <w:fldChar w:fldCharType="begin"/>
              <w:instrText xml:space="preserve">PAGEREF _Toc39 \h</w:instrText>
              <w:fldChar w:fldCharType="separate"/>
              <w:t xml:space="preserve">3</w:t>
              <w:fldChar w:fldCharType="end"/>
            </w:r>
          </w:hyperlink>
          <w:r/>
          <w:r/>
        </w:p>
        <w:p w14:paraId="36246896">
          <w:pPr>
            <w:pStyle w:val="1210"/>
            <w:pBdr/>
            <w:tabs>
              <w:tab w:val="left" w:leader="none" w:pos="567"/>
              <w:tab w:val="right" w:leader="dot" w:pos="8494"/>
            </w:tabs>
            <w:spacing/>
            <w:ind/>
            <w:rPr/>
          </w:pPr>
          <w:r/>
          <w:hyperlink w:tooltip="#_Toc40" w:anchor="_Toc40" w:history="1">
            <w:r>
              <w:rPr>
                <w:rFonts w:ascii="Arial" w:hAnsi="Arial" w:eastAsia="Times New Roman" w:cs="Arial"/>
              </w:rPr>
              <w:t xml:space="preserve">3.</w:t>
            </w:r>
            <w:r>
              <w:tab/>
            </w:r>
            <w:r>
              <w:rPr>
                <w:rStyle w:val="1212"/>
              </w:rPr>
            </w:r>
            <w:r>
              <w:rPr>
                <w:rStyle w:val="1212"/>
              </w:rPr>
              <w:t xml:space="preserve">Abstract</w:t>
            </w:r>
            <w:r>
              <w:rPr>
                <w:rStyle w:val="1212"/>
              </w:rPr>
            </w:r>
            <w:r>
              <w:tab/>
            </w:r>
            <w:r>
              <w:fldChar w:fldCharType="begin"/>
              <w:instrText xml:space="preserve">PAGEREF _Toc40 \h</w:instrText>
              <w:fldChar w:fldCharType="separate"/>
              <w:t xml:space="preserve">4</w:t>
              <w:fldChar w:fldCharType="end"/>
            </w:r>
          </w:hyperlink>
          <w:r/>
          <w:r/>
        </w:p>
        <w:p w14:paraId="1C83D72F">
          <w:pPr>
            <w:pStyle w:val="1210"/>
            <w:pBdr/>
            <w:tabs>
              <w:tab w:val="left" w:leader="none" w:pos="567"/>
              <w:tab w:val="right" w:leader="dot" w:pos="8494"/>
            </w:tabs>
            <w:spacing/>
            <w:ind/>
            <w:rPr>
              <w:rFonts w:ascii="Arial" w:hAnsi="Arial" w:cs="Arial"/>
            </w:rPr>
          </w:pPr>
          <w:r/>
          <w:hyperlink w:tooltip="#_Toc41" w:anchor="_Toc41" w:history="1">
            <w:r>
              <w:rPr>
                <w:rFonts w:ascii="Arial" w:hAnsi="Arial" w:eastAsia="Times New Roman" w:cs="Arial"/>
              </w:rPr>
              <w:t xml:space="preserve">1.</w:t>
            </w:r>
            <w:r>
              <w:tab/>
            </w:r>
            <w:r>
              <w:rPr>
                <w:rStyle w:val="1212"/>
              </w:rPr>
            </w:r>
            <w:r>
              <w:rPr>
                <w:rStyle w:val="1212"/>
                <w:rFonts w:ascii="Arial" w:hAnsi="Arial" w:cs="Arial"/>
              </w:rPr>
              <w:t xml:space="preserve">Introducción</w:t>
            </w:r>
            <w:r>
              <w:rPr>
                <w:rStyle w:val="1212"/>
                <w:rFonts w:ascii="Arial" w:hAnsi="Arial" w:cs="Arial"/>
              </w:rPr>
            </w:r>
            <w:r>
              <w:tab/>
            </w:r>
            <w:r>
              <w:fldChar w:fldCharType="begin"/>
              <w:instrText xml:space="preserve">PAGEREF _Toc41 \h</w:instrText>
              <w:fldChar w:fldCharType="separate"/>
              <w:t xml:space="preserve">5</w:t>
              <w:fldChar w:fldCharType="end"/>
            </w:r>
          </w:hyperlink>
          <w:r>
            <w:rPr>
              <w:rFonts w:ascii="Arial" w:hAnsi="Arial" w:cs="Arial"/>
            </w:rPr>
          </w:r>
          <w:r>
            <w:rPr>
              <w:rFonts w:ascii="Arial" w:hAnsi="Arial" w:cs="Arial"/>
            </w:rPr>
          </w:r>
        </w:p>
        <w:p w14:paraId="0745505B">
          <w:pPr>
            <w:pStyle w:val="1211"/>
            <w:pBdr/>
            <w:tabs>
              <w:tab w:val="left" w:leader="none" w:pos="1134"/>
              <w:tab w:val="right" w:leader="dot" w:pos="8494"/>
            </w:tabs>
            <w:spacing/>
            <w:ind/>
            <w:rPr>
              <w:rFonts w:ascii="Arial" w:hAnsi="Arial" w:cs="Arial"/>
              <w:b/>
              <w:bCs/>
            </w:rPr>
          </w:pPr>
          <w:r/>
          <w:hyperlink w:tooltip="#_Toc42" w:anchor="_Toc42" w:history="1">
            <w:r>
              <w:rPr>
                <w:rFonts w:ascii="Arial" w:hAnsi="Arial" w:eastAsia="Arial" w:cs="Arial"/>
              </w:rPr>
              <w:t xml:space="preserve">1.1.</w:t>
            </w:r>
            <w:r>
              <w:tab/>
            </w:r>
            <w:r>
              <w:rPr>
                <w:rStyle w:val="1212"/>
              </w:rPr>
            </w:r>
            <w:r>
              <w:rPr>
                <w:rStyle w:val="1212"/>
                <w:rFonts w:ascii="Arial" w:hAnsi="Arial" w:cs="Arial"/>
                <w:b/>
                <w:bCs/>
                <w:lang w:eastAsia="en-US"/>
              </w:rPr>
              <w:t xml:space="preserve">Identificación y descripción del problema o necesidad</w:t>
            </w:r>
            <w:r>
              <w:rPr>
                <w:rStyle w:val="1212"/>
                <w:rFonts w:ascii="Arial" w:hAnsi="Arial" w:cs="Arial"/>
                <w:b/>
                <w:bCs/>
                <w:lang w:eastAsia="en-US"/>
              </w:rPr>
            </w:r>
            <w:r>
              <w:tab/>
            </w:r>
            <w:r>
              <w:fldChar w:fldCharType="begin"/>
              <w:instrText xml:space="preserve">PAGEREF _Toc42 \h</w:instrText>
              <w:fldChar w:fldCharType="separate"/>
              <w:t xml:space="preserve">5</w:t>
              <w:fldChar w:fldCharType="end"/>
            </w:r>
          </w:hyperlink>
          <w:r>
            <w:rPr>
              <w:rFonts w:ascii="Arial" w:hAnsi="Arial" w:cs="Arial"/>
              <w:b/>
              <w:bCs/>
            </w:rPr>
          </w:r>
          <w:r>
            <w:rPr>
              <w:rFonts w:ascii="Arial" w:hAnsi="Arial" w:cs="Arial"/>
              <w:b/>
              <w:bCs/>
            </w:rPr>
          </w:r>
        </w:p>
        <w:p w14:paraId="228D9D72">
          <w:pPr>
            <w:pStyle w:val="1211"/>
            <w:pBdr/>
            <w:tabs>
              <w:tab w:val="left" w:leader="none" w:pos="1134"/>
              <w:tab w:val="right" w:leader="dot" w:pos="8494"/>
            </w:tabs>
            <w:spacing/>
            <w:ind/>
            <w:rPr>
              <w:rFonts w:ascii="Arial" w:hAnsi="Arial" w:cs="Arial"/>
              <w:b/>
              <w:bCs/>
            </w:rPr>
          </w:pPr>
          <w:r/>
          <w:hyperlink w:tooltip="#_Toc43" w:anchor="_Toc43" w:history="1">
            <w:r>
              <w:rPr>
                <w:rFonts w:ascii="Arial" w:hAnsi="Arial" w:eastAsia="Arial" w:cs="Arial"/>
              </w:rPr>
              <w:t xml:space="preserve">1.2.</w:t>
            </w:r>
            <w:r>
              <w:tab/>
            </w:r>
            <w:r>
              <w:rPr>
                <w:rStyle w:val="1212"/>
              </w:rPr>
            </w:r>
            <w:r>
              <w:rPr>
                <w:rStyle w:val="1212"/>
                <w:rFonts w:ascii="Arial" w:hAnsi="Arial" w:cs="Arial"/>
                <w:b/>
                <w:bCs/>
                <w:lang w:eastAsia="en-US"/>
              </w:rPr>
              <w:t xml:space="preserve">Descripción de la organización</w:t>
            </w:r>
            <w:r>
              <w:rPr>
                <w:rStyle w:val="1212"/>
                <w:rFonts w:ascii="Arial" w:hAnsi="Arial" w:cs="Arial"/>
                <w:b/>
                <w:bCs/>
                <w:lang w:eastAsia="en-US"/>
              </w:rPr>
            </w:r>
            <w:r>
              <w:tab/>
            </w:r>
            <w:r>
              <w:fldChar w:fldCharType="begin"/>
              <w:instrText xml:space="preserve">PAGEREF _Toc43 \h</w:instrText>
              <w:fldChar w:fldCharType="separate"/>
              <w:t xml:space="preserve">5</w:t>
              <w:fldChar w:fldCharType="end"/>
            </w:r>
          </w:hyperlink>
          <w:r>
            <w:rPr>
              <w:rFonts w:ascii="Arial" w:hAnsi="Arial" w:cs="Arial"/>
              <w:b/>
              <w:bCs/>
            </w:rPr>
          </w:r>
          <w:r>
            <w:rPr>
              <w:rFonts w:ascii="Arial" w:hAnsi="Arial" w:cs="Arial"/>
              <w:b/>
              <w:bCs/>
            </w:rPr>
          </w:r>
        </w:p>
        <w:p w14:paraId="1E877876">
          <w:pPr>
            <w:pStyle w:val="1211"/>
            <w:pBdr/>
            <w:tabs>
              <w:tab w:val="left" w:leader="none" w:pos="1134"/>
              <w:tab w:val="right" w:leader="dot" w:pos="8494"/>
            </w:tabs>
            <w:spacing/>
            <w:ind/>
            <w:rPr>
              <w:rFonts w:ascii="Arial" w:hAnsi="Arial" w:cs="Arial"/>
              <w:b/>
              <w:bCs/>
            </w:rPr>
          </w:pPr>
          <w:r/>
          <w:hyperlink w:tooltip="#_Toc44" w:anchor="_Toc44" w:history="1">
            <w:r>
              <w:rPr>
                <w:rFonts w:ascii="Arial" w:hAnsi="Arial" w:eastAsia="Arial" w:cs="Arial"/>
              </w:rPr>
              <w:t xml:space="preserve">1.3.</w:t>
            </w:r>
            <w:r>
              <w:tab/>
            </w:r>
            <w:r>
              <w:rPr>
                <w:rStyle w:val="1212"/>
              </w:rPr>
            </w:r>
            <w:r>
              <w:rPr>
                <w:rStyle w:val="1212"/>
                <w:rFonts w:ascii="Arial" w:hAnsi="Arial" w:cs="Arial"/>
                <w:b/>
                <w:bCs/>
                <w:lang w:eastAsia="en-US"/>
              </w:rPr>
              <w:t xml:space="preserve">Impacto del proyecto en la sociedad</w:t>
            </w:r>
            <w:r>
              <w:rPr>
                <w:rStyle w:val="1212"/>
                <w:rFonts w:ascii="Arial" w:hAnsi="Arial" w:cs="Arial"/>
                <w:b/>
                <w:bCs/>
                <w:lang w:eastAsia="en-US"/>
              </w:rPr>
            </w:r>
            <w:r>
              <w:tab/>
            </w:r>
            <w:r>
              <w:fldChar w:fldCharType="begin"/>
              <w:instrText xml:space="preserve">PAGEREF _Toc44 \h</w:instrText>
              <w:fldChar w:fldCharType="separate"/>
              <w:t xml:space="preserve">7</w:t>
              <w:fldChar w:fldCharType="end"/>
            </w:r>
          </w:hyperlink>
          <w:r>
            <w:rPr>
              <w:rFonts w:ascii="Arial" w:hAnsi="Arial" w:cs="Arial"/>
              <w:b/>
              <w:bCs/>
            </w:rPr>
          </w:r>
          <w:r>
            <w:rPr>
              <w:rFonts w:ascii="Arial" w:hAnsi="Arial" w:cs="Arial"/>
              <w:b/>
              <w:bCs/>
            </w:rPr>
          </w:r>
        </w:p>
        <w:p w14:paraId="49146DEA">
          <w:pPr>
            <w:pStyle w:val="1210"/>
            <w:pBdr/>
            <w:tabs>
              <w:tab w:val="left" w:leader="none" w:pos="567"/>
              <w:tab w:val="right" w:leader="dot" w:pos="8494"/>
            </w:tabs>
            <w:spacing/>
            <w:ind/>
            <w:rPr>
              <w:rFonts w:ascii="Arial" w:hAnsi="Arial" w:cs="Arial"/>
            </w:rPr>
          </w:pPr>
          <w:r/>
          <w:hyperlink w:tooltip="#_Toc45" w:anchor="_Toc45" w:history="1">
            <w:r>
              <w:rPr>
                <w:rFonts w:ascii="Arial" w:hAnsi="Arial" w:eastAsia="Times New Roman" w:cs="Arial"/>
              </w:rPr>
              <w:t xml:space="preserve">2.</w:t>
            </w:r>
            <w:r>
              <w:tab/>
            </w:r>
            <w:r>
              <w:rPr>
                <w:rStyle w:val="1212"/>
              </w:rPr>
            </w:r>
            <w:r>
              <w:rPr>
                <w:rStyle w:val="1212"/>
                <w:rFonts w:ascii="Arial" w:hAnsi="Arial" w:cs="Arial"/>
              </w:rPr>
              <w:t xml:space="preserve">Análisis de posibles soluciones</w:t>
            </w:r>
            <w:r>
              <w:rPr>
                <w:rStyle w:val="1212"/>
                <w:rFonts w:ascii="Arial" w:hAnsi="Arial" w:cs="Arial"/>
              </w:rPr>
            </w:r>
            <w:r>
              <w:tab/>
            </w:r>
            <w:r>
              <w:fldChar w:fldCharType="begin"/>
              <w:instrText xml:space="preserve">PAGEREF _Toc45 \h</w:instrText>
              <w:fldChar w:fldCharType="separate"/>
              <w:t xml:space="preserve">8</w:t>
              <w:fldChar w:fldCharType="end"/>
            </w:r>
          </w:hyperlink>
          <w:r>
            <w:rPr>
              <w:rFonts w:ascii="Arial" w:hAnsi="Arial" w:cs="Arial"/>
            </w:rPr>
          </w:r>
          <w:r>
            <w:rPr>
              <w:rFonts w:ascii="Arial" w:hAnsi="Arial" w:cs="Arial"/>
            </w:rPr>
          </w:r>
        </w:p>
        <w:p w14:paraId="7A71DB5B">
          <w:pPr>
            <w:pStyle w:val="1211"/>
            <w:pBdr/>
            <w:tabs>
              <w:tab w:val="left" w:leader="none" w:pos="1134"/>
              <w:tab w:val="right" w:leader="dot" w:pos="8494"/>
            </w:tabs>
            <w:spacing/>
            <w:ind/>
            <w:rPr>
              <w:rFonts w:ascii="Arial" w:hAnsi="Arial" w:cs="Arial"/>
              <w:b/>
              <w:bCs/>
            </w:rPr>
          </w:pPr>
          <w:r/>
          <w:hyperlink w:tooltip="#_Toc46" w:anchor="_Toc46" w:history="1">
            <w:r>
              <w:rPr>
                <w:rFonts w:ascii="Arial" w:hAnsi="Arial" w:eastAsia="Arial" w:cs="Arial"/>
              </w:rPr>
              <w:t xml:space="preserve">2.1.</w:t>
            </w:r>
            <w:r>
              <w:tab/>
            </w:r>
            <w:r>
              <w:rPr>
                <w:rStyle w:val="1212"/>
              </w:rPr>
            </w:r>
            <w:r>
              <w:rPr>
                <w:rStyle w:val="1212"/>
                <w:rFonts w:ascii="Arial" w:hAnsi="Arial" w:cs="Arial"/>
                <w:b/>
                <w:bCs/>
                <w:lang w:eastAsia="en-US"/>
              </w:rPr>
              <w:t xml:space="preserve">Descripción de estudios realizados</w:t>
            </w:r>
            <w:r>
              <w:rPr>
                <w:rStyle w:val="1212"/>
                <w:rFonts w:ascii="Arial" w:hAnsi="Arial" w:cs="Arial"/>
                <w:b/>
                <w:bCs/>
                <w:lang w:eastAsia="en-US"/>
              </w:rPr>
            </w:r>
            <w:r>
              <w:tab/>
            </w:r>
            <w:r>
              <w:fldChar w:fldCharType="begin"/>
              <w:instrText xml:space="preserve">PAGEREF _Toc46 \h</w:instrText>
              <w:fldChar w:fldCharType="separate"/>
              <w:t xml:space="preserve">8</w:t>
              <w:fldChar w:fldCharType="end"/>
            </w:r>
          </w:hyperlink>
          <w:r>
            <w:rPr>
              <w:rFonts w:ascii="Arial" w:hAnsi="Arial" w:cs="Arial"/>
              <w:b/>
              <w:bCs/>
            </w:rPr>
          </w:r>
          <w:r>
            <w:rPr>
              <w:rFonts w:ascii="Arial" w:hAnsi="Arial" w:cs="Arial"/>
              <w:b/>
              <w:bCs/>
            </w:rPr>
          </w:r>
        </w:p>
        <w:p w14:paraId="564B68CA">
          <w:pPr>
            <w:pStyle w:val="1211"/>
            <w:pBdr/>
            <w:tabs>
              <w:tab w:val="left" w:leader="none" w:pos="1134"/>
              <w:tab w:val="right" w:leader="dot" w:pos="8494"/>
            </w:tabs>
            <w:spacing/>
            <w:ind/>
            <w:rPr>
              <w:rFonts w:ascii="Arial" w:hAnsi="Arial" w:cs="Arial"/>
              <w:b/>
              <w:bCs/>
            </w:rPr>
          </w:pPr>
          <w:r/>
          <w:hyperlink w:tooltip="#_Toc47" w:anchor="_Toc47" w:history="1">
            <w:r>
              <w:rPr>
                <w:rFonts w:ascii="Arial" w:hAnsi="Arial" w:eastAsia="Arial" w:cs="Arial"/>
              </w:rPr>
              <w:t xml:space="preserve">2.2.</w:t>
            </w:r>
            <w:r>
              <w:tab/>
            </w:r>
            <w:r>
              <w:rPr>
                <w:rStyle w:val="1212"/>
              </w:rPr>
            </w:r>
            <w:r>
              <w:rPr>
                <w:rStyle w:val="1212"/>
                <w:rFonts w:ascii="Arial" w:hAnsi="Arial" w:cs="Arial"/>
                <w:b/>
                <w:bCs/>
                <w:lang w:eastAsia="en-US"/>
              </w:rPr>
              <w:t xml:space="preserve">Limitaciones y restricciones del proyecto</w:t>
            </w:r>
            <w:r>
              <w:rPr>
                <w:rStyle w:val="1212"/>
                <w:rFonts w:ascii="Arial" w:hAnsi="Arial" w:cs="Arial"/>
                <w:b/>
                <w:bCs/>
                <w:lang w:eastAsia="en-US"/>
              </w:rPr>
            </w:r>
            <w:r>
              <w:tab/>
            </w:r>
            <w:r>
              <w:fldChar w:fldCharType="begin"/>
              <w:instrText xml:space="preserve">PAGEREF _Toc47 \h</w:instrText>
              <w:fldChar w:fldCharType="separate"/>
              <w:t xml:space="preserve">9</w:t>
              <w:fldChar w:fldCharType="end"/>
            </w:r>
          </w:hyperlink>
          <w:r>
            <w:rPr>
              <w:rFonts w:ascii="Arial" w:hAnsi="Arial" w:cs="Arial"/>
              <w:b/>
              <w:bCs/>
            </w:rPr>
          </w:r>
          <w:r>
            <w:rPr>
              <w:rFonts w:ascii="Arial" w:hAnsi="Arial" w:cs="Arial"/>
              <w:b/>
              <w:bCs/>
            </w:rPr>
          </w:r>
        </w:p>
        <w:p w14:paraId="26808C15">
          <w:pPr>
            <w:pStyle w:val="1211"/>
            <w:pBdr/>
            <w:tabs>
              <w:tab w:val="left" w:leader="none" w:pos="1134"/>
              <w:tab w:val="right" w:leader="dot" w:pos="8494"/>
            </w:tabs>
            <w:spacing/>
            <w:ind/>
            <w:rPr>
              <w:rFonts w:ascii="Arial" w:hAnsi="Arial" w:cs="Arial"/>
              <w:b/>
              <w:bCs/>
            </w:rPr>
          </w:pPr>
          <w:r/>
          <w:hyperlink w:tooltip="#_Toc48" w:anchor="_Toc48" w:history="1">
            <w:r>
              <w:rPr>
                <w:rFonts w:ascii="Arial" w:hAnsi="Arial" w:eastAsia="Arial" w:cs="Arial"/>
              </w:rPr>
              <w:t xml:space="preserve">2.3.</w:t>
            </w:r>
            <w:r>
              <w:tab/>
            </w:r>
            <w:r>
              <w:rPr>
                <w:rStyle w:val="1212"/>
              </w:rPr>
            </w:r>
            <w:r>
              <w:rPr>
                <w:rStyle w:val="1212"/>
                <w:rFonts w:ascii="Arial" w:hAnsi="Arial" w:cs="Arial"/>
                <w:b/>
                <w:bCs/>
                <w:lang w:eastAsia="en-US"/>
              </w:rPr>
              <w:t xml:space="preserve">Identificación y selección de la mejor solución</w:t>
            </w:r>
            <w:r>
              <w:rPr>
                <w:rStyle w:val="1212"/>
                <w:rFonts w:ascii="Arial" w:hAnsi="Arial" w:cs="Arial"/>
                <w:b/>
                <w:bCs/>
                <w:lang w:eastAsia="en-US"/>
              </w:rPr>
              <w:t xml:space="preserve"> </w:t>
            </w:r>
            <w:r>
              <w:rPr>
                <w:rStyle w:val="1212"/>
                <w:rFonts w:ascii="Arial" w:hAnsi="Arial" w:cs="Arial"/>
                <w:b/>
                <w:bCs/>
                <w:lang w:eastAsia="en-US"/>
              </w:rPr>
            </w:r>
            <w:r>
              <w:tab/>
            </w:r>
            <w:r>
              <w:fldChar w:fldCharType="begin"/>
              <w:instrText xml:space="preserve">PAGEREF _Toc48 \h</w:instrText>
              <w:fldChar w:fldCharType="separate"/>
              <w:t xml:space="preserve">10</w:t>
              <w:fldChar w:fldCharType="end"/>
            </w:r>
          </w:hyperlink>
          <w:r>
            <w:rPr>
              <w:rFonts w:ascii="Arial" w:hAnsi="Arial" w:cs="Arial"/>
              <w:b/>
              <w:bCs/>
            </w:rPr>
          </w:r>
          <w:r>
            <w:rPr>
              <w:rFonts w:ascii="Arial" w:hAnsi="Arial" w:cs="Arial"/>
              <w:b/>
              <w:bCs/>
            </w:rPr>
          </w:r>
        </w:p>
        <w:p w14:paraId="2D2887BB">
          <w:pPr>
            <w:pStyle w:val="1211"/>
            <w:pBdr/>
            <w:tabs>
              <w:tab w:val="left" w:leader="none" w:pos="1134"/>
              <w:tab w:val="right" w:leader="dot" w:pos="8494"/>
            </w:tabs>
            <w:spacing/>
            <w:ind/>
            <w:rPr>
              <w:rFonts w:ascii="Arial" w:hAnsi="Arial" w:cs="Arial"/>
              <w:b/>
              <w:bCs/>
            </w:rPr>
          </w:pPr>
          <w:r/>
          <w:hyperlink w:tooltip="#_Toc49" w:anchor="_Toc49" w:history="1">
            <w:r>
              <w:rPr>
                <w:rFonts w:ascii="Arial" w:hAnsi="Arial" w:cs="Arial" w:eastAsiaTheme="majorEastAsia"/>
              </w:rPr>
              <w:t xml:space="preserve">3.1.</w:t>
            </w:r>
            <w:r>
              <w:tab/>
            </w:r>
            <w:r>
              <w:rPr>
                <w:rStyle w:val="1212"/>
              </w:rPr>
            </w:r>
            <w:r>
              <w:rPr>
                <w:rStyle w:val="1212"/>
                <w:rFonts w:ascii="Arial" w:hAnsi="Arial" w:cs="Arial"/>
                <w:b/>
                <w:bCs/>
                <w:lang w:eastAsia="en-US"/>
              </w:rPr>
              <w:t xml:space="preserve">2.3.1. Implementación de un sistema de Detección Sidecar.</w:t>
            </w:r>
            <w:r>
              <w:rPr>
                <w:rStyle w:val="1212"/>
                <w:rFonts w:ascii="Arial" w:hAnsi="Arial" w:cs="Arial"/>
                <w:b/>
                <w:bCs/>
                <w:lang w:eastAsia="en-US"/>
              </w:rPr>
            </w:r>
            <w:r>
              <w:tab/>
            </w:r>
            <w:r>
              <w:fldChar w:fldCharType="begin"/>
              <w:instrText xml:space="preserve">PAGEREF _Toc49 \h</w:instrText>
              <w:fldChar w:fldCharType="separate"/>
              <w:t xml:space="preserve">10</w:t>
              <w:fldChar w:fldCharType="end"/>
            </w:r>
          </w:hyperlink>
          <w:r>
            <w:rPr>
              <w:rFonts w:ascii="Arial" w:hAnsi="Arial" w:cs="Arial"/>
              <w:b/>
              <w:bCs/>
            </w:rPr>
          </w:r>
          <w:r>
            <w:rPr>
              <w:rFonts w:ascii="Arial" w:hAnsi="Arial" w:cs="Arial"/>
              <w:b/>
              <w:bCs/>
            </w:rPr>
          </w:r>
        </w:p>
        <w:p w14:paraId="2142B055">
          <w:pPr>
            <w:pStyle w:val="1211"/>
            <w:pBdr/>
            <w:tabs>
              <w:tab w:val="left" w:leader="none" w:pos="1134"/>
              <w:tab w:val="right" w:leader="dot" w:pos="8494"/>
            </w:tabs>
            <w:spacing/>
            <w:ind/>
            <w:rPr>
              <w:rFonts w:ascii="Arial" w:hAnsi="Arial" w:cs="Arial"/>
              <w:b/>
              <w:bCs/>
            </w:rPr>
          </w:pPr>
          <w:r/>
          <w:hyperlink w:tooltip="#_Toc50" w:anchor="_Toc50" w:history="1">
            <w:r>
              <w:rPr>
                <w:rFonts w:ascii="Arial" w:hAnsi="Arial" w:cs="Arial" w:eastAsiaTheme="majorEastAsia"/>
              </w:rPr>
              <w:t xml:space="preserve">3.2.</w:t>
            </w:r>
            <w:r>
              <w:tab/>
            </w:r>
            <w:r>
              <w:rPr>
                <w:rStyle w:val="1212"/>
              </w:rPr>
            </w:r>
            <w:r>
              <w:rPr>
                <w:rStyle w:val="1212"/>
                <w:rFonts w:ascii="Arial" w:hAnsi="Arial" w:cs="Arial"/>
                <w:b/>
                <w:bCs/>
                <w:lang w:eastAsia="en-US"/>
              </w:rPr>
              <w:t xml:space="preserve">2.3.2. Contratación de una empresa externa especializada en ciberseguridad</w:t>
            </w:r>
            <w:r>
              <w:rPr>
                <w:rStyle w:val="1212"/>
                <w:rFonts w:ascii="Arial" w:hAnsi="Arial" w:cs="Arial"/>
                <w:b/>
                <w:bCs/>
                <w:lang w:eastAsia="en-US"/>
              </w:rPr>
            </w:r>
            <w:r>
              <w:tab/>
            </w:r>
            <w:r>
              <w:fldChar w:fldCharType="begin"/>
              <w:instrText xml:space="preserve">PAGEREF _Toc50 \h</w:instrText>
              <w:fldChar w:fldCharType="separate"/>
              <w:t xml:space="preserve">11</w:t>
              <w:fldChar w:fldCharType="end"/>
            </w:r>
          </w:hyperlink>
          <w:r>
            <w:rPr>
              <w:rFonts w:ascii="Arial" w:hAnsi="Arial" w:cs="Arial"/>
              <w:b/>
              <w:bCs/>
            </w:rPr>
          </w:r>
          <w:r>
            <w:rPr>
              <w:rFonts w:ascii="Arial" w:hAnsi="Arial" w:cs="Arial"/>
              <w:b/>
              <w:bCs/>
            </w:rPr>
          </w:r>
        </w:p>
        <w:p w14:paraId="19BCBE2B">
          <w:pPr>
            <w:pStyle w:val="1210"/>
            <w:pBdr/>
            <w:tabs>
              <w:tab w:val="left" w:leader="none" w:pos="567"/>
              <w:tab w:val="right" w:leader="dot" w:pos="8494"/>
            </w:tabs>
            <w:spacing/>
            <w:ind/>
            <w:rPr>
              <w:rFonts w:ascii="Arial" w:hAnsi="Arial" w:cs="Arial"/>
            </w:rPr>
          </w:pPr>
          <w:r/>
          <w:hyperlink w:tooltip="#_Toc51" w:anchor="_Toc51" w:history="1">
            <w:r>
              <w:rPr>
                <w:rFonts w:ascii="Arial" w:hAnsi="Arial" w:eastAsia="Times New Roman" w:cs="Arial"/>
              </w:rPr>
              <w:t xml:space="preserve">3.</w:t>
            </w:r>
            <w:r>
              <w:tab/>
            </w:r>
            <w:r>
              <w:rPr>
                <w:rStyle w:val="1212"/>
              </w:rPr>
            </w:r>
            <w:r>
              <w:rPr>
                <w:rStyle w:val="1212"/>
                <w:rFonts w:ascii="Arial" w:hAnsi="Arial" w:cs="Arial"/>
              </w:rPr>
              <w:t xml:space="preserve">Alcance</w:t>
            </w:r>
            <w:r>
              <w:rPr>
                <w:rStyle w:val="1212"/>
                <w:rFonts w:ascii="Arial" w:hAnsi="Arial" w:cs="Arial"/>
              </w:rPr>
            </w:r>
            <w:r>
              <w:tab/>
            </w:r>
            <w:r>
              <w:fldChar w:fldCharType="begin"/>
              <w:instrText xml:space="preserve">PAGEREF _Toc51 \h</w:instrText>
              <w:fldChar w:fldCharType="separate"/>
              <w:t xml:space="preserve">15</w:t>
              <w:fldChar w:fldCharType="end"/>
            </w:r>
          </w:hyperlink>
          <w:r>
            <w:rPr>
              <w:rFonts w:ascii="Arial" w:hAnsi="Arial" w:cs="Arial"/>
            </w:rPr>
          </w:r>
          <w:r>
            <w:rPr>
              <w:rFonts w:ascii="Arial" w:hAnsi="Arial" w:cs="Arial"/>
            </w:rPr>
          </w:r>
        </w:p>
        <w:p w14:paraId="546E3DD9">
          <w:pPr>
            <w:pStyle w:val="1211"/>
            <w:pBdr/>
            <w:tabs>
              <w:tab w:val="left" w:leader="none" w:pos="1134"/>
              <w:tab w:val="right" w:leader="dot" w:pos="8494"/>
            </w:tabs>
            <w:spacing/>
            <w:ind/>
            <w:rPr>
              <w:rFonts w:ascii="Arial" w:hAnsi="Arial" w:cs="Arial"/>
              <w:b/>
              <w:bCs/>
            </w:rPr>
          </w:pPr>
          <w:r/>
          <w:hyperlink w:tooltip="#_Toc52" w:anchor="_Toc52" w:history="1">
            <w:r>
              <w:rPr>
                <w:rFonts w:ascii="Arial" w:hAnsi="Arial" w:eastAsia="Arial" w:cs="Arial"/>
              </w:rPr>
              <w:t xml:space="preserve">3.1.</w:t>
            </w:r>
            <w:r>
              <w:tab/>
            </w:r>
            <w:r>
              <w:rPr>
                <w:rStyle w:val="1212"/>
              </w:rPr>
            </w:r>
            <w:r>
              <w:rPr>
                <w:rStyle w:val="1212"/>
                <w:rFonts w:ascii="Arial" w:hAnsi="Arial" w:cs="Arial"/>
                <w:b/>
                <w:bCs/>
                <w:lang w:eastAsia="en-US"/>
              </w:rPr>
              <w:t xml:space="preserve">Alcance de la solución seleccionada</w:t>
            </w:r>
            <w:r>
              <w:rPr>
                <w:rStyle w:val="1212"/>
                <w:rFonts w:ascii="Arial" w:hAnsi="Arial" w:cs="Arial"/>
                <w:b/>
                <w:bCs/>
                <w:lang w:eastAsia="en-US"/>
              </w:rPr>
            </w:r>
            <w:r>
              <w:tab/>
            </w:r>
            <w:r>
              <w:fldChar w:fldCharType="begin"/>
              <w:instrText xml:space="preserve">PAGEREF _Toc52 \h</w:instrText>
              <w:fldChar w:fldCharType="separate"/>
              <w:t xml:space="preserve">16</w:t>
              <w:fldChar w:fldCharType="end"/>
            </w:r>
          </w:hyperlink>
          <w:r>
            <w:rPr>
              <w:rFonts w:ascii="Arial" w:hAnsi="Arial" w:cs="Arial"/>
              <w:b/>
              <w:bCs/>
            </w:rPr>
          </w:r>
          <w:r>
            <w:rPr>
              <w:rFonts w:ascii="Arial" w:hAnsi="Arial" w:cs="Arial"/>
              <w:b/>
              <w:bCs/>
            </w:rPr>
          </w:r>
        </w:p>
        <w:p w14:paraId="4CCDC902">
          <w:pPr>
            <w:pStyle w:val="1179"/>
            <w:pBdr/>
            <w:tabs>
              <w:tab w:val="left" w:leader="none" w:pos="1417"/>
              <w:tab w:val="right" w:leader="dot" w:pos="8494"/>
            </w:tabs>
            <w:spacing/>
            <w:ind/>
            <w:rPr>
              <w:rFonts w:ascii="Arial" w:hAnsi="Arial" w:eastAsia="Arial" w:cs="Arial"/>
              <w:b/>
              <w:bCs/>
            </w:rPr>
          </w:pPr>
          <w:r/>
          <w:hyperlink w:tooltip="#_Toc53" w:anchor="_Toc53" w:history="1">
            <w:r>
              <w:rPr>
                <w:rFonts w:ascii="Arial" w:hAnsi="Arial" w:eastAsia="Arial" w:cs="Arial"/>
              </w:rPr>
              <w:t xml:space="preserve">3.2.1.</w:t>
            </w:r>
            <w:r>
              <w:tab/>
            </w:r>
            <w:r>
              <w:rPr>
                <w:rStyle w:val="1212"/>
              </w:rPr>
            </w:r>
            <w:r>
              <w:rPr>
                <w:rStyle w:val="1212"/>
                <w:rFonts w:ascii="Arial" w:hAnsi="Arial" w:eastAsia="Arial" w:cs="Arial"/>
                <w:b/>
                <w:bCs/>
              </w:rPr>
              <w:t xml:space="preserve">Objetivos funcionales del alcance</w:t>
            </w:r>
            <w:r>
              <w:rPr>
                <w:rStyle w:val="1212"/>
                <w:rFonts w:ascii="Arial" w:hAnsi="Arial" w:eastAsia="Arial" w:cs="Arial"/>
                <w:b/>
                <w:bCs/>
              </w:rPr>
            </w:r>
            <w:r>
              <w:tab/>
            </w:r>
            <w:r>
              <w:fldChar w:fldCharType="begin"/>
              <w:instrText xml:space="preserve">PAGEREF _Toc53 \h</w:instrText>
              <w:fldChar w:fldCharType="separate"/>
              <w:t xml:space="preserve">16</w:t>
              <w:fldChar w:fldCharType="end"/>
            </w:r>
          </w:hyperlink>
          <w:r>
            <w:rPr>
              <w:rFonts w:ascii="Arial" w:hAnsi="Arial" w:eastAsia="Arial" w:cs="Arial"/>
              <w:b/>
              <w:bCs/>
            </w:rPr>
          </w:r>
          <w:r>
            <w:rPr>
              <w:rFonts w:ascii="Arial" w:hAnsi="Arial" w:eastAsia="Arial" w:cs="Arial"/>
              <w:b/>
              <w:bCs/>
            </w:rPr>
          </w:r>
        </w:p>
        <w:p w14:paraId="073FEC3F">
          <w:pPr>
            <w:pStyle w:val="1179"/>
            <w:pBdr/>
            <w:tabs>
              <w:tab w:val="left" w:leader="none" w:pos="1417"/>
              <w:tab w:val="right" w:leader="dot" w:pos="8494"/>
            </w:tabs>
            <w:spacing/>
            <w:ind/>
            <w:rPr>
              <w:rFonts w:ascii="Arial" w:hAnsi="Arial" w:cs="Arial"/>
            </w:rPr>
          </w:pPr>
          <w:r/>
          <w:hyperlink w:tooltip="#_Toc54" w:anchor="_Toc54" w:history="1">
            <w:r>
              <w:rPr>
                <w:rFonts w:ascii="Arial" w:hAnsi="Arial" w:cs="Arial" w:eastAsiaTheme="majorEastAsia"/>
              </w:rPr>
              <w:t xml:space="preserve">3.2.2.</w:t>
            </w:r>
            <w:r>
              <w:tab/>
            </w:r>
            <w:r>
              <w:rPr>
                <w:rStyle w:val="1212"/>
              </w:rPr>
            </w:r>
            <w:r>
              <w:rPr>
                <w:rStyle w:val="1212"/>
                <w:rFonts w:ascii="Arial" w:hAnsi="Arial" w:eastAsia="Segoe UI" w:cs="Arial"/>
                <w:b/>
                <w:bCs/>
              </w:rPr>
              <w:t xml:space="preserve">Entregables esperados</w:t>
            </w:r>
            <w:r>
              <w:rPr>
                <w:rStyle w:val="1212"/>
                <w:rFonts w:ascii="Arial" w:hAnsi="Arial" w:cs="Arial"/>
              </w:rPr>
            </w:r>
            <w:r>
              <w:tab/>
            </w:r>
            <w:r>
              <w:fldChar w:fldCharType="begin"/>
              <w:instrText xml:space="preserve">PAGEREF _Toc54 \h</w:instrText>
              <w:fldChar w:fldCharType="separate"/>
              <w:t xml:space="preserve">17</w:t>
              <w:fldChar w:fldCharType="end"/>
            </w:r>
          </w:hyperlink>
          <w:r>
            <w:rPr>
              <w:rFonts w:ascii="Arial" w:hAnsi="Arial" w:cs="Arial"/>
            </w:rPr>
          </w:r>
          <w:r>
            <w:rPr>
              <w:rFonts w:ascii="Arial" w:hAnsi="Arial" w:cs="Arial"/>
            </w:rPr>
          </w:r>
        </w:p>
        <w:p w14:paraId="02D1B492">
          <w:pPr>
            <w:pStyle w:val="1179"/>
            <w:pBdr/>
            <w:tabs>
              <w:tab w:val="left" w:leader="none" w:pos="1417"/>
              <w:tab w:val="right" w:leader="dot" w:pos="8494"/>
            </w:tabs>
            <w:spacing/>
            <w:ind/>
            <w:rPr>
              <w:rFonts w:ascii="Arial" w:hAnsi="Arial" w:cs="Arial"/>
              <w:b/>
              <w:bCs/>
            </w:rPr>
          </w:pPr>
          <w:r/>
          <w:hyperlink w:tooltip="#_Toc55" w:anchor="_Toc55" w:history="1">
            <w:r>
              <w:rPr>
                <w:rFonts w:ascii="Arial" w:hAnsi="Arial" w:cs="Arial" w:eastAsiaTheme="majorEastAsia"/>
              </w:rPr>
              <w:t xml:space="preserve">3.2.3.</w:t>
            </w:r>
            <w:r>
              <w:tab/>
            </w:r>
            <w:r>
              <w:rPr>
                <w:rStyle w:val="1212"/>
              </w:rPr>
            </w:r>
            <w:r>
              <w:rPr>
                <w:rStyle w:val="1212"/>
                <w:rFonts w:ascii="Arial" w:hAnsi="Arial" w:cs="Arial"/>
                <w:b/>
                <w:bCs/>
              </w:rPr>
              <w:t xml:space="preserve">Tabla Alcance vs. No Alcance</w:t>
            </w:r>
            <w:r>
              <w:rPr>
                <w:rStyle w:val="1212"/>
                <w:rFonts w:ascii="Arial" w:hAnsi="Arial" w:cs="Arial"/>
                <w:b/>
                <w:bCs/>
              </w:rPr>
            </w:r>
            <w:r>
              <w:tab/>
            </w:r>
            <w:r>
              <w:fldChar w:fldCharType="begin"/>
              <w:instrText xml:space="preserve">PAGEREF _Toc55 \h</w:instrText>
              <w:fldChar w:fldCharType="separate"/>
              <w:t xml:space="preserve">17</w:t>
              <w:fldChar w:fldCharType="end"/>
            </w:r>
          </w:hyperlink>
          <w:r>
            <w:rPr>
              <w:rFonts w:ascii="Arial" w:hAnsi="Arial" w:cs="Arial"/>
              <w:b/>
              <w:bCs/>
            </w:rPr>
          </w:r>
          <w:r>
            <w:rPr>
              <w:rFonts w:ascii="Arial" w:hAnsi="Arial" w:cs="Arial"/>
              <w:b/>
              <w:bCs/>
            </w:rPr>
          </w:r>
        </w:p>
        <w:p w14:paraId="41D89288">
          <w:pPr>
            <w:pStyle w:val="1210"/>
            <w:pBdr/>
            <w:tabs>
              <w:tab w:val="left" w:leader="none" w:pos="567"/>
              <w:tab w:val="right" w:leader="dot" w:pos="8494"/>
            </w:tabs>
            <w:spacing/>
            <w:ind/>
            <w:rPr>
              <w:rFonts w:ascii="Arial" w:hAnsi="Arial" w:cs="Arial"/>
            </w:rPr>
          </w:pPr>
          <w:r/>
          <w:hyperlink w:tooltip="#_Toc56" w:anchor="_Toc56" w:history="1">
            <w:r>
              <w:rPr>
                <w:rFonts w:ascii="Arial" w:hAnsi="Arial" w:eastAsia="Times New Roman" w:cs="Arial"/>
              </w:rPr>
              <w:t xml:space="preserve">4.</w:t>
            </w:r>
            <w:r>
              <w:tab/>
            </w:r>
            <w:r>
              <w:rPr>
                <w:rStyle w:val="1212"/>
              </w:rPr>
            </w:r>
            <w:r>
              <w:rPr>
                <w:rStyle w:val="1212"/>
                <w:rFonts w:ascii="Arial" w:hAnsi="Arial" w:cs="Arial"/>
              </w:rPr>
              <w:t xml:space="preserve">Objetivos</w:t>
            </w:r>
            <w:r>
              <w:rPr>
                <w:rStyle w:val="1212"/>
                <w:rFonts w:ascii="Arial" w:hAnsi="Arial" w:cs="Arial"/>
              </w:rPr>
            </w:r>
            <w:r>
              <w:tab/>
            </w:r>
            <w:r>
              <w:fldChar w:fldCharType="begin"/>
              <w:instrText xml:space="preserve">PAGEREF _Toc56 \h</w:instrText>
              <w:fldChar w:fldCharType="separate"/>
              <w:t xml:space="preserve">20</w:t>
              <w:fldChar w:fldCharType="end"/>
            </w:r>
          </w:hyperlink>
          <w:r>
            <w:rPr>
              <w:rFonts w:ascii="Arial" w:hAnsi="Arial" w:cs="Arial"/>
            </w:rPr>
          </w:r>
          <w:r>
            <w:rPr>
              <w:rFonts w:ascii="Arial" w:hAnsi="Arial" w:cs="Arial"/>
            </w:rPr>
          </w:r>
        </w:p>
        <w:p w14:paraId="358382ED">
          <w:pPr>
            <w:pStyle w:val="1211"/>
            <w:pBdr/>
            <w:tabs>
              <w:tab w:val="left" w:leader="none" w:pos="1134"/>
              <w:tab w:val="right" w:leader="dot" w:pos="8494"/>
            </w:tabs>
            <w:spacing/>
            <w:ind/>
            <w:rPr>
              <w:rFonts w:ascii="Arial" w:hAnsi="Arial" w:cs="Arial"/>
              <w:b/>
              <w:bCs/>
            </w:rPr>
          </w:pPr>
          <w:r/>
          <w:hyperlink w:tooltip="#_Toc57" w:anchor="_Toc57" w:history="1">
            <w:r>
              <w:rPr>
                <w:rFonts w:ascii="Arial" w:hAnsi="Arial" w:eastAsia="Arial" w:cs="Arial"/>
              </w:rPr>
              <w:t xml:space="preserve">4.1.</w:t>
            </w:r>
            <w:r>
              <w:tab/>
            </w:r>
            <w:r>
              <w:rPr>
                <w:rStyle w:val="1212"/>
              </w:rPr>
            </w:r>
            <w:r>
              <w:rPr>
                <w:rStyle w:val="1212"/>
                <w:rFonts w:ascii="Arial" w:hAnsi="Arial" w:cs="Arial"/>
                <w:b/>
                <w:bCs/>
                <w:lang w:eastAsia="en-US"/>
              </w:rPr>
              <w:t xml:space="preserve">Objetivo General</w:t>
            </w:r>
            <w:r>
              <w:rPr>
                <w:rStyle w:val="1212"/>
                <w:rFonts w:ascii="Arial" w:hAnsi="Arial" w:cs="Arial"/>
                <w:b/>
                <w:bCs/>
                <w:lang w:eastAsia="en-US"/>
              </w:rPr>
            </w:r>
            <w:r>
              <w:tab/>
            </w:r>
            <w:r>
              <w:fldChar w:fldCharType="begin"/>
              <w:instrText xml:space="preserve">PAGEREF _Toc57 \h</w:instrText>
              <w:fldChar w:fldCharType="separate"/>
              <w:t xml:space="preserve">21</w:t>
              <w:fldChar w:fldCharType="end"/>
            </w:r>
          </w:hyperlink>
          <w:r>
            <w:rPr>
              <w:rFonts w:ascii="Arial" w:hAnsi="Arial" w:cs="Arial"/>
              <w:b/>
              <w:bCs/>
            </w:rPr>
          </w:r>
          <w:r>
            <w:rPr>
              <w:rFonts w:ascii="Arial" w:hAnsi="Arial" w:cs="Arial"/>
              <w:b/>
              <w:bCs/>
            </w:rPr>
          </w:r>
        </w:p>
        <w:p w14:paraId="155706C2">
          <w:pPr>
            <w:pStyle w:val="1211"/>
            <w:pBdr/>
            <w:tabs>
              <w:tab w:val="left" w:leader="none" w:pos="1134"/>
              <w:tab w:val="right" w:leader="dot" w:pos="8494"/>
            </w:tabs>
            <w:spacing/>
            <w:ind/>
            <w:rPr>
              <w:rFonts w:ascii="Arial" w:hAnsi="Arial" w:cs="Arial"/>
              <w:b/>
              <w:bCs/>
            </w:rPr>
          </w:pPr>
          <w:r/>
          <w:hyperlink w:tooltip="#_Toc58" w:anchor="_Toc58" w:history="1">
            <w:r>
              <w:rPr>
                <w:rFonts w:ascii="Arial" w:hAnsi="Arial" w:eastAsia="Arial" w:cs="Arial"/>
              </w:rPr>
              <w:t xml:space="preserve">4.2.</w:t>
            </w:r>
            <w:r>
              <w:tab/>
            </w:r>
            <w:r>
              <w:rPr>
                <w:rStyle w:val="1212"/>
              </w:rPr>
            </w:r>
            <w:r>
              <w:rPr>
                <w:rStyle w:val="1212"/>
                <w:rFonts w:ascii="Arial" w:hAnsi="Arial" w:cs="Arial"/>
                <w:b/>
                <w:bCs/>
                <w:lang w:eastAsia="en-US"/>
              </w:rPr>
              <w:t xml:space="preserve">Objetivos Específicos</w:t>
            </w:r>
            <w:r>
              <w:rPr>
                <w:rStyle w:val="1212"/>
                <w:rFonts w:ascii="Arial" w:hAnsi="Arial" w:cs="Arial"/>
                <w:b/>
                <w:bCs/>
                <w:lang w:eastAsia="en-US"/>
              </w:rPr>
            </w:r>
            <w:r>
              <w:tab/>
            </w:r>
            <w:r>
              <w:fldChar w:fldCharType="begin"/>
              <w:instrText xml:space="preserve">PAGEREF _Toc58 \h</w:instrText>
              <w:fldChar w:fldCharType="separate"/>
              <w:t xml:space="preserve">21</w:t>
              <w:fldChar w:fldCharType="end"/>
            </w:r>
          </w:hyperlink>
          <w:r>
            <w:rPr>
              <w:rFonts w:ascii="Arial" w:hAnsi="Arial" w:cs="Arial"/>
              <w:b/>
              <w:bCs/>
            </w:rPr>
          </w:r>
          <w:r>
            <w:rPr>
              <w:rFonts w:ascii="Arial" w:hAnsi="Arial" w:cs="Arial"/>
              <w:b/>
              <w:bCs/>
            </w:rPr>
          </w:r>
        </w:p>
        <w:p w14:paraId="18978570">
          <w:pPr>
            <w:pStyle w:val="1210"/>
            <w:pBdr/>
            <w:tabs>
              <w:tab w:val="left" w:leader="none" w:pos="567"/>
              <w:tab w:val="right" w:leader="dot" w:pos="8494"/>
            </w:tabs>
            <w:spacing/>
            <w:ind/>
            <w:rPr>
              <w:rFonts w:ascii="Arial" w:hAnsi="Arial" w:cs="Arial"/>
            </w:rPr>
          </w:pPr>
          <w:r/>
          <w:hyperlink w:tooltip="#_Toc59" w:anchor="_Toc59" w:history="1">
            <w:r>
              <w:rPr>
                <w:rFonts w:ascii="Arial" w:hAnsi="Arial" w:eastAsia="Times New Roman" w:cs="Arial"/>
              </w:rPr>
              <w:t xml:space="preserve">5.</w:t>
            </w:r>
            <w:r>
              <w:tab/>
            </w:r>
            <w:r>
              <w:rPr>
                <w:rStyle w:val="1212"/>
              </w:rPr>
            </w:r>
            <w:r>
              <w:rPr>
                <w:rStyle w:val="1212"/>
                <w:rFonts w:ascii="Arial" w:hAnsi="Arial" w:cs="Arial"/>
              </w:rPr>
              <w:t xml:space="preserve">Planificación y costos del proyecto</w:t>
            </w:r>
            <w:r>
              <w:rPr>
                <w:rStyle w:val="1212"/>
                <w:rFonts w:ascii="Arial" w:hAnsi="Arial" w:cs="Arial"/>
              </w:rPr>
            </w:r>
            <w:r>
              <w:tab/>
            </w:r>
            <w:r>
              <w:fldChar w:fldCharType="begin"/>
              <w:instrText xml:space="preserve">PAGEREF _Toc59 \h</w:instrText>
              <w:fldChar w:fldCharType="separate"/>
              <w:t xml:space="preserve">21</w:t>
              <w:fldChar w:fldCharType="end"/>
            </w:r>
          </w:hyperlink>
          <w:r>
            <w:rPr>
              <w:rFonts w:ascii="Arial" w:hAnsi="Arial" w:cs="Arial"/>
            </w:rPr>
          </w:r>
          <w:r>
            <w:rPr>
              <w:rFonts w:ascii="Arial" w:hAnsi="Arial" w:cs="Arial"/>
            </w:rPr>
          </w:r>
        </w:p>
        <w:p w14:paraId="2002DD5B">
          <w:pPr>
            <w:pStyle w:val="1179"/>
            <w:pBdr/>
            <w:tabs>
              <w:tab w:val="left" w:leader="none" w:pos="1417"/>
              <w:tab w:val="right" w:leader="dot" w:pos="8494"/>
            </w:tabs>
            <w:spacing/>
            <w:ind/>
            <w:rPr>
              <w:rFonts w:ascii="Arial" w:hAnsi="Arial" w:eastAsia="Calibri" w:cs="Arial"/>
              <w:b/>
              <w:bCs/>
            </w:rPr>
          </w:pPr>
          <w:r/>
          <w:hyperlink w:tooltip="#_Toc60" w:anchor="_Toc60" w:history="1">
            <w:r>
              <w:rPr>
                <w:rFonts w:ascii="Arial" w:hAnsi="Arial" w:eastAsia="Calibri" w:cs="Arial"/>
              </w:rPr>
              <w:t xml:space="preserve">3.2.4.</w:t>
            </w:r>
            <w:r>
              <w:tab/>
            </w:r>
            <w:r>
              <w:rPr>
                <w:rStyle w:val="1212"/>
              </w:rPr>
            </w:r>
            <w:r>
              <w:rPr>
                <w:rStyle w:val="1212"/>
                <w:rFonts w:ascii="Arial" w:hAnsi="Arial" w:eastAsia="Calibri" w:cs="Arial"/>
                <w:b/>
                <w:bCs/>
                <w:lang w:val="es"/>
              </w:rPr>
              <w:t xml:space="preserve">Fase 1: Análisis y levantamiento de información (Mes 1)</w:t>
            </w:r>
            <w:r>
              <w:rPr>
                <w:rStyle w:val="1212"/>
                <w:rFonts w:ascii="Arial" w:hAnsi="Arial" w:eastAsia="Calibri" w:cs="Arial"/>
                <w:b/>
                <w:bCs/>
                <w:lang w:val="es"/>
              </w:rPr>
            </w:r>
            <w:r>
              <w:tab/>
            </w:r>
            <w:r>
              <w:fldChar w:fldCharType="begin"/>
              <w:instrText xml:space="preserve">PAGEREF _Toc60 \h</w:instrText>
              <w:fldChar w:fldCharType="separate"/>
              <w:t xml:space="preserve">22</w:t>
              <w:fldChar w:fldCharType="end"/>
            </w:r>
          </w:hyperlink>
          <w:r>
            <w:rPr>
              <w:rFonts w:ascii="Arial" w:hAnsi="Arial" w:eastAsia="Calibri" w:cs="Arial"/>
              <w:b/>
              <w:bCs/>
            </w:rPr>
          </w:r>
          <w:r>
            <w:rPr>
              <w:rFonts w:ascii="Arial" w:hAnsi="Arial" w:eastAsia="Calibri" w:cs="Arial"/>
              <w:b/>
              <w:bCs/>
            </w:rPr>
          </w:r>
        </w:p>
        <w:p w14:paraId="620BCCB5">
          <w:pPr>
            <w:pStyle w:val="1179"/>
            <w:pBdr/>
            <w:tabs>
              <w:tab w:val="left" w:leader="none" w:pos="1417"/>
              <w:tab w:val="right" w:leader="dot" w:pos="8494"/>
            </w:tabs>
            <w:spacing/>
            <w:ind/>
            <w:rPr>
              <w:rFonts w:ascii="Arial" w:hAnsi="Arial" w:eastAsia="Calibri" w:cs="Arial"/>
              <w:b/>
              <w:bCs/>
            </w:rPr>
          </w:pPr>
          <w:r/>
          <w:hyperlink w:tooltip="#_Toc61" w:anchor="_Toc61" w:history="1">
            <w:r>
              <w:rPr>
                <w:rFonts w:ascii="Arial" w:hAnsi="Arial" w:eastAsia="Calibri" w:cs="Arial"/>
              </w:rPr>
              <w:t xml:space="preserve">3.2.5.</w:t>
            </w:r>
            <w:r>
              <w:tab/>
            </w:r>
            <w:r>
              <w:rPr>
                <w:rStyle w:val="1212"/>
              </w:rPr>
            </w:r>
            <w:r>
              <w:rPr>
                <w:rStyle w:val="1212"/>
                <w:rFonts w:ascii="Arial" w:hAnsi="Arial" w:eastAsia="Calibri" w:cs="Arial"/>
                <w:b/>
                <w:bCs/>
                <w:lang w:val="es"/>
              </w:rPr>
              <w:t xml:space="preserve">Fase 2: Diseño de la solución (Mes 2)</w:t>
            </w:r>
            <w:r>
              <w:rPr>
                <w:rStyle w:val="1212"/>
                <w:rFonts w:ascii="Arial" w:hAnsi="Arial" w:eastAsia="Calibri" w:cs="Arial"/>
                <w:b/>
                <w:bCs/>
                <w:lang w:val="es"/>
              </w:rPr>
            </w:r>
            <w:r>
              <w:tab/>
            </w:r>
            <w:r>
              <w:fldChar w:fldCharType="begin"/>
              <w:instrText xml:space="preserve">PAGEREF _Toc61 \h</w:instrText>
              <w:fldChar w:fldCharType="separate"/>
              <w:t xml:space="preserve">22</w:t>
              <w:fldChar w:fldCharType="end"/>
            </w:r>
          </w:hyperlink>
          <w:r>
            <w:rPr>
              <w:rFonts w:ascii="Arial" w:hAnsi="Arial" w:eastAsia="Calibri" w:cs="Arial"/>
              <w:b/>
              <w:bCs/>
            </w:rPr>
          </w:r>
          <w:r>
            <w:rPr>
              <w:rFonts w:ascii="Arial" w:hAnsi="Arial" w:eastAsia="Calibri" w:cs="Arial"/>
              <w:b/>
              <w:bCs/>
            </w:rPr>
          </w:r>
        </w:p>
        <w:p w14:paraId="4D9E651F">
          <w:pPr>
            <w:pStyle w:val="1179"/>
            <w:pBdr/>
            <w:tabs>
              <w:tab w:val="left" w:leader="none" w:pos="1417"/>
              <w:tab w:val="right" w:leader="dot" w:pos="8494"/>
            </w:tabs>
            <w:spacing/>
            <w:ind/>
            <w:rPr>
              <w:rFonts w:ascii="Arial" w:hAnsi="Arial" w:eastAsia="Calibri" w:cs="Arial"/>
              <w:b/>
              <w:bCs/>
            </w:rPr>
          </w:pPr>
          <w:r/>
          <w:hyperlink w:tooltip="#_Toc62" w:anchor="_Toc62" w:history="1">
            <w:r>
              <w:rPr>
                <w:rFonts w:ascii="Arial" w:hAnsi="Arial" w:eastAsia="Calibri" w:cs="Arial"/>
              </w:rPr>
              <w:t xml:space="preserve">3.2.6.</w:t>
            </w:r>
            <w:r>
              <w:tab/>
            </w:r>
            <w:r>
              <w:rPr>
                <w:rStyle w:val="1212"/>
              </w:rPr>
            </w:r>
            <w:r>
              <w:rPr>
                <w:rStyle w:val="1212"/>
                <w:rFonts w:ascii="Arial" w:hAnsi="Arial" w:eastAsia="Calibri" w:cs="Arial"/>
                <w:b/>
                <w:bCs/>
                <w:lang w:val="es"/>
              </w:rPr>
              <w:t xml:space="preserve">Fase 3: Preparación y análisis de datos (Meses 3 y 4)</w:t>
            </w:r>
            <w:r>
              <w:rPr>
                <w:rStyle w:val="1212"/>
                <w:rFonts w:ascii="Arial" w:hAnsi="Arial" w:eastAsia="Calibri" w:cs="Arial"/>
                <w:b/>
                <w:bCs/>
                <w:lang w:val="es"/>
              </w:rPr>
            </w:r>
            <w:r>
              <w:tab/>
            </w:r>
            <w:r>
              <w:fldChar w:fldCharType="begin"/>
              <w:instrText xml:space="preserve">PAGEREF _Toc62 \h</w:instrText>
              <w:fldChar w:fldCharType="separate"/>
              <w:t xml:space="preserve">22</w:t>
              <w:fldChar w:fldCharType="end"/>
            </w:r>
          </w:hyperlink>
          <w:r>
            <w:rPr>
              <w:rFonts w:ascii="Arial" w:hAnsi="Arial" w:eastAsia="Calibri" w:cs="Arial"/>
              <w:b/>
              <w:bCs/>
            </w:rPr>
          </w:r>
          <w:r>
            <w:rPr>
              <w:rFonts w:ascii="Arial" w:hAnsi="Arial" w:eastAsia="Calibri" w:cs="Arial"/>
              <w:b/>
              <w:bCs/>
            </w:rPr>
          </w:r>
        </w:p>
        <w:p w14:paraId="3E4BFB23">
          <w:pPr>
            <w:pStyle w:val="1179"/>
            <w:pBdr/>
            <w:tabs>
              <w:tab w:val="left" w:leader="none" w:pos="1417"/>
              <w:tab w:val="right" w:leader="dot" w:pos="8494"/>
            </w:tabs>
            <w:spacing/>
            <w:ind/>
            <w:rPr>
              <w:rFonts w:ascii="Arial" w:hAnsi="Arial" w:eastAsia="Calibri" w:cs="Arial"/>
              <w:b/>
              <w:bCs/>
            </w:rPr>
          </w:pPr>
          <w:r/>
          <w:hyperlink w:tooltip="#_Toc63" w:anchor="_Toc63" w:history="1">
            <w:r>
              <w:rPr>
                <w:rFonts w:ascii="Arial" w:hAnsi="Arial" w:eastAsia="Calibri" w:cs="Arial"/>
              </w:rPr>
              <w:t xml:space="preserve">3.2.7.</w:t>
            </w:r>
            <w:r>
              <w:tab/>
            </w:r>
            <w:r>
              <w:rPr>
                <w:rStyle w:val="1212"/>
              </w:rPr>
            </w:r>
            <w:r>
              <w:rPr>
                <w:rStyle w:val="1212"/>
                <w:rFonts w:ascii="Arial" w:hAnsi="Arial" w:eastAsia="Calibri" w:cs="Arial"/>
                <w:b/>
                <w:bCs/>
                <w:lang w:val="es-ES"/>
              </w:rPr>
              <w:t xml:space="preserve">Fase 4: Desarrollo del modelo de machine learning (Meses 5 y 6)</w:t>
            </w:r>
            <w:r>
              <w:rPr>
                <w:rStyle w:val="1212"/>
                <w:rFonts w:ascii="Arial" w:hAnsi="Arial" w:eastAsia="Calibri" w:cs="Arial"/>
                <w:b/>
                <w:bCs/>
                <w:lang w:val="es-ES"/>
              </w:rPr>
            </w:r>
            <w:r>
              <w:tab/>
            </w:r>
            <w:r>
              <w:fldChar w:fldCharType="begin"/>
              <w:instrText xml:space="preserve">PAGEREF _Toc63 \h</w:instrText>
              <w:fldChar w:fldCharType="separate"/>
              <w:t xml:space="preserve">22</w:t>
              <w:fldChar w:fldCharType="end"/>
            </w:r>
          </w:hyperlink>
          <w:r>
            <w:rPr>
              <w:rFonts w:ascii="Arial" w:hAnsi="Arial" w:eastAsia="Calibri" w:cs="Arial"/>
              <w:b/>
              <w:bCs/>
            </w:rPr>
          </w:r>
          <w:r>
            <w:rPr>
              <w:rFonts w:ascii="Arial" w:hAnsi="Arial" w:eastAsia="Calibri" w:cs="Arial"/>
              <w:b/>
              <w:bCs/>
            </w:rPr>
          </w:r>
        </w:p>
        <w:p w14:paraId="5DBCBE5C">
          <w:pPr>
            <w:pStyle w:val="1179"/>
            <w:pBdr/>
            <w:tabs>
              <w:tab w:val="left" w:leader="none" w:pos="1417"/>
              <w:tab w:val="right" w:leader="dot" w:pos="8494"/>
            </w:tabs>
            <w:spacing/>
            <w:ind/>
            <w:rPr>
              <w:rFonts w:ascii="Arial" w:hAnsi="Arial" w:eastAsia="Calibri" w:cs="Arial"/>
              <w:b/>
              <w:bCs/>
            </w:rPr>
          </w:pPr>
          <w:r/>
          <w:hyperlink w:tooltip="#_Toc64" w:anchor="_Toc64" w:history="1">
            <w:r>
              <w:rPr>
                <w:rFonts w:ascii="Arial" w:hAnsi="Arial" w:eastAsia="Calibri" w:cs="Arial"/>
              </w:rPr>
              <w:t xml:space="preserve">3.2.8.</w:t>
            </w:r>
            <w:r>
              <w:tab/>
            </w:r>
            <w:r>
              <w:rPr>
                <w:rStyle w:val="1212"/>
              </w:rPr>
            </w:r>
            <w:r>
              <w:rPr>
                <w:rStyle w:val="1212"/>
                <w:rFonts w:ascii="Arial" w:hAnsi="Arial" w:eastAsia="Calibri" w:cs="Arial"/>
                <w:b/>
                <w:bCs/>
                <w:lang w:val="es"/>
              </w:rPr>
              <w:t xml:space="preserve">Fase 5: Implementación del prototipo Sidecar (Mes 7)</w:t>
            </w:r>
            <w:r>
              <w:rPr>
                <w:rStyle w:val="1212"/>
                <w:rFonts w:ascii="Arial" w:hAnsi="Arial" w:eastAsia="Calibri" w:cs="Arial"/>
                <w:b/>
                <w:bCs/>
                <w:lang w:val="es"/>
              </w:rPr>
            </w:r>
            <w:r>
              <w:tab/>
            </w:r>
            <w:r>
              <w:fldChar w:fldCharType="begin"/>
              <w:instrText xml:space="preserve">PAGEREF _Toc64 \h</w:instrText>
              <w:fldChar w:fldCharType="separate"/>
              <w:t xml:space="preserve">22</w:t>
              <w:fldChar w:fldCharType="end"/>
            </w:r>
          </w:hyperlink>
          <w:r>
            <w:rPr>
              <w:rFonts w:ascii="Arial" w:hAnsi="Arial" w:eastAsia="Calibri" w:cs="Arial"/>
              <w:b/>
              <w:bCs/>
            </w:rPr>
          </w:r>
          <w:r>
            <w:rPr>
              <w:rFonts w:ascii="Arial" w:hAnsi="Arial" w:eastAsia="Calibri" w:cs="Arial"/>
              <w:b/>
              <w:bCs/>
            </w:rPr>
          </w:r>
        </w:p>
        <w:p w14:paraId="5605136B">
          <w:pPr>
            <w:pStyle w:val="1179"/>
            <w:pBdr/>
            <w:tabs>
              <w:tab w:val="left" w:leader="none" w:pos="1417"/>
              <w:tab w:val="right" w:leader="dot" w:pos="8494"/>
            </w:tabs>
            <w:spacing/>
            <w:ind/>
            <w:rPr>
              <w:rFonts w:ascii="Arial" w:hAnsi="Arial" w:eastAsia="Calibri" w:cs="Arial"/>
              <w:b/>
              <w:bCs/>
            </w:rPr>
          </w:pPr>
          <w:r/>
          <w:hyperlink w:tooltip="#_Toc65" w:anchor="_Toc65" w:history="1">
            <w:r>
              <w:rPr>
                <w:rFonts w:ascii="Arial" w:hAnsi="Arial" w:eastAsia="Calibri" w:cs="Arial"/>
              </w:rPr>
              <w:t xml:space="preserve">3.2.9.</w:t>
            </w:r>
            <w:r>
              <w:tab/>
            </w:r>
            <w:r>
              <w:rPr>
                <w:rStyle w:val="1212"/>
              </w:rPr>
            </w:r>
            <w:r>
              <w:rPr>
                <w:rStyle w:val="1212"/>
                <w:rFonts w:ascii="Arial" w:hAnsi="Arial" w:eastAsia="Calibri" w:cs="Arial"/>
                <w:b/>
                <w:bCs/>
                <w:lang w:val="es"/>
              </w:rPr>
              <w:t xml:space="preserve">Fase 6: Pruebas finales y documentación (Mes 8)</w:t>
            </w:r>
            <w:r>
              <w:rPr>
                <w:rStyle w:val="1212"/>
                <w:rFonts w:ascii="Arial" w:hAnsi="Arial" w:eastAsia="Calibri" w:cs="Arial"/>
                <w:b/>
                <w:bCs/>
                <w:lang w:val="es"/>
              </w:rPr>
            </w:r>
            <w:r>
              <w:tab/>
            </w:r>
            <w:r>
              <w:fldChar w:fldCharType="begin"/>
              <w:instrText xml:space="preserve">PAGEREF _Toc65 \h</w:instrText>
              <w:fldChar w:fldCharType="separate"/>
              <w:t xml:space="preserve">22</w:t>
              <w:fldChar w:fldCharType="end"/>
            </w:r>
          </w:hyperlink>
          <w:r>
            <w:rPr>
              <w:rFonts w:ascii="Arial" w:hAnsi="Arial" w:eastAsia="Calibri" w:cs="Arial"/>
              <w:b/>
              <w:bCs/>
            </w:rPr>
          </w:r>
          <w:r>
            <w:rPr>
              <w:rFonts w:ascii="Arial" w:hAnsi="Arial" w:eastAsia="Calibri" w:cs="Arial"/>
              <w:b/>
              <w:bCs/>
            </w:rPr>
          </w:r>
        </w:p>
        <w:p w14:paraId="24F1CB5E">
          <w:pPr>
            <w:pStyle w:val="1210"/>
            <w:pBdr/>
            <w:tabs>
              <w:tab w:val="left" w:leader="none" w:pos="567"/>
              <w:tab w:val="right" w:leader="dot" w:pos="8494"/>
            </w:tabs>
            <w:spacing/>
            <w:ind/>
            <w:rPr>
              <w:rFonts w:ascii="Arial" w:hAnsi="Arial" w:cs="Arial"/>
            </w:rPr>
          </w:pPr>
          <w:r/>
          <w:hyperlink w:tooltip="#_Toc66" w:anchor="_Toc66" w:history="1">
            <w:r>
              <w:rPr>
                <w:rFonts w:ascii="Arial" w:hAnsi="Arial" w:eastAsia="Times New Roman" w:cs="Arial"/>
              </w:rPr>
              <w:t xml:space="preserve">6.</w:t>
            </w:r>
            <w:r>
              <w:tab/>
            </w:r>
            <w:r>
              <w:rPr>
                <w:rStyle w:val="1212"/>
              </w:rPr>
            </w:r>
            <w:r>
              <w:rPr>
                <w:rStyle w:val="1212"/>
                <w:rFonts w:ascii="Arial" w:hAnsi="Arial" w:cs="Arial"/>
              </w:rPr>
              <w:t xml:space="preserve">Desarrollo del proyecto</w:t>
            </w:r>
            <w:r>
              <w:rPr>
                <w:rStyle w:val="1212"/>
                <w:rFonts w:ascii="Arial" w:hAnsi="Arial" w:cs="Arial"/>
              </w:rPr>
            </w:r>
            <w:r>
              <w:tab/>
            </w:r>
            <w:r>
              <w:fldChar w:fldCharType="begin"/>
              <w:instrText xml:space="preserve">PAGEREF _Toc66 \h</w:instrText>
              <w:fldChar w:fldCharType="separate"/>
              <w:t xml:space="preserve">24</w:t>
              <w:fldChar w:fldCharType="end"/>
            </w:r>
          </w:hyperlink>
          <w:r>
            <w:rPr>
              <w:rFonts w:ascii="Arial" w:hAnsi="Arial" w:cs="Arial"/>
            </w:rPr>
          </w:r>
          <w:r>
            <w:rPr>
              <w:rFonts w:ascii="Arial" w:hAnsi="Arial" w:cs="Arial"/>
            </w:rPr>
          </w:r>
        </w:p>
        <w:p w14:paraId="1F4C8DDB">
          <w:pPr>
            <w:pStyle w:val="1211"/>
            <w:pBdr/>
            <w:tabs>
              <w:tab w:val="left" w:leader="none" w:pos="1134"/>
              <w:tab w:val="right" w:leader="dot" w:pos="8494"/>
            </w:tabs>
            <w:spacing/>
            <w:ind/>
            <w:rPr>
              <w:rFonts w:ascii="Arial" w:hAnsi="Arial" w:cs="Arial"/>
              <w:b/>
              <w:bCs/>
            </w:rPr>
          </w:pPr>
          <w:r/>
          <w:hyperlink w:tooltip="#_Toc67" w:anchor="_Toc67" w:history="1">
            <w:r>
              <w:rPr>
                <w:rFonts w:ascii="Arial" w:hAnsi="Arial" w:eastAsia="Arial" w:cs="Arial"/>
              </w:rPr>
              <w:t xml:space="preserve">6.1.</w:t>
            </w:r>
            <w:r>
              <w:tab/>
            </w:r>
            <w:r>
              <w:rPr>
                <w:rStyle w:val="1212"/>
              </w:rPr>
            </w:r>
            <w:r>
              <w:rPr>
                <w:rStyle w:val="1212"/>
                <w:rFonts w:ascii="Arial" w:hAnsi="Arial" w:cs="Arial"/>
                <w:b/>
                <w:bCs/>
                <w:lang w:eastAsia="en-US"/>
              </w:rPr>
              <w:t xml:space="preserve">Diseño de la solución</w:t>
            </w:r>
            <w:r>
              <w:rPr>
                <w:rStyle w:val="1212"/>
                <w:rFonts w:ascii="Arial" w:hAnsi="Arial" w:cs="Arial"/>
                <w:b/>
                <w:bCs/>
                <w:lang w:eastAsia="en-US"/>
              </w:rPr>
            </w:r>
            <w:r>
              <w:tab/>
            </w:r>
            <w:r>
              <w:fldChar w:fldCharType="begin"/>
              <w:instrText xml:space="preserve">PAGEREF _Toc67 \h</w:instrText>
              <w:fldChar w:fldCharType="separate"/>
              <w:t xml:space="preserve">24</w:t>
              <w:fldChar w:fldCharType="end"/>
            </w:r>
          </w:hyperlink>
          <w:r>
            <w:rPr>
              <w:rFonts w:ascii="Arial" w:hAnsi="Arial" w:cs="Arial"/>
              <w:b/>
              <w:bCs/>
            </w:rPr>
          </w:r>
          <w:r>
            <w:rPr>
              <w:rFonts w:ascii="Arial" w:hAnsi="Arial" w:cs="Arial"/>
              <w:b/>
              <w:bCs/>
            </w:rPr>
          </w:r>
        </w:p>
        <w:p w14:paraId="51589AD5">
          <w:pPr>
            <w:pStyle w:val="1211"/>
            <w:pBdr/>
            <w:tabs>
              <w:tab w:val="left" w:leader="none" w:pos="1134"/>
              <w:tab w:val="right" w:leader="dot" w:pos="8494"/>
            </w:tabs>
            <w:spacing/>
            <w:ind/>
            <w:rPr>
              <w:rFonts w:ascii="Arial" w:hAnsi="Arial" w:cs="Arial"/>
              <w:b/>
              <w:bCs/>
            </w:rPr>
          </w:pPr>
          <w:r/>
          <w:hyperlink w:tooltip="#_Toc68" w:anchor="_Toc68" w:history="1">
            <w:r>
              <w:rPr>
                <w:rFonts w:ascii="Arial" w:hAnsi="Arial" w:eastAsia="Arial" w:cs="Arial"/>
              </w:rPr>
              <w:t xml:space="preserve">6.2.</w:t>
            </w:r>
            <w:r>
              <w:tab/>
            </w:r>
            <w:r>
              <w:rPr>
                <w:rStyle w:val="1212"/>
              </w:rPr>
            </w:r>
            <w:r>
              <w:rPr>
                <w:rStyle w:val="1212"/>
                <w:rFonts w:ascii="Arial" w:hAnsi="Arial" w:cs="Arial"/>
                <w:b/>
                <w:bCs/>
                <w:lang w:eastAsia="en-US"/>
              </w:rPr>
              <w:t xml:space="preserve">Desarrollo de la solución</w:t>
            </w:r>
            <w:r>
              <w:rPr>
                <w:rStyle w:val="1212"/>
                <w:rFonts w:ascii="Arial" w:hAnsi="Arial" w:cs="Arial"/>
                <w:b/>
                <w:bCs/>
                <w:lang w:eastAsia="en-US"/>
              </w:rPr>
            </w:r>
            <w:r>
              <w:tab/>
            </w:r>
            <w:r>
              <w:fldChar w:fldCharType="begin"/>
              <w:instrText xml:space="preserve">PAGEREF _Toc68 \h</w:instrText>
              <w:fldChar w:fldCharType="separate"/>
              <w:t xml:space="preserve">24</w:t>
              <w:fldChar w:fldCharType="end"/>
            </w:r>
          </w:hyperlink>
          <w:r>
            <w:rPr>
              <w:rFonts w:ascii="Arial" w:hAnsi="Arial" w:cs="Arial"/>
              <w:b/>
              <w:bCs/>
            </w:rPr>
          </w:r>
          <w:r>
            <w:rPr>
              <w:rFonts w:ascii="Arial" w:hAnsi="Arial" w:cs="Arial"/>
              <w:b/>
              <w:bCs/>
            </w:rPr>
          </w:r>
        </w:p>
        <w:p w14:paraId="7F904263">
          <w:pPr>
            <w:pStyle w:val="1211"/>
            <w:pBdr/>
            <w:tabs>
              <w:tab w:val="left" w:leader="none" w:pos="1134"/>
              <w:tab w:val="right" w:leader="dot" w:pos="8494"/>
            </w:tabs>
            <w:spacing/>
            <w:ind/>
            <w:rPr>
              <w:rFonts w:ascii="Arial" w:hAnsi="Arial" w:cs="Arial"/>
              <w:b/>
              <w:bCs/>
            </w:rPr>
          </w:pPr>
          <w:r/>
          <w:hyperlink w:tooltip="#_Toc69" w:anchor="_Toc69" w:history="1">
            <w:r>
              <w:rPr>
                <w:rFonts w:ascii="Arial" w:hAnsi="Arial" w:eastAsia="Arial" w:cs="Arial"/>
              </w:rPr>
              <w:t xml:space="preserve">6.3.</w:t>
            </w:r>
            <w:r>
              <w:tab/>
            </w:r>
            <w:r>
              <w:rPr>
                <w:rStyle w:val="1212"/>
              </w:rPr>
            </w:r>
            <w:r>
              <w:rPr>
                <w:rStyle w:val="1212"/>
                <w:rFonts w:ascii="Arial" w:hAnsi="Arial" w:cs="Arial"/>
                <w:b/>
                <w:bCs/>
                <w:lang w:eastAsia="en-US"/>
              </w:rPr>
              <w:t xml:space="preserve">Pruebas y evaluación de la solución</w:t>
            </w:r>
            <w:r>
              <w:rPr>
                <w:rStyle w:val="1212"/>
                <w:rFonts w:ascii="Arial" w:hAnsi="Arial" w:cs="Arial"/>
                <w:b/>
                <w:bCs/>
                <w:lang w:eastAsia="en-US"/>
              </w:rPr>
            </w:r>
            <w:r>
              <w:tab/>
            </w:r>
            <w:r>
              <w:fldChar w:fldCharType="begin"/>
              <w:instrText xml:space="preserve">PAGEREF _Toc69 \h</w:instrText>
              <w:fldChar w:fldCharType="separate"/>
              <w:t xml:space="preserve">24</w:t>
              <w:fldChar w:fldCharType="end"/>
            </w:r>
          </w:hyperlink>
          <w:r>
            <w:rPr>
              <w:rFonts w:ascii="Arial" w:hAnsi="Arial" w:cs="Arial"/>
              <w:b/>
              <w:bCs/>
            </w:rPr>
          </w:r>
          <w:r>
            <w:rPr>
              <w:rFonts w:ascii="Arial" w:hAnsi="Arial" w:cs="Arial"/>
              <w:b/>
              <w:bCs/>
            </w:rPr>
          </w:r>
        </w:p>
        <w:p w14:paraId="3F0E0723">
          <w:pPr>
            <w:pStyle w:val="1211"/>
            <w:pBdr/>
            <w:tabs>
              <w:tab w:val="left" w:leader="none" w:pos="1134"/>
              <w:tab w:val="right" w:leader="dot" w:pos="8494"/>
            </w:tabs>
            <w:spacing/>
            <w:ind/>
            <w:rPr>
              <w:rFonts w:ascii="Arial" w:hAnsi="Arial" w:cs="Arial"/>
              <w:b/>
              <w:bCs/>
            </w:rPr>
          </w:pPr>
          <w:r/>
          <w:hyperlink w:tooltip="#_Toc70" w:anchor="_Toc70" w:history="1">
            <w:r>
              <w:rPr>
                <w:rFonts w:ascii="Arial" w:hAnsi="Arial" w:eastAsia="Arial" w:cs="Arial"/>
              </w:rPr>
              <w:t xml:space="preserve">6.4.</w:t>
            </w:r>
            <w:r>
              <w:tab/>
            </w:r>
            <w:r>
              <w:rPr>
                <w:rStyle w:val="1212"/>
              </w:rPr>
            </w:r>
            <w:r>
              <w:rPr>
                <w:rStyle w:val="1212"/>
                <w:rFonts w:ascii="Arial" w:hAnsi="Arial" w:cs="Arial"/>
                <w:b/>
                <w:bCs/>
                <w:lang w:eastAsia="en-US"/>
              </w:rPr>
              <w:t xml:space="preserve">Resultados y Discusión.</w:t>
            </w:r>
            <w:r>
              <w:rPr>
                <w:rStyle w:val="1212"/>
                <w:rFonts w:ascii="Arial" w:hAnsi="Arial" w:cs="Arial"/>
                <w:b/>
                <w:bCs/>
                <w:lang w:eastAsia="en-US"/>
              </w:rPr>
            </w:r>
            <w:r>
              <w:tab/>
            </w:r>
            <w:r>
              <w:fldChar w:fldCharType="begin"/>
              <w:instrText xml:space="preserve">PAGEREF _Toc70 \h</w:instrText>
              <w:fldChar w:fldCharType="separate"/>
              <w:t xml:space="preserve">24</w:t>
              <w:fldChar w:fldCharType="end"/>
            </w:r>
          </w:hyperlink>
          <w:r>
            <w:rPr>
              <w:rFonts w:ascii="Arial" w:hAnsi="Arial" w:cs="Arial"/>
              <w:b/>
              <w:bCs/>
            </w:rPr>
          </w:r>
          <w:r>
            <w:rPr>
              <w:rFonts w:ascii="Arial" w:hAnsi="Arial" w:cs="Arial"/>
              <w:b/>
              <w:bCs/>
            </w:rPr>
          </w:r>
        </w:p>
        <w:p w14:paraId="628A5F44">
          <w:pPr>
            <w:pStyle w:val="1211"/>
            <w:pBdr/>
            <w:tabs>
              <w:tab w:val="left" w:leader="none" w:pos="1134"/>
              <w:tab w:val="right" w:leader="dot" w:pos="8494"/>
            </w:tabs>
            <w:spacing/>
            <w:ind/>
            <w:rPr>
              <w:rFonts w:ascii="Arial" w:hAnsi="Arial" w:cs="Arial"/>
              <w:b/>
              <w:bCs/>
            </w:rPr>
          </w:pPr>
          <w:r/>
          <w:hyperlink w:tooltip="#_Toc71" w:anchor="_Toc71" w:history="1">
            <w:r>
              <w:rPr>
                <w:rFonts w:ascii="Arial" w:hAnsi="Arial" w:eastAsia="Arial" w:cs="Arial"/>
              </w:rPr>
              <w:t xml:space="preserve">6.5.</w:t>
            </w:r>
            <w:r>
              <w:tab/>
            </w:r>
            <w:r>
              <w:rPr>
                <w:rStyle w:val="1212"/>
              </w:rPr>
            </w:r>
            <w:r>
              <w:rPr>
                <w:rStyle w:val="1212"/>
                <w:rFonts w:ascii="Arial" w:hAnsi="Arial" w:cs="Arial"/>
                <w:b/>
                <w:bCs/>
                <w:lang w:eastAsia="en-US"/>
              </w:rPr>
              <w:t xml:space="preserve">Implicaciones éticas</w:t>
            </w:r>
            <w:r>
              <w:rPr>
                <w:rStyle w:val="1212"/>
                <w:rFonts w:ascii="Arial" w:hAnsi="Arial" w:cs="Arial"/>
                <w:b/>
                <w:bCs/>
                <w:lang w:eastAsia="en-US"/>
              </w:rPr>
            </w:r>
            <w:r>
              <w:tab/>
            </w:r>
            <w:r>
              <w:fldChar w:fldCharType="begin"/>
              <w:instrText xml:space="preserve">PAGEREF _Toc71 \h</w:instrText>
              <w:fldChar w:fldCharType="separate"/>
              <w:t xml:space="preserve">24</w:t>
              <w:fldChar w:fldCharType="end"/>
            </w:r>
          </w:hyperlink>
          <w:r>
            <w:rPr>
              <w:rFonts w:ascii="Arial" w:hAnsi="Arial" w:cs="Arial"/>
              <w:b/>
              <w:bCs/>
            </w:rPr>
          </w:r>
          <w:r>
            <w:rPr>
              <w:rFonts w:ascii="Arial" w:hAnsi="Arial" w:cs="Arial"/>
              <w:b/>
              <w:bCs/>
            </w:rPr>
          </w:r>
        </w:p>
        <w:p w14:paraId="1187A898">
          <w:pPr>
            <w:pStyle w:val="1210"/>
            <w:pBdr/>
            <w:tabs>
              <w:tab w:val="left" w:leader="none" w:pos="567"/>
              <w:tab w:val="right" w:leader="dot" w:pos="8494"/>
            </w:tabs>
            <w:spacing/>
            <w:ind/>
            <w:rPr>
              <w:rFonts w:ascii="Arial" w:hAnsi="Arial" w:cs="Arial"/>
            </w:rPr>
          </w:pPr>
          <w:r/>
          <w:hyperlink w:tooltip="#_Toc72" w:anchor="_Toc72" w:history="1">
            <w:r>
              <w:rPr>
                <w:rFonts w:ascii="Arial" w:hAnsi="Arial" w:eastAsia="Times New Roman" w:cs="Arial"/>
              </w:rPr>
              <w:t xml:space="preserve">7.</w:t>
            </w:r>
            <w:r>
              <w:tab/>
            </w:r>
            <w:r>
              <w:rPr>
                <w:rStyle w:val="1212"/>
              </w:rPr>
            </w:r>
            <w:r>
              <w:rPr>
                <w:rStyle w:val="1212"/>
                <w:rFonts w:ascii="Arial" w:hAnsi="Arial" w:cs="Arial"/>
              </w:rPr>
              <w:t xml:space="preserve">Conclusiones y Recomendaciones</w:t>
            </w:r>
            <w:r>
              <w:rPr>
                <w:rStyle w:val="1212"/>
                <w:rFonts w:ascii="Arial" w:hAnsi="Arial" w:cs="Arial"/>
              </w:rPr>
            </w:r>
            <w:r>
              <w:tab/>
            </w:r>
            <w:r>
              <w:fldChar w:fldCharType="begin"/>
              <w:instrText xml:space="preserve">PAGEREF _Toc72 \h</w:instrText>
              <w:fldChar w:fldCharType="separate"/>
              <w:t xml:space="preserve">24</w:t>
              <w:fldChar w:fldCharType="end"/>
            </w:r>
          </w:hyperlink>
          <w:r>
            <w:rPr>
              <w:rFonts w:ascii="Arial" w:hAnsi="Arial" w:cs="Arial"/>
            </w:rPr>
          </w:r>
          <w:r>
            <w:rPr>
              <w:rFonts w:ascii="Arial" w:hAnsi="Arial" w:cs="Arial"/>
            </w:rPr>
          </w:r>
        </w:p>
        <w:p w14:paraId="30494086">
          <w:pPr>
            <w:pStyle w:val="1210"/>
            <w:pBdr/>
            <w:tabs>
              <w:tab w:val="left" w:leader="none" w:pos="567"/>
              <w:tab w:val="right" w:leader="dot" w:pos="8494"/>
            </w:tabs>
            <w:spacing/>
            <w:ind/>
            <w:rPr>
              <w:rFonts w:ascii="Arial" w:hAnsi="Arial" w:cs="Arial"/>
            </w:rPr>
          </w:pPr>
          <w:r/>
          <w:hyperlink w:tooltip="#_Toc73" w:anchor="_Toc73" w:history="1">
            <w:r>
              <w:rPr>
                <w:rFonts w:ascii="Arial" w:hAnsi="Arial" w:eastAsia="Times New Roman" w:cs="Arial"/>
              </w:rPr>
              <w:t xml:space="preserve">8.</w:t>
            </w:r>
            <w:r>
              <w:tab/>
            </w:r>
            <w:r>
              <w:rPr>
                <w:rStyle w:val="1212"/>
              </w:rPr>
            </w:r>
            <w:r>
              <w:rPr>
                <w:rStyle w:val="1212"/>
                <w:rFonts w:ascii="Arial" w:hAnsi="Arial" w:cs="Arial"/>
              </w:rPr>
              <w:t xml:space="preserve">Trabajo futuro</w:t>
            </w:r>
            <w:r>
              <w:rPr>
                <w:rStyle w:val="1212"/>
                <w:rFonts w:ascii="Arial" w:hAnsi="Arial" w:cs="Arial"/>
              </w:rPr>
            </w:r>
            <w:r>
              <w:tab/>
            </w:r>
            <w:r>
              <w:fldChar w:fldCharType="begin"/>
              <w:instrText xml:space="preserve">PAGEREF _Toc73 \h</w:instrText>
              <w:fldChar w:fldCharType="separate"/>
              <w:t xml:space="preserve">24</w:t>
              <w:fldChar w:fldCharType="end"/>
            </w:r>
          </w:hyperlink>
          <w:r>
            <w:rPr>
              <w:rFonts w:ascii="Arial" w:hAnsi="Arial" w:cs="Arial"/>
            </w:rPr>
          </w:r>
          <w:r>
            <w:rPr>
              <w:rFonts w:ascii="Arial" w:hAnsi="Arial" w:cs="Arial"/>
            </w:rPr>
          </w:r>
        </w:p>
        <w:p w14:paraId="15DAFD68">
          <w:pPr>
            <w:pStyle w:val="1210"/>
            <w:pBdr/>
            <w:tabs>
              <w:tab w:val="left" w:leader="none" w:pos="567"/>
              <w:tab w:val="right" w:leader="dot" w:pos="8494"/>
            </w:tabs>
            <w:spacing/>
            <w:ind/>
            <w:rPr>
              <w:rFonts w:ascii="Arial" w:hAnsi="Arial" w:cs="Arial"/>
            </w:rPr>
          </w:pPr>
          <w:r/>
          <w:hyperlink w:tooltip="#_Toc74" w:anchor="_Toc74" w:history="1">
            <w:r>
              <w:rPr>
                <w:rFonts w:ascii="Arial" w:hAnsi="Arial" w:eastAsia="Times New Roman" w:cs="Arial"/>
              </w:rPr>
              <w:t xml:space="preserve">9.</w:t>
            </w:r>
            <w:r>
              <w:tab/>
            </w:r>
            <w:r>
              <w:rPr>
                <w:rStyle w:val="1212"/>
              </w:rPr>
            </w:r>
            <w:r>
              <w:rPr>
                <w:rStyle w:val="1212"/>
                <w:rFonts w:ascii="Arial" w:hAnsi="Arial" w:cs="Arial"/>
              </w:rPr>
              <w:t xml:space="preserve">Referencias bibliográficas</w:t>
            </w:r>
            <w:r>
              <w:rPr>
                <w:rStyle w:val="1212"/>
                <w:rFonts w:ascii="Arial" w:hAnsi="Arial" w:cs="Arial"/>
              </w:rPr>
            </w:r>
            <w:r>
              <w:tab/>
            </w:r>
            <w:r>
              <w:fldChar w:fldCharType="begin"/>
              <w:instrText xml:space="preserve">PAGEREF _Toc74 \h</w:instrText>
              <w:fldChar w:fldCharType="separate"/>
              <w:t xml:space="preserve">25</w:t>
              <w:fldChar w:fldCharType="end"/>
            </w:r>
          </w:hyperlink>
          <w:r>
            <w:rPr>
              <w:rFonts w:ascii="Arial" w:hAnsi="Arial" w:cs="Arial"/>
            </w:rPr>
          </w:r>
          <w:r>
            <w:rPr>
              <w:rFonts w:ascii="Arial" w:hAnsi="Arial" w:cs="Arial"/>
            </w:rPr>
          </w:r>
        </w:p>
        <w:p w14:paraId="10E2736A">
          <w:pPr>
            <w:pStyle w:val="1210"/>
            <w:pBdr/>
            <w:tabs>
              <w:tab w:val="left" w:leader="none" w:pos="850"/>
              <w:tab w:val="right" w:leader="dot" w:pos="8494"/>
            </w:tabs>
            <w:spacing/>
            <w:ind/>
            <w:rPr>
              <w:rFonts w:ascii="Arial" w:hAnsi="Arial" w:cs="Arial"/>
            </w:rPr>
          </w:pPr>
          <w:r/>
          <w:hyperlink w:tooltip="#_Toc75" w:anchor="_Toc75" w:history="1">
            <w:r>
              <w:rPr>
                <w:rFonts w:ascii="Arial" w:hAnsi="Arial" w:eastAsia="Times New Roman" w:cs="Arial"/>
              </w:rPr>
              <w:t xml:space="preserve">10.</w:t>
            </w:r>
            <w:r>
              <w:tab/>
            </w:r>
            <w:r>
              <w:rPr>
                <w:rStyle w:val="1212"/>
              </w:rPr>
            </w:r>
            <w:r>
              <w:rPr>
                <w:rStyle w:val="1212"/>
                <w:rFonts w:ascii="Arial" w:hAnsi="Arial" w:cs="Arial"/>
              </w:rPr>
              <w:t xml:space="preserve">Anexos</w:t>
            </w:r>
            <w:r>
              <w:rPr>
                <w:rStyle w:val="1212"/>
                <w:rFonts w:ascii="Arial" w:hAnsi="Arial" w:cs="Arial"/>
              </w:rPr>
            </w:r>
            <w:r>
              <w:tab/>
            </w:r>
            <w:r>
              <w:fldChar w:fldCharType="begin"/>
              <w:instrText xml:space="preserve">PAGEREF _Toc75 \h</w:instrText>
              <w:fldChar w:fldCharType="separate"/>
              <w:t xml:space="preserve">29</w:t>
              <w:fldChar w:fldCharType="end"/>
            </w:r>
          </w:hyperlink>
          <w:r>
            <w:rPr>
              <w:rFonts w:ascii="Arial" w:hAnsi="Arial" w:cs="Arial"/>
            </w:rPr>
          </w:r>
          <w:r>
            <w:rPr>
              <w:rFonts w:ascii="Arial" w:hAnsi="Arial" w:cs="Arial"/>
            </w:rPr>
          </w:r>
        </w:p>
        <w:p w14:paraId="56E7B5A7">
          <w:pPr>
            <w:pStyle w:val="1211"/>
            <w:pBdr/>
            <w:tabs>
              <w:tab w:val="left" w:leader="none" w:pos="1134"/>
              <w:tab w:val="right" w:leader="dot" w:pos="8494"/>
            </w:tabs>
            <w:spacing/>
            <w:ind/>
            <w:rPr>
              <w:rFonts w:ascii="Arial" w:hAnsi="Arial" w:eastAsia="Arial" w:cs="Arial"/>
              <w:b/>
              <w:bCs/>
            </w:rPr>
          </w:pPr>
          <w:r/>
          <w:hyperlink w:tooltip="#_Toc76" w:anchor="_Toc76" w:history="1">
            <w:r>
              <w:rPr>
                <w:rFonts w:ascii="Arial" w:hAnsi="Arial" w:eastAsia="Arial" w:cs="Arial"/>
              </w:rPr>
              <w:t xml:space="preserve">10.1.</w:t>
            </w:r>
            <w:r>
              <w:tab/>
            </w:r>
            <w:r>
              <w:rPr>
                <w:rStyle w:val="1212"/>
              </w:rPr>
            </w:r>
            <w:r>
              <w:rPr>
                <w:rStyle w:val="1212"/>
                <w:rFonts w:ascii="Arial" w:hAnsi="Arial" w:eastAsia="Arial" w:cs="Arial"/>
                <w:b/>
                <w:bCs/>
                <w:highlight w:val="none"/>
              </w:rPr>
              <w:t xml:space="preserve">Anexo</w:t>
            </w:r>
            <w:r>
              <w:rPr>
                <w:rStyle w:val="1212"/>
                <w:rFonts w:ascii="Arial" w:hAnsi="Arial" w:eastAsia="Arial" w:cs="Arial"/>
                <w:b/>
                <w:bCs/>
                <w:highlight w:val="none"/>
                <w:lang w:val="es-ES"/>
              </w:rPr>
              <w:t xml:space="preserve"> 1:</w:t>
            </w:r>
            <w:r>
              <w:rPr>
                <w:rStyle w:val="1212"/>
                <w:rFonts w:ascii="Arial" w:hAnsi="Arial" w:eastAsia="Arial" w:cs="Arial"/>
                <w:b/>
                <w:bCs/>
                <w:highlight w:val="none"/>
              </w:rPr>
              <w:t xml:space="preserve"> Implementación de un sistema de Detección</w:t>
            </w:r>
            <w:r>
              <w:rPr>
                <w:rStyle w:val="1212"/>
                <w:rFonts w:ascii="Arial" w:hAnsi="Arial" w:eastAsia="Arial" w:cs="Arial"/>
                <w:b/>
                <w:bCs/>
                <w:highlight w:val="none"/>
                <w:lang w:val="es-ES"/>
              </w:rPr>
              <w:t xml:space="preserve"> </w:t>
            </w:r>
            <w:r>
              <w:rPr>
                <w:rStyle w:val="1212"/>
                <w:rFonts w:ascii="Arial" w:hAnsi="Arial" w:eastAsia="Arial" w:cs="Arial"/>
                <w:b/>
                <w:bCs/>
                <w:highlight w:val="none"/>
              </w:rPr>
              <w:t xml:space="preserve">Sidecar</w:t>
            </w:r>
            <w:r>
              <w:rPr>
                <w:rStyle w:val="1212"/>
                <w:rFonts w:ascii="Arial" w:hAnsi="Arial" w:eastAsia="Arial" w:cs="Arial"/>
                <w:b/>
                <w:bCs/>
                <w:lang w:val="es-ES"/>
              </w:rPr>
            </w:r>
            <w:r>
              <w:tab/>
            </w:r>
            <w:r>
              <w:fldChar w:fldCharType="begin"/>
              <w:instrText xml:space="preserve">PAGEREF _Toc76 \h</w:instrText>
              <w:fldChar w:fldCharType="separate"/>
              <w:t xml:space="preserve">29</w:t>
              <w:fldChar w:fldCharType="end"/>
            </w:r>
          </w:hyperlink>
          <w:r>
            <w:rPr>
              <w:rFonts w:ascii="Arial" w:hAnsi="Arial" w:eastAsia="Arial" w:cs="Arial"/>
              <w:b/>
              <w:bCs/>
            </w:rPr>
          </w:r>
          <w:r>
            <w:rPr>
              <w:rFonts w:ascii="Arial" w:hAnsi="Arial" w:eastAsia="Arial" w:cs="Arial"/>
              <w:b/>
              <w:bCs/>
            </w:rPr>
          </w:r>
        </w:p>
        <w:p w14:paraId="1D4800B6">
          <w:pPr>
            <w:pStyle w:val="1211"/>
            <w:pBdr/>
            <w:tabs>
              <w:tab w:val="left" w:leader="none" w:pos="1134"/>
              <w:tab w:val="right" w:leader="dot" w:pos="8494"/>
            </w:tabs>
            <w:spacing/>
            <w:ind/>
            <w:rPr>
              <w:rFonts w:ascii="Arial" w:hAnsi="Arial" w:eastAsia="Arial" w:cs="Arial"/>
              <w:b/>
              <w:bCs/>
            </w:rPr>
          </w:pPr>
          <w:r/>
          <w:hyperlink w:tooltip="#_Toc77" w:anchor="_Toc77" w:history="1">
            <w:r>
              <w:rPr>
                <w:rFonts w:ascii="Arial" w:hAnsi="Arial" w:eastAsia="Arial" w:cs="Arial"/>
              </w:rPr>
              <w:t xml:space="preserve">10.2.</w:t>
            </w:r>
            <w:r>
              <w:tab/>
            </w:r>
            <w:r>
              <w:rPr>
                <w:rStyle w:val="1212"/>
              </w:rPr>
            </w:r>
            <w:r>
              <w:rPr>
                <w:rStyle w:val="1212"/>
                <w:rFonts w:ascii="Arial" w:hAnsi="Arial" w:eastAsia="Arial" w:cs="Arial"/>
                <w:b/>
                <w:bCs/>
                <w:lang w:val="es-ES"/>
              </w:rPr>
              <w:t xml:space="preserve">Anexo 2: Contratación de una empresa externa especializada en ciberseguridad </w:t>
            </w:r>
            <w:r>
              <w:rPr>
                <w:rStyle w:val="1212"/>
                <w:rFonts w:ascii="Arial" w:hAnsi="Arial" w:eastAsia="Arial" w:cs="Arial"/>
                <w:b/>
                <w:bCs/>
                <w:lang w:val="es-ES"/>
              </w:rPr>
            </w:r>
            <w:r>
              <w:tab/>
            </w:r>
            <w:r>
              <w:fldChar w:fldCharType="begin"/>
              <w:instrText xml:space="preserve">PAGEREF _Toc77 \h</w:instrText>
              <w:fldChar w:fldCharType="separate"/>
              <w:t xml:space="preserve">32</w:t>
              <w:fldChar w:fldCharType="end"/>
            </w:r>
          </w:hyperlink>
          <w:r>
            <w:rPr>
              <w:rFonts w:ascii="Arial" w:hAnsi="Arial" w:eastAsia="Arial" w:cs="Arial"/>
              <w:b/>
              <w:bCs/>
            </w:rPr>
          </w:r>
          <w:r>
            <w:rPr>
              <w:rFonts w:ascii="Arial" w:hAnsi="Arial" w:eastAsia="Arial" w:cs="Arial"/>
              <w:b/>
              <w:bCs/>
            </w:rPr>
          </w:r>
        </w:p>
        <w:p w14:paraId="3B33B4E1">
          <w:pPr>
            <w:pStyle w:val="1211"/>
            <w:pBdr/>
            <w:tabs>
              <w:tab w:val="left" w:leader="none" w:pos="1134"/>
              <w:tab w:val="right" w:leader="dot" w:pos="8494"/>
            </w:tabs>
            <w:spacing/>
            <w:ind/>
            <w:rPr/>
          </w:pPr>
          <w:r/>
          <w:hyperlink w:tooltip="#_Toc78" w:anchor="_Toc78" w:history="1">
            <w:r>
              <w:rPr>
                <w:rFonts w:ascii="Arial" w:hAnsi="Arial" w:eastAsia="Arial" w:cs="Arial"/>
              </w:rPr>
              <w:t xml:space="preserve">10.3.</w:t>
            </w:r>
            <w:r>
              <w:tab/>
            </w:r>
            <w:r>
              <w:rPr>
                <w:rStyle w:val="1212"/>
              </w:rPr>
            </w:r>
            <w:r>
              <w:rPr>
                <w:rStyle w:val="1212"/>
                <w:rFonts w:ascii="Arial" w:hAnsi="Arial" w:eastAsia="Arial" w:cs="Arial"/>
                <w:b/>
                <w:bCs/>
                <w:lang w:val="es-ES"/>
              </w:rPr>
              <w:t xml:space="preserve">Anexo 3: Desarrollo de una plataforma educativa de detección y concientización antiphising </w:t>
            </w:r>
            <w:r>
              <w:rPr>
                <w:rStyle w:val="1212"/>
              </w:rPr>
            </w:r>
            <w:r>
              <w:tab/>
            </w:r>
            <w:r>
              <w:fldChar w:fldCharType="begin"/>
              <w:instrText xml:space="preserve">PAGEREF _Toc78 \h</w:instrText>
              <w:fldChar w:fldCharType="separate"/>
              <w:t xml:space="preserve">34</w:t>
              <w:fldChar w:fldCharType="end"/>
            </w:r>
          </w:hyperlink>
          <w:r/>
          <w:r/>
        </w:p>
        <w:p w14:paraId="6BAAC19B">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b/>
              <w:bCs/>
              <w:color w:val="000000" w:themeColor="text1"/>
              <w:sz w:val="24"/>
              <w:szCs w:val="24"/>
              <w:lang w:val="es-ES"/>
            </w:rPr>
            <w:fldChar w:fldCharType="end"/>
          </w:r>
          <w:r>
            <w:rPr>
              <w:rFonts w:ascii="Arial" w:hAnsi="Arial" w:cs="Arial"/>
              <w:color w:val="000000" w:themeColor="text1"/>
              <w:sz w:val="24"/>
              <w:szCs w:val="24"/>
            </w:rPr>
          </w:r>
          <w:r>
            <w:rPr>
              <w:rFonts w:ascii="Arial" w:hAnsi="Arial" w:cs="Arial"/>
              <w:color w:val="000000" w:themeColor="text1"/>
              <w:sz w:val="24"/>
              <w:szCs w:val="24"/>
            </w:rPr>
          </w:r>
        </w:p>
      </w:sdtContent>
    </w:sdt>
    <w:p w14:paraId="1E1D0D9D">
      <w:pPr>
        <w:pBdr/>
        <w:spacing/>
        <w:ind/>
        <w:jc w:val="both"/>
        <w:rPr>
          <w:rFonts w:ascii="Arial" w:hAnsi="Arial" w:cs="Arial"/>
          <w:color w:val="000000" w:themeColor="text1"/>
          <w:sz w:val="24"/>
          <w:szCs w:val="24"/>
        </w:rPr>
      </w:pPr>
      <w:r>
        <w:rPr>
          <w:rFonts w:ascii="Arial" w:hAnsi="Arial" w:cs="Arial"/>
          <w:color w:val="000000" w:themeColor="text1"/>
          <w:sz w:val="24"/>
          <w:szCs w:val="24"/>
          <w:highlight w:val="none"/>
        </w:rPr>
      </w:r>
      <w:r>
        <w:rPr>
          <w:rFonts w:ascii="Arial" w:hAnsi="Arial" w:cs="Arial"/>
          <w:color w:val="000000" w:themeColor="text1"/>
          <w:sz w:val="24"/>
          <w:szCs w:val="24"/>
        </w:rPr>
      </w:r>
      <w:r>
        <w:rPr>
          <w:rFonts w:ascii="Arial" w:hAnsi="Arial" w:cs="Arial"/>
          <w:color w:val="000000" w:themeColor="text1"/>
          <w:sz w:val="24"/>
          <w:szCs w:val="24"/>
        </w:rPr>
      </w:r>
    </w:p>
    <w:p w14:paraId="62362874" w14:textId="77777777">
      <w:pPr>
        <w:pBdr/>
        <w:spacing/>
        <w:ind/>
        <w:jc w:val="both"/>
        <w:rPr>
          <w:rFonts w:ascii="Arial" w:hAnsi="Arial" w:cs="Arial"/>
          <w:color w:val="000000" w:themeColor="text1"/>
          <w:sz w:val="24"/>
          <w:szCs w:val="24"/>
          <w:lang w:val="es-ES"/>
        </w:rPr>
      </w:pPr>
      <w:r>
        <w:rPr>
          <w:rFonts w:ascii="Arial" w:hAnsi="Arial" w:cs="Arial"/>
          <w:color w:val="000000" w:themeColor="text1"/>
          <w:sz w:val="24"/>
          <w:szCs w:val="24"/>
          <w:lang w:val="es-ES"/>
        </w:rPr>
        <w:t xml:space="preserve">ÍNDICE DE ILUSTRACIONES</w:t>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50AAE5CB">
      <w:pPr>
        <w:pStyle w:val="1187"/>
        <w:pBdr/>
        <w:tabs>
          <w:tab w:val="right" w:leader="dot" w:pos="8504"/>
        </w:tabs>
        <w:spacing/>
        <w:ind/>
        <w:rPr>
          <w:rFonts w:ascii="Arial" w:hAnsi="Arial" w:eastAsia="Arial" w:cs="Arial"/>
          <w:b/>
          <w:bCs w:val="0"/>
        </w:rPr>
      </w:pPr>
      <w:r>
        <w:rPr>
          <w:rFonts w:ascii="Arial" w:hAnsi="Arial" w:cs="Arial"/>
          <w:color w:val="000000" w:themeColor="text1"/>
          <w:sz w:val="24"/>
          <w:szCs w:val="24"/>
          <w:highlight w:val="none"/>
        </w:rPr>
      </w:r>
      <w:r>
        <w:fldChar w:fldCharType="begin"/>
      </w:r>
      <w:r>
        <w:instrText xml:space="preserve">TOC \h \c "Ilustración"</w:instrText>
      </w:r>
      <w:r>
        <w:fldChar w:fldCharType="separate"/>
      </w:r>
      <w:r>
        <w:rPr>
          <w:rFonts w:ascii="Arial" w:hAnsi="Arial" w:cs="Arial"/>
          <w:color w:val="000000" w:themeColor="text1"/>
          <w:sz w:val="24"/>
          <w:szCs w:val="24"/>
          <w:highlight w:val="none"/>
        </w:rPr>
      </w:r>
      <w:hyperlink w:tooltip="#_Toc1" w:anchor="_Toc1" w:history="1">
        <w:r>
          <w:rPr>
            <w:rStyle w:val="1212"/>
          </w:rPr>
        </w:r>
        <w:r>
          <w:rPr>
            <w:rStyle w:val="1212"/>
            <w:rFonts w:ascii="Arial" w:hAnsi="Arial" w:eastAsia="Arial" w:cs="Arial"/>
            <w:b/>
            <w:bCs/>
          </w:rPr>
          <w:t xml:space="preserve">Ilustración </w:t>
        </w:r>
        <w:r>
          <w:rPr>
            <w:rStyle w:val="1212"/>
            <w:rFonts w:ascii="Arial" w:hAnsi="Arial" w:eastAsia="Arial" w:cs="Arial"/>
            <w:b/>
            <w:bCs/>
          </w:rPr>
          <w:t xml:space="preserve">1</w:t>
        </w:r>
        <w:r>
          <w:rPr>
            <w:rStyle w:val="1212"/>
          </w:rPr>
          <w:t xml:space="preserve"> </w:t>
        </w:r>
        <w:r>
          <w:rPr>
            <w:rStyle w:val="1212"/>
            <w:rFonts w:ascii="Arial" w:hAnsi="Arial" w:eastAsia="Arial" w:cs="Arial"/>
            <w:b/>
            <w:bCs/>
          </w:rPr>
          <w:t xml:space="preserve">Diagrama de la problemática </w:t>
        </w:r>
        <w:r>
          <w:rPr>
            <w:rStyle w:val="1212"/>
            <w:rFonts w:ascii="Arial" w:hAnsi="Arial" w:eastAsia="Arial" w:cs="Arial"/>
            <w:b/>
            <w:bCs w:val="0"/>
          </w:rPr>
        </w:r>
        <w:r>
          <w:tab/>
        </w:r>
        <w:r>
          <w:fldChar w:fldCharType="begin"/>
          <w:instrText xml:space="preserve">PAGEREF _Toc1 \h</w:instrText>
          <w:fldChar w:fldCharType="separate"/>
          <w:t xml:space="preserve">17</w:t>
          <w:fldChar w:fldCharType="end"/>
        </w:r>
      </w:hyperlink>
      <w:r>
        <w:rPr>
          <w:rFonts w:ascii="Arial" w:hAnsi="Arial" w:eastAsia="Arial" w:cs="Arial"/>
          <w:b/>
          <w:bCs w:val="0"/>
        </w:rPr>
      </w:r>
      <w:r>
        <w:rPr>
          <w:rFonts w:ascii="Arial" w:hAnsi="Arial" w:eastAsia="Arial" w:cs="Arial"/>
          <w:b/>
          <w:bCs w:val="0"/>
        </w:rPr>
      </w:r>
    </w:p>
    <w:p w14:paraId="2BA308C2">
      <w:pPr>
        <w:pStyle w:val="1187"/>
        <w:pBdr/>
        <w:tabs>
          <w:tab w:val="right" w:leader="dot" w:pos="8504"/>
        </w:tabs>
        <w:spacing/>
        <w:ind/>
        <w:rPr/>
      </w:pPr>
      <w:r/>
      <w:hyperlink w:tooltip="#_Toc2" w:anchor="_Toc2" w:history="1">
        <w:r>
          <w:rPr>
            <w:rStyle w:val="1212"/>
          </w:rPr>
        </w:r>
        <w:r>
          <w:rPr>
            <w:rStyle w:val="1212"/>
            <w:rFonts w:ascii="Arial" w:hAnsi="Arial" w:eastAsia="Arial" w:cs="Arial"/>
            <w:b/>
            <w:bCs/>
          </w:rPr>
          <w:t xml:space="preserve">Ilustración </w:t>
        </w:r>
        <w:r>
          <w:rPr>
            <w:rStyle w:val="1212"/>
            <w:rFonts w:ascii="Arial" w:hAnsi="Arial" w:eastAsia="Arial" w:cs="Arial"/>
            <w:b/>
            <w:bCs/>
          </w:rPr>
          <w:t xml:space="preserve">2</w:t>
        </w:r>
        <w:r>
          <w:rPr>
            <w:rStyle w:val="1212"/>
            <w:rFonts w:ascii="Arial" w:hAnsi="Arial" w:eastAsia="Arial" w:cs="Arial"/>
            <w:b/>
            <w:bCs/>
          </w:rPr>
          <w:t xml:space="preserve"> </w:t>
        </w:r>
        <w:r>
          <w:rPr>
            <w:rStyle w:val="1212"/>
            <w:rFonts w:ascii="Arial" w:hAnsi="Arial" w:eastAsia="Arial" w:cs="Arial"/>
            <w:b/>
            <w:bCs/>
          </w:rPr>
          <w:t xml:space="preserve">Diagrama del contexto del sistema </w:t>
        </w:r>
        <w:r>
          <w:rPr>
            <w:rStyle w:val="1212"/>
          </w:rPr>
        </w:r>
        <w:r>
          <w:tab/>
        </w:r>
        <w:r>
          <w:fldChar w:fldCharType="begin"/>
          <w:instrText xml:space="preserve">PAGEREF _Toc2 \h</w:instrText>
          <w:fldChar w:fldCharType="separate"/>
          <w:t xml:space="preserve">17</w:t>
          <w:fldChar w:fldCharType="end"/>
        </w:r>
      </w:hyperlink>
      <w:r/>
      <w:r/>
    </w:p>
    <w:p w14:paraId="2E8AB3AB">
      <w:pPr>
        <w:pStyle w:val="1187"/>
        <w:pBdr/>
        <w:tabs>
          <w:tab w:val="right" w:leader="dot" w:pos="8504"/>
        </w:tabs>
        <w:spacing/>
        <w:ind/>
        <w:rPr/>
      </w:pPr>
      <w:r/>
      <w:hyperlink w:tooltip="#_Toc3" w:anchor="_Toc3" w:history="1">
        <w:r>
          <w:rPr>
            <w:rStyle w:val="1212"/>
          </w:rPr>
        </w:r>
        <w:r>
          <w:rPr>
            <w:rStyle w:val="1212"/>
            <w:rFonts w:ascii="Arial" w:hAnsi="Arial" w:eastAsia="Arial" w:cs="Arial"/>
            <w:b/>
            <w:bCs/>
          </w:rPr>
          <w:t xml:space="preserve">Ilustración </w:t>
        </w:r>
        <w:r>
          <w:rPr>
            <w:rStyle w:val="1212"/>
            <w:rFonts w:ascii="Arial" w:hAnsi="Arial" w:eastAsia="Arial" w:cs="Arial"/>
            <w:b/>
            <w:bCs/>
          </w:rPr>
          <w:t xml:space="preserve">3</w:t>
        </w:r>
        <w:r>
          <w:rPr>
            <w:rStyle w:val="1212"/>
            <w:rFonts w:ascii="Arial" w:hAnsi="Arial" w:eastAsia="Arial" w:cs="Arial"/>
            <w:b/>
            <w:bCs/>
          </w:rPr>
          <w:t xml:space="preserve"> </w:t>
        </w:r>
        <w:r>
          <w:rPr>
            <w:rStyle w:val="1212"/>
            <w:rFonts w:ascii="Arial" w:hAnsi="Arial" w:eastAsia="Arial" w:cs="Arial"/>
            <w:b/>
            <w:bCs/>
          </w:rPr>
          <w:t xml:space="preserve">Diagrama de grant, CAMBIAR POR IMAGEN </w:t>
        </w:r>
        <w:r>
          <w:rPr>
            <w:rStyle w:val="1212"/>
          </w:rPr>
        </w:r>
        <w:r>
          <w:tab/>
        </w:r>
        <w:r>
          <w:fldChar w:fldCharType="begin"/>
          <w:instrText xml:space="preserve">PAGEREF _Toc3 \h</w:instrText>
          <w:fldChar w:fldCharType="separate"/>
          <w:t xml:space="preserve">21</w:t>
          <w:fldChar w:fldCharType="end"/>
        </w:r>
      </w:hyperlink>
      <w:r/>
      <w:r/>
    </w:p>
    <w:p w14:paraId="0F27E914">
      <w:pPr>
        <w:pBdr/>
        <w:spacing/>
        <w:ind/>
        <w:jc w:val="both"/>
        <w:rPr>
          <w:rFonts w:ascii="Arial" w:hAnsi="Arial" w:cs="Arial"/>
          <w:color w:val="000000" w:themeColor="text1"/>
          <w:sz w:val="24"/>
          <w:szCs w:val="24"/>
          <w:highlight w:val="none"/>
        </w:rPr>
      </w:pPr>
      <w:r>
        <w:fldChar w:fldCharType="end"/>
      </w:r>
      <w:r>
        <w:rPr>
          <w:rFonts w:ascii="Arial" w:hAnsi="Arial" w:cs="Arial"/>
          <w:color w:val="000000" w:themeColor="text1"/>
          <w:sz w:val="24"/>
          <w:szCs w:val="24"/>
          <w:highlight w:val="none"/>
        </w:rPr>
      </w:r>
    </w:p>
    <w:p w14:paraId="374A7924">
      <w:pPr>
        <w:pBdr/>
        <w:spacing/>
        <w:ind/>
        <w:jc w:val="both"/>
        <w:rPr>
          <w:rFonts w:ascii="Arial" w:hAnsi="Arial" w:cs="Arial"/>
          <w:color w:val="000000" w:themeColor="text1"/>
          <w:sz w:val="24"/>
          <w:szCs w:val="24"/>
          <w:highlight w:val="none"/>
        </w:rPr>
      </w:pPr>
      <w:r>
        <w:rPr>
          <w:rFonts w:ascii="Arial" w:hAnsi="Arial" w:cs="Arial"/>
          <w:color w:val="000000" w:themeColor="text1"/>
          <w:sz w:val="24"/>
          <w:szCs w:val="24"/>
          <w:lang w:val="es-ES"/>
        </w:rPr>
        <w:t xml:space="preserve">ÍNDICE DE TABLAS</w:t>
      </w:r>
      <w:r>
        <w:rPr>
          <w:rFonts w:ascii="Arial" w:hAnsi="Arial" w:cs="Arial"/>
          <w:color w:val="000000" w:themeColor="text1"/>
          <w:sz w:val="24"/>
          <w:szCs w:val="24"/>
          <w:highlight w:val="none"/>
        </w:rPr>
      </w:r>
      <w:r>
        <w:rPr>
          <w:rFonts w:ascii="Arial" w:hAnsi="Arial" w:cs="Arial"/>
          <w:color w:val="000000" w:themeColor="text1"/>
          <w:sz w:val="24"/>
          <w:szCs w:val="24"/>
          <w:highlight w:val="none"/>
        </w:rPr>
      </w:r>
    </w:p>
    <w:p w14:paraId="72E6BA5E">
      <w:pPr>
        <w:pStyle w:val="1187"/>
        <w:pBdr/>
        <w:tabs>
          <w:tab w:val="right" w:leader="dot" w:pos="8504"/>
        </w:tabs>
        <w:spacing/>
        <w:ind/>
        <w:rPr/>
      </w:pPr>
      <w:r>
        <w:rPr>
          <w:rFonts w:ascii="Arial" w:hAnsi="Arial" w:cs="Arial"/>
          <w:color w:val="000000" w:themeColor="text1"/>
          <w:sz w:val="24"/>
          <w:szCs w:val="24"/>
          <w:highlight w:val="none"/>
        </w:rPr>
      </w:r>
      <w:r>
        <w:fldChar w:fldCharType="begin"/>
      </w:r>
      <w:r>
        <w:instrText xml:space="preserve">TOC \h \c "Tabla"</w:instrText>
      </w:r>
      <w:r>
        <w:fldChar w:fldCharType="separate"/>
      </w:r>
      <w:r>
        <w:rPr>
          <w:rFonts w:ascii="Arial" w:hAnsi="Arial" w:cs="Arial"/>
          <w:color w:val="000000" w:themeColor="text1"/>
          <w:sz w:val="24"/>
          <w:szCs w:val="24"/>
          <w:highlight w:val="none"/>
        </w:rPr>
      </w:r>
      <w:hyperlink w:tooltip="#_Toc1" w:anchor="_Toc1" w:history="1">
        <w:r>
          <w:rPr>
            <w:rStyle w:val="1212"/>
          </w:rPr>
        </w:r>
        <w:r>
          <w:rPr>
            <w:rStyle w:val="1212"/>
            <w:rFonts w:ascii="Arial" w:hAnsi="Arial" w:eastAsia="Arial" w:cs="Arial"/>
            <w:b/>
            <w:bCs/>
          </w:rPr>
          <w:t xml:space="preserve">Tabla </w:t>
        </w:r>
        <w:r>
          <w:rPr>
            <w:rStyle w:val="1212"/>
            <w:rFonts w:ascii="Arial" w:hAnsi="Arial" w:eastAsia="Arial" w:cs="Arial"/>
            <w:b/>
            <w:bCs/>
          </w:rPr>
          <w:t xml:space="preserve">1</w:t>
        </w:r>
        <w:r>
          <w:rPr>
            <w:rStyle w:val="1212"/>
            <w:rFonts w:ascii="Arial" w:hAnsi="Arial" w:eastAsia="Arial" w:cs="Arial"/>
            <w:b/>
            <w:bCs/>
          </w:rPr>
          <w:t xml:space="preserve">  Comparación de soluciones </w:t>
        </w:r>
        <w:r>
          <w:rPr>
            <w:rStyle w:val="1212"/>
          </w:rPr>
        </w:r>
        <w:r>
          <w:tab/>
        </w:r>
        <w:r>
          <w:fldChar w:fldCharType="begin"/>
          <w:instrText xml:space="preserve">PAGEREF _Toc1 \h</w:instrText>
          <w:fldChar w:fldCharType="separate"/>
          <w:t xml:space="preserve">12</w:t>
          <w:fldChar w:fldCharType="end"/>
        </w:r>
      </w:hyperlink>
      <w:r/>
      <w:r/>
    </w:p>
    <w:p w14:paraId="551367DE">
      <w:pPr>
        <w:pStyle w:val="1187"/>
        <w:pBdr/>
        <w:tabs>
          <w:tab w:val="right" w:leader="dot" w:pos="8504"/>
        </w:tabs>
        <w:spacing/>
        <w:ind/>
        <w:rPr/>
      </w:pPr>
      <w:r/>
      <w:hyperlink w:tooltip="#_Toc2" w:anchor="_Toc2" w:history="1">
        <w:r>
          <w:rPr>
            <w:rStyle w:val="1212"/>
          </w:rPr>
        </w:r>
        <w:r>
          <w:rPr>
            <w:rStyle w:val="1212"/>
            <w:rFonts w:ascii="Arial" w:hAnsi="Arial" w:eastAsia="Arial" w:cs="Arial"/>
            <w:b/>
            <w:bCs/>
          </w:rPr>
          <w:t xml:space="preserve">Tabla </w:t>
        </w:r>
        <w:r>
          <w:rPr>
            <w:rStyle w:val="1212"/>
            <w:rFonts w:ascii="Arial" w:hAnsi="Arial" w:eastAsia="Arial" w:cs="Arial"/>
            <w:b/>
            <w:bCs/>
          </w:rPr>
          <w:t xml:space="preserve">2</w:t>
        </w:r>
        <w:r>
          <w:rPr>
            <w:rStyle w:val="1212"/>
            <w:rFonts w:ascii="Arial" w:hAnsi="Arial" w:eastAsia="Arial" w:cs="Arial"/>
            <w:b/>
            <w:bCs/>
          </w:rPr>
          <w:t xml:space="preserve">  Tabla de Alcance vs No Alcance </w:t>
        </w:r>
        <w:r>
          <w:rPr>
            <w:rStyle w:val="1212"/>
          </w:rPr>
        </w:r>
        <w:r>
          <w:tab/>
        </w:r>
        <w:r>
          <w:fldChar w:fldCharType="begin"/>
          <w:instrText xml:space="preserve">PAGEREF _Toc2 \h</w:instrText>
          <w:fldChar w:fldCharType="separate"/>
          <w:t xml:space="preserve">16</w:t>
          <w:fldChar w:fldCharType="end"/>
        </w:r>
      </w:hyperlink>
      <w:r/>
      <w:r/>
    </w:p>
    <w:p w14:paraId="2FC29C10">
      <w:pPr>
        <w:pStyle w:val="1187"/>
        <w:pBdr/>
        <w:tabs>
          <w:tab w:val="right" w:leader="dot" w:pos="8504"/>
        </w:tabs>
        <w:spacing/>
        <w:ind/>
        <w:rPr/>
      </w:pPr>
      <w:r/>
      <w:hyperlink w:tooltip="#_Toc3" w:anchor="_Toc3" w:history="1">
        <w:r>
          <w:rPr>
            <w:rStyle w:val="1212"/>
          </w:rPr>
        </w:r>
        <w:r>
          <w:rPr>
            <w:rStyle w:val="1212"/>
            <w:rFonts w:ascii="Arial" w:hAnsi="Arial" w:eastAsia="Arial" w:cs="Arial"/>
            <w:b/>
            <w:bCs/>
          </w:rPr>
          <w:t xml:space="preserve">Tabla </w:t>
        </w:r>
        <w:r>
          <w:rPr>
            <w:rStyle w:val="1212"/>
            <w:rFonts w:ascii="Arial" w:hAnsi="Arial" w:eastAsia="Arial" w:cs="Arial"/>
            <w:b/>
            <w:bCs/>
          </w:rPr>
          <w:t xml:space="preserve">3</w:t>
        </w:r>
        <w:r>
          <w:rPr>
            <w:rStyle w:val="1212"/>
            <w:rFonts w:ascii="Arial" w:hAnsi="Arial" w:eastAsia="Arial" w:cs="Arial"/>
            <w:b/>
            <w:bCs/>
          </w:rPr>
          <w:t xml:space="preserve"> </w:t>
        </w:r>
        <w:r>
          <w:rPr>
            <w:rStyle w:val="1212"/>
            <w:rFonts w:ascii="Arial" w:hAnsi="Arial" w:eastAsia="Arial" w:cs="Arial"/>
            <w:b/>
            <w:bCs/>
          </w:rPr>
          <w:t xml:space="preserve">Costos del proyecto </w:t>
        </w:r>
        <w:r>
          <w:rPr>
            <w:rStyle w:val="1212"/>
          </w:rPr>
        </w:r>
        <w:r>
          <w:tab/>
        </w:r>
        <w:r>
          <w:fldChar w:fldCharType="begin"/>
          <w:instrText xml:space="preserve">PAGEREF _Toc3 \h</w:instrText>
          <w:fldChar w:fldCharType="separate"/>
          <w:t xml:space="preserve">21</w:t>
          <w:fldChar w:fldCharType="end"/>
        </w:r>
      </w:hyperlink>
      <w:r/>
      <w:r/>
    </w:p>
    <w:p w14:paraId="31F8A296">
      <w:pPr>
        <w:pStyle w:val="1187"/>
        <w:pBdr/>
        <w:tabs>
          <w:tab w:val="right" w:leader="dot" w:pos="8504"/>
        </w:tabs>
        <w:spacing/>
        <w:ind/>
        <w:rPr/>
      </w:pPr>
      <w:r/>
      <w:hyperlink w:tooltip="#_Toc4" w:anchor="_Toc4" w:history="1">
        <w:r>
          <w:rPr>
            <w:rStyle w:val="1212"/>
          </w:rPr>
        </w:r>
        <w:r>
          <w:rPr>
            <w:rStyle w:val="1212"/>
            <w:rFonts w:ascii="Arial" w:hAnsi="Arial" w:eastAsia="Arial" w:cs="Arial"/>
            <w:b/>
            <w:bCs/>
          </w:rPr>
          <w:t xml:space="preserve">Tabla </w:t>
        </w:r>
        <w:r>
          <w:rPr>
            <w:rStyle w:val="1212"/>
            <w:rFonts w:ascii="Arial" w:hAnsi="Arial" w:eastAsia="Arial" w:cs="Arial"/>
            <w:b/>
            <w:bCs/>
          </w:rPr>
          <w:t xml:space="preserve">4</w:t>
        </w:r>
        <w:r>
          <w:rPr>
            <w:rStyle w:val="1212"/>
            <w:rFonts w:ascii="Arial" w:hAnsi="Arial" w:eastAsia="Arial" w:cs="Arial"/>
            <w:b/>
            <w:bCs/>
          </w:rPr>
          <w:t xml:space="preserve"> </w:t>
        </w:r>
        <w:r>
          <w:rPr>
            <w:rStyle w:val="1212"/>
            <w:rFonts w:ascii="Arial" w:hAnsi="Arial" w:eastAsia="Arial" w:cs="Arial"/>
            <w:b/>
            <w:bCs/>
          </w:rPr>
          <w:t xml:space="preserve">Justificación de herramientas seleccionada para la solución 1 </w:t>
        </w:r>
        <w:r>
          <w:rPr>
            <w:rStyle w:val="1212"/>
          </w:rPr>
        </w:r>
        <w:r>
          <w:tab/>
        </w:r>
        <w:r>
          <w:fldChar w:fldCharType="begin"/>
          <w:instrText xml:space="preserve">PAGEREF _Toc4 \h</w:instrText>
          <w:fldChar w:fldCharType="separate"/>
          <w:t xml:space="preserve">30</w:t>
          <w:fldChar w:fldCharType="end"/>
        </w:r>
      </w:hyperlink>
      <w:r/>
      <w:r/>
    </w:p>
    <w:p w14:paraId="31B2BE5F">
      <w:pPr>
        <w:pStyle w:val="1187"/>
        <w:pBdr/>
        <w:tabs>
          <w:tab w:val="right" w:leader="dot" w:pos="8504"/>
        </w:tabs>
        <w:spacing/>
        <w:ind/>
        <w:rPr/>
      </w:pPr>
      <w:r/>
      <w:hyperlink w:tooltip="#_Toc5" w:anchor="_Toc5" w:history="1">
        <w:r>
          <w:rPr>
            <w:rStyle w:val="1212"/>
          </w:rPr>
        </w:r>
        <w:r>
          <w:rPr>
            <w:rStyle w:val="1212"/>
            <w:rFonts w:ascii="Arial" w:hAnsi="Arial" w:eastAsia="Arial" w:cs="Arial"/>
            <w:b/>
            <w:bCs/>
          </w:rPr>
          <w:t xml:space="preserve">Tabla </w:t>
        </w:r>
        <w:r>
          <w:rPr>
            <w:rStyle w:val="1212"/>
            <w:rFonts w:ascii="Arial" w:hAnsi="Arial" w:eastAsia="Arial" w:cs="Arial"/>
            <w:b/>
            <w:bCs/>
          </w:rPr>
          <w:t xml:space="preserve">5</w:t>
        </w:r>
        <w:r>
          <w:rPr>
            <w:rStyle w:val="1212"/>
            <w:rFonts w:ascii="Arial" w:hAnsi="Arial" w:eastAsia="Arial" w:cs="Arial"/>
            <w:b/>
            <w:bCs/>
          </w:rPr>
          <w:t xml:space="preserve"> Tabla de ventajas y desventajas de herramientas </w:t>
        </w:r>
        <w:r>
          <w:rPr>
            <w:rStyle w:val="1212"/>
            <w:rFonts w:ascii="Arial" w:hAnsi="Arial" w:eastAsia="Arial" w:cs="Arial"/>
            <w:b/>
            <w:bCs/>
            <w:lang w:val="es-ES"/>
          </w:rPr>
          <w:t xml:space="preserve">externas</w:t>
        </w:r>
        <w:r>
          <w:rPr>
            <w:rStyle w:val="1212"/>
            <w:rFonts w:ascii="Arial" w:hAnsi="Arial" w:eastAsia="Arial" w:cs="Arial"/>
            <w:b/>
            <w:bCs/>
          </w:rPr>
          <w:t xml:space="preserve"> </w:t>
        </w:r>
        <w:r>
          <w:rPr>
            <w:rStyle w:val="1212"/>
            <w:rFonts w:ascii="Arial" w:hAnsi="Arial" w:eastAsia="Arial" w:cs="Arial"/>
            <w:b/>
            <w:bCs/>
            <w:lang w:val="es-ES"/>
          </w:rPr>
          <w:t xml:space="preserve">para la solución 3</w:t>
        </w:r>
        <w:r>
          <w:rPr>
            <w:rStyle w:val="1212"/>
          </w:rPr>
        </w:r>
        <w:r>
          <w:tab/>
        </w:r>
        <w:r>
          <w:fldChar w:fldCharType="begin"/>
          <w:instrText xml:space="preserve">PAGEREF _Toc5 \h</w:instrText>
          <w:fldChar w:fldCharType="separate"/>
          <w:t xml:space="preserve">34</w:t>
          <w:fldChar w:fldCharType="end"/>
        </w:r>
      </w:hyperlink>
      <w:r/>
      <w:r/>
    </w:p>
    <w:p w14:paraId="6866D0D0">
      <w:pPr>
        <w:pBdr/>
        <w:spacing/>
        <w:ind/>
        <w:jc w:val="both"/>
        <w:rPr>
          <w:rFonts w:ascii="Arial" w:hAnsi="Arial" w:cs="Arial"/>
          <w:color w:val="000000" w:themeColor="text1"/>
          <w:sz w:val="24"/>
          <w:szCs w:val="24"/>
          <w:highlight w:val="none"/>
        </w:rPr>
      </w:pPr>
      <w:r>
        <w:fldChar w:fldCharType="end"/>
      </w:r>
      <w:r>
        <w:rPr>
          <w:rFonts w:ascii="Arial" w:hAnsi="Arial" w:cs="Arial"/>
          <w:color w:val="000000" w:themeColor="text1"/>
          <w:sz w:val="24"/>
          <w:szCs w:val="24"/>
          <w:highlight w:val="none"/>
        </w:rPr>
      </w:r>
    </w:p>
    <w:p w14:paraId="64AF2D92">
      <w:pPr>
        <w:pBdr/>
        <w:spacing/>
        <w:ind/>
        <w:jc w:val="both"/>
        <w:rPr>
          <w:rFonts w:ascii="Arial" w:hAnsi="Arial" w:cs="Arial"/>
          <w:color w:val="000000" w:themeColor="text1"/>
          <w:sz w:val="24"/>
          <w:szCs w:val="24"/>
          <w:highlight w:val="none"/>
        </w:rPr>
      </w:pPr>
      <w:r>
        <w:rPr>
          <w:rFonts w:ascii="Arial" w:hAnsi="Arial" w:cs="Arial"/>
          <w:color w:val="000000" w:themeColor="text1"/>
          <w:sz w:val="24"/>
          <w:szCs w:val="24"/>
          <w:highlight w:val="none"/>
        </w:rPr>
      </w:r>
      <w:r>
        <w:rPr>
          <w:rFonts w:ascii="Arial" w:hAnsi="Arial" w:cs="Arial"/>
          <w:color w:val="000000" w:themeColor="text1"/>
          <w:sz w:val="24"/>
          <w:szCs w:val="24"/>
          <w:highlight w:val="none"/>
        </w:rPr>
      </w:r>
      <w:r>
        <w:rPr>
          <w:rFonts w:ascii="Arial" w:hAnsi="Arial" w:cs="Arial"/>
          <w:color w:val="000000" w:themeColor="text1"/>
          <w:sz w:val="24"/>
          <w:szCs w:val="24"/>
          <w:highlight w:val="none"/>
        </w:rPr>
      </w:r>
    </w:p>
    <w:p w14:paraId="2C2DE946">
      <w:pPr>
        <w:pBdr/>
        <w:spacing/>
        <w:ind/>
        <w:jc w:val="both"/>
        <w:rPr>
          <w:rFonts w:ascii="Arial" w:hAnsi="Arial" w:cs="Arial"/>
          <w:color w:val="000000" w:themeColor="text1"/>
          <w:sz w:val="24"/>
          <w:szCs w:val="24"/>
          <w:highlight w:val="none"/>
        </w:rPr>
      </w:pPr>
      <w:r>
        <w:rPr>
          <w:rFonts w:ascii="Arial" w:hAnsi="Arial" w:cs="Arial"/>
          <w:color w:val="000000" w:themeColor="text1"/>
          <w:sz w:val="24"/>
          <w:szCs w:val="24"/>
          <w:highlight w:val="none"/>
        </w:rPr>
      </w:r>
      <w:r>
        <w:rPr>
          <w:rFonts w:ascii="Arial" w:hAnsi="Arial" w:cs="Arial"/>
          <w:color w:val="000000" w:themeColor="text1"/>
          <w:sz w:val="24"/>
          <w:szCs w:val="24"/>
          <w:highlight w:val="none"/>
        </w:rPr>
      </w:r>
      <w:r>
        <w:rPr>
          <w:rFonts w:ascii="Arial" w:hAnsi="Arial" w:cs="Arial"/>
          <w:color w:val="000000" w:themeColor="text1"/>
          <w:sz w:val="24"/>
          <w:szCs w:val="24"/>
          <w:highlight w:val="none"/>
        </w:rPr>
      </w:r>
    </w:p>
    <w:p w14:paraId="3C4EDE3B">
      <w:pPr>
        <w:pStyle w:val="1207"/>
        <w:numPr>
          <w:ilvl w:val="0"/>
          <w:numId w:val="0"/>
        </w:numPr>
        <w:pBdr/>
        <w:spacing/>
        <w:ind/>
        <w:jc w:val="both"/>
        <w:rPr>
          <w:color w:val="000000" w:themeColor="text1"/>
        </w:rPr>
      </w:pPr>
      <w:r>
        <w:rPr>
          <w:color w:val="000000" w:themeColor="text1"/>
        </w:rPr>
      </w:r>
      <w:r>
        <w:rPr>
          <w:color w:val="000000" w:themeColor="text1"/>
        </w:rPr>
      </w:r>
      <w:r>
        <w:rPr>
          <w:color w:val="000000" w:themeColor="text1"/>
        </w:rPr>
      </w:r>
    </w:p>
    <w:p w14:paraId="48B154F7">
      <w:pPr>
        <w:pStyle w:val="1207"/>
        <w:numPr>
          <w:ilvl w:val="0"/>
          <w:numId w:val="0"/>
        </w:numPr>
        <w:pBdr/>
        <w:spacing/>
        <w:ind/>
        <w:jc w:val="both"/>
        <w:rPr>
          <w:color w:val="000000" w:themeColor="text1"/>
        </w:rPr>
      </w:pPr>
      <w:r>
        <w:rPr>
          <w:color w:val="000000" w:themeColor="text1"/>
        </w:rPr>
      </w:r>
      <w:r>
        <w:rPr>
          <w:color w:val="000000" w:themeColor="text1"/>
        </w:rPr>
      </w:r>
      <w:r>
        <w:rPr>
          <w:color w:val="000000" w:themeColor="text1"/>
        </w:rPr>
      </w:r>
    </w:p>
    <w:p w14:paraId="42111C6D">
      <w:pPr>
        <w:pStyle w:val="1207"/>
        <w:numPr>
          <w:ilvl w:val="0"/>
          <w:numId w:val="0"/>
        </w:numPr>
        <w:pBdr/>
        <w:spacing/>
        <w:ind/>
        <w:jc w:val="both"/>
        <w:rPr>
          <w:color w:val="000000" w:themeColor="text1"/>
        </w:rPr>
      </w:pPr>
      <w:r>
        <w:rPr>
          <w:color w:val="000000" w:themeColor="text1"/>
        </w:rPr>
      </w:r>
      <w:r>
        <w:rPr>
          <w:color w:val="000000" w:themeColor="text1"/>
        </w:rPr>
      </w:r>
      <w:r>
        <w:rPr>
          <w:color w:val="000000" w:themeColor="text1"/>
        </w:rPr>
      </w:r>
    </w:p>
    <w:p w14:paraId="2F220E4B">
      <w:pPr>
        <w:pStyle w:val="1207"/>
        <w:numPr>
          <w:ilvl w:val="0"/>
          <w:numId w:val="0"/>
        </w:numPr>
        <w:pBdr/>
        <w:spacing/>
        <w:ind/>
        <w:jc w:val="both"/>
        <w:rPr>
          <w:color w:val="000000" w:themeColor="text1"/>
        </w:rPr>
      </w:pPr>
      <w:r>
        <w:rPr>
          <w:color w:val="000000" w:themeColor="text1"/>
        </w:rPr>
      </w:r>
      <w:r>
        <w:rPr>
          <w:color w:val="000000" w:themeColor="text1"/>
        </w:rPr>
      </w:r>
      <w:r>
        <w:rPr>
          <w:color w:val="000000" w:themeColor="text1"/>
        </w:rPr>
      </w:r>
    </w:p>
    <w:p w14:paraId="6D68A700">
      <w:pPr>
        <w:pStyle w:val="1207"/>
        <w:numPr>
          <w:ilvl w:val="0"/>
          <w:numId w:val="0"/>
        </w:numPr>
        <w:pBdr/>
        <w:spacing/>
        <w:ind/>
        <w:jc w:val="both"/>
        <w:rPr>
          <w:color w:val="000000" w:themeColor="text1"/>
        </w:rPr>
      </w:pPr>
      <w:r>
        <w:rPr>
          <w:color w:val="000000" w:themeColor="text1"/>
        </w:rPr>
      </w:r>
      <w:r>
        <w:rPr>
          <w:color w:val="000000" w:themeColor="text1"/>
        </w:rPr>
      </w:r>
      <w:r>
        <w:rPr>
          <w:color w:val="000000" w:themeColor="text1"/>
        </w:rPr>
      </w:r>
    </w:p>
    <w:p w14:paraId="52BAE27A" w14:textId="77777777">
      <w:pPr>
        <w:pStyle w:val="1207"/>
        <w:numPr>
          <w:ilvl w:val="0"/>
          <w:numId w:val="0"/>
        </w:numPr>
        <w:pBdr/>
        <w:spacing/>
        <w:ind/>
        <w:jc w:val="both"/>
        <w:rPr>
          <w:color w:val="000000" w:themeColor="text1"/>
        </w:rPr>
        <w:sectPr>
          <w:footerReference w:type="default" r:id="rId11"/>
          <w:footnotePr/>
          <w:endnotePr/>
          <w:type w:val="nextPage"/>
          <w:pgSz w:h="16838" w:orient="portrait" w:w="11906"/>
          <w:pgMar w:top="1417" w:right="1701" w:bottom="1417" w:left="1701" w:header="708" w:footer="708" w:gutter="0"/>
          <w:pgNumType w:fmt="lowerRoman" w:start="1"/>
          <w:cols w:num="1" w:sep="0" w:space="708" w:equalWidth="1"/>
        </w:sectPr>
      </w:pPr>
      <w:r>
        <w:rPr>
          <w:color w:val="000000" w:themeColor="text1"/>
        </w:rPr>
      </w:r>
      <w:r>
        <w:rPr>
          <w:color w:val="000000" w:themeColor="text1"/>
        </w:rPr>
      </w:r>
    </w:p>
    <w:p w14:paraId="668F3138" w14:textId="77777777">
      <w:pPr>
        <w:pStyle w:val="1207"/>
        <w:pBdr/>
        <w:spacing/>
        <w:ind/>
        <w:jc w:val="both"/>
        <w:rPr>
          <w:color w:val="000000" w:themeColor="text1"/>
        </w:rPr>
      </w:pPr>
      <w:r>
        <w:rPr>
          <w:color w:val="000000" w:themeColor="text1"/>
        </w:rPr>
        <w:t xml:space="preserve">Resumen</w:t>
      </w:r>
      <w:r>
        <w:rPr>
          <w:color w:val="000000" w:themeColor="text1"/>
        </w:rPr>
      </w:r>
      <w:r>
        <w:rPr>
          <w:color w:val="000000" w:themeColor="text1"/>
        </w:rPr>
      </w:r>
    </w:p>
    <w:p w14:paraId="1E60157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6723AA07" w14:textId="77777777">
      <w:pPr>
        <w:pBdr/>
        <w:spacing/>
        <w:ind/>
        <w:jc w:val="both"/>
        <w:rPr>
          <w:rFonts w:ascii="Arial" w:hAnsi="Arial" w:eastAsia="Arial" w:cs="Arial"/>
          <w:b/>
          <w:bCs/>
          <w:color w:val="000000" w:themeColor="text1"/>
          <w:sz w:val="24"/>
          <w:szCs w:val="24"/>
          <w:lang w:val="es"/>
        </w:rPr>
      </w:pPr>
      <w:r>
        <w:rPr>
          <w:rFonts w:ascii="Arial" w:hAnsi="Arial" w:eastAsia="Arial" w:cs="Arial"/>
          <w:b/>
          <w:bCs/>
          <w:color w:val="000000" w:themeColor="text1"/>
          <w:sz w:val="24"/>
          <w:szCs w:val="24"/>
          <w:lang w:val="es"/>
        </w:rPr>
      </w:r>
      <w:r>
        <w:rPr>
          <w:rFonts w:ascii="Arial" w:hAnsi="Arial" w:eastAsia="Arial" w:cs="Arial"/>
          <w:b/>
          <w:bCs/>
          <w:color w:val="000000" w:themeColor="text1"/>
          <w:sz w:val="24"/>
          <w:szCs w:val="24"/>
          <w:lang w:val="es"/>
        </w:rPr>
      </w:r>
      <w:r>
        <w:rPr>
          <w:rFonts w:ascii="Arial" w:hAnsi="Arial" w:eastAsia="Arial" w:cs="Arial"/>
          <w:b/>
          <w:bCs/>
          <w:color w:val="000000" w:themeColor="text1"/>
          <w:sz w:val="24"/>
          <w:szCs w:val="24"/>
          <w:lang w:val="es"/>
        </w:rPr>
      </w:r>
    </w:p>
    <w:p w14:paraId="5E3EB2C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265E174D"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02B09AA0" w14:textId="77777777">
      <w:pPr>
        <w:pBdr/>
        <w:spacing/>
        <w:ind/>
        <w:jc w:val="both"/>
        <w:rPr>
          <w:rFonts w:ascii="Arial" w:hAnsi="Arial" w:eastAsia="Times New Roman" w:cs="Arial"/>
          <w:b/>
          <w:bCs/>
          <w:color w:val="000000" w:themeColor="text1"/>
          <w:sz w:val="24"/>
          <w:szCs w:val="24"/>
          <w:lang w:val="es-ES" w:eastAsia="en-US"/>
        </w:rPr>
      </w:pPr>
      <w:r>
        <w:rPr>
          <w:rFonts w:ascii="Arial" w:hAnsi="Arial" w:cs="Arial"/>
          <w:color w:val="000000" w:themeColor="text1"/>
          <w:sz w:val="24"/>
          <w:szCs w:val="24"/>
        </w:rPr>
        <w:br w:type="page" w:clear="all"/>
      </w:r>
      <w:r>
        <w:rPr>
          <w:rFonts w:ascii="Arial" w:hAnsi="Arial" w:eastAsia="Times New Roman" w:cs="Arial"/>
          <w:b/>
          <w:bCs/>
          <w:color w:val="000000" w:themeColor="text1"/>
          <w:sz w:val="24"/>
          <w:szCs w:val="24"/>
          <w:lang w:val="es-ES" w:eastAsia="en-US"/>
        </w:rPr>
      </w:r>
      <w:r>
        <w:rPr>
          <w:rFonts w:ascii="Arial" w:hAnsi="Arial" w:eastAsia="Times New Roman" w:cs="Arial"/>
          <w:b/>
          <w:bCs/>
          <w:color w:val="000000" w:themeColor="text1"/>
          <w:sz w:val="24"/>
          <w:szCs w:val="24"/>
          <w:lang w:val="es-ES" w:eastAsia="en-US"/>
        </w:rPr>
      </w:r>
    </w:p>
    <w:p w14:paraId="4C28A1B3" w14:textId="77777777">
      <w:pPr>
        <w:pStyle w:val="1207"/>
        <w:pBdr/>
        <w:spacing/>
        <w:ind/>
        <w:jc w:val="both"/>
        <w:rPr>
          <w:color w:val="000000" w:themeColor="text1"/>
        </w:rPr>
      </w:pPr>
      <w:r>
        <w:rPr>
          <w:color w:val="000000" w:themeColor="text1"/>
        </w:rPr>
        <w:t xml:space="preserve">Abstract</w:t>
      </w:r>
      <w:r>
        <w:rPr>
          <w:color w:val="000000" w:themeColor="text1"/>
        </w:rPr>
      </w:r>
      <w:r>
        <w:rPr>
          <w:color w:val="000000" w:themeColor="text1"/>
        </w:rPr>
      </w:r>
    </w:p>
    <w:p w14:paraId="4DD024FF" w14:textId="77777777">
      <w:pPr>
        <w:pStyle w:val="1197"/>
        <w:pBdr/>
        <w:spacing/>
        <w:ind/>
        <w:rPr>
          <w:color w:val="000000" w:themeColor="text1"/>
          <w:szCs w:val="24"/>
        </w:rPr>
      </w:pPr>
      <w:r>
        <w:rPr>
          <w:color w:val="000000" w:themeColor="text1"/>
          <w:szCs w:val="24"/>
        </w:rPr>
        <w:t xml:space="preserve">[Esta sección incluye el resumen en idioma inglés.]</w:t>
      </w:r>
      <w:r>
        <w:rPr>
          <w:color w:val="000000" w:themeColor="text1"/>
          <w:szCs w:val="24"/>
        </w:rPr>
      </w:r>
      <w:r>
        <w:rPr>
          <w:color w:val="000000" w:themeColor="text1"/>
          <w:szCs w:val="24"/>
        </w:rPr>
      </w:r>
    </w:p>
    <w:p w14:paraId="45283AB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3361E795" w14:textId="77777777">
      <w:pPr>
        <w:pBdr/>
        <w:spacing/>
        <w:ind/>
        <w:jc w:val="both"/>
        <w:rPr>
          <w:rFonts w:ascii="Arial" w:hAnsi="Arial" w:eastAsia="Times New Roman" w:cs="Arial"/>
          <w:b/>
          <w:bCs/>
          <w:color w:val="000000" w:themeColor="text1"/>
          <w:sz w:val="24"/>
          <w:szCs w:val="24"/>
          <w:lang w:val="es-ES" w:eastAsia="en-US"/>
        </w:rPr>
      </w:pPr>
      <w:r>
        <w:rPr>
          <w:rFonts w:ascii="Arial" w:hAnsi="Arial" w:cs="Arial"/>
          <w:color w:val="000000" w:themeColor="text1"/>
          <w:sz w:val="24"/>
          <w:szCs w:val="24"/>
        </w:rPr>
        <w:br w:type="page" w:clear="all"/>
      </w:r>
      <w:r>
        <w:rPr>
          <w:rFonts w:ascii="Arial" w:hAnsi="Arial" w:eastAsia="Times New Roman" w:cs="Arial"/>
          <w:b/>
          <w:bCs/>
          <w:color w:val="000000" w:themeColor="text1"/>
          <w:sz w:val="24"/>
          <w:szCs w:val="24"/>
          <w:lang w:val="es-ES" w:eastAsia="en-US"/>
        </w:rPr>
      </w:r>
      <w:r>
        <w:rPr>
          <w:rFonts w:ascii="Arial" w:hAnsi="Arial" w:eastAsia="Times New Roman" w:cs="Arial"/>
          <w:b/>
          <w:bCs/>
          <w:color w:val="000000" w:themeColor="text1"/>
          <w:sz w:val="24"/>
          <w:szCs w:val="24"/>
          <w:lang w:val="es-ES" w:eastAsia="en-US"/>
        </w:rPr>
      </w:r>
    </w:p>
    <w:p w14:paraId="4DFE1C30"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Introducción</w:t>
      </w:r>
      <w:r>
        <w:rPr>
          <w:rFonts w:ascii="Arial" w:hAnsi="Arial" w:cs="Arial"/>
          <w:color w:val="000000" w:themeColor="text1"/>
        </w:rPr>
      </w:r>
      <w:r>
        <w:rPr>
          <w:rFonts w:ascii="Arial" w:hAnsi="Arial" w:cs="Arial"/>
          <w:color w:val="000000" w:themeColor="text1"/>
        </w:rPr>
      </w:r>
    </w:p>
    <w:p w14:paraId="288C4E35"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Identificación y descripción del problema o necesidad</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3DC3508B">
      <w:pPr>
        <w:pBdr/>
        <w:spacing w:after="240" w:before="240"/>
        <w:ind/>
        <w:jc w:val="both"/>
        <w:rPr/>
      </w:pPr>
      <w:r>
        <w:rPr>
          <w:rFonts w:ascii="Arial" w:hAnsi="Arial" w:eastAsia="Arial" w:cs="Arial"/>
          <w:color w:val="000000" w:themeColor="text1"/>
          <w:sz w:val="24"/>
          <w:szCs w:val="24"/>
          <w:lang w:bidi="es-EC"/>
        </w:rPr>
        <w:t xml:space="preserve">En la actualidad, el phishing se ha consolidado como una de las amenazas más persistentes y efectivas dentro del panorama de la ciberseguridad. Esta amenaza ha experimentado una metamorfosis significativa, evolucionando desde campañas masivas genéricas haci</w:t>
      </w:r>
      <w:r>
        <w:rPr>
          <w:rFonts w:ascii="Arial" w:hAnsi="Arial" w:eastAsia="Arial" w:cs="Arial"/>
          <w:color w:val="000000" w:themeColor="text1"/>
          <w:sz w:val="24"/>
          <w:szCs w:val="24"/>
          <w:lang w:bidi="es-EC"/>
        </w:rPr>
        <w:t xml:space="preserve">a ataques de precisión que utilizan modelos de lenguaje de gran escala (LLM) y redacción asistida por inteligencia artificial para generar mensajes altamente personalizados que evaden con facilidad los mecanismos de detección estáticos, tal como señalan Wei</w:t>
      </w:r>
      <w:r>
        <w:rPr>
          <w:rFonts w:ascii="Arial" w:hAnsi="Arial" w:eastAsia="Arial" w:cs="Arial"/>
          <w:color w:val="000000" w:themeColor="text1"/>
          <w:sz w:val="24"/>
          <w:szCs w:val="24"/>
          <w:lang w:bidi="es-EC"/>
        </w:rPr>
        <w:t xml:space="preserve">nz et al. (2025). Investigaciones recientes subrayan que esta sofisticación tecnológica permite a los atacantes superar las barreras tradicionales, incrementando significativamente la probabilidad de éxito en la suplantación de identidades (Zhang et al., 20</w:t>
      </w:r>
      <w:r>
        <w:rPr>
          <w:rFonts w:ascii="Arial" w:hAnsi="Arial" w:eastAsia="Arial" w:cs="Arial"/>
          <w:color w:val="000000" w:themeColor="text1"/>
          <w:sz w:val="24"/>
          <w:szCs w:val="24"/>
          <w:lang w:bidi="es-EC"/>
        </w:rPr>
        <w:t xml:space="preserve">24; Liu et al., 2024).</w:t>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p>
    <w:p w14:paraId="5C503305">
      <w:pPr>
        <w:pBdr/>
        <w:spacing w:after="240" w:before="240"/>
        <w:ind/>
        <w:jc w:val="both"/>
        <w:rPr/>
      </w:pPr>
      <w:r>
        <w:rPr>
          <w:rFonts w:ascii="Arial" w:hAnsi="Arial" w:eastAsia="Arial" w:cs="Arial"/>
          <w:color w:val="000000" w:themeColor="text1"/>
          <w:sz w:val="24"/>
          <w:szCs w:val="24"/>
          <w:lang w:bidi="es-EC"/>
        </w:rPr>
        <w:t xml:space="preserve">Para una empresa de servicios tecnológicos y consultoría como Hackick – IT Services &amp; Consulting, el impacto del phishing adquiere una dimensión crítica debido al intercambio constante de propuestas comerciales, reportes técnicos y documentación confidencia</w:t>
      </w:r>
      <w:r>
        <w:rPr>
          <w:rFonts w:ascii="Arial" w:hAnsi="Arial" w:eastAsia="Arial" w:cs="Arial"/>
          <w:color w:val="000000" w:themeColor="text1"/>
          <w:sz w:val="24"/>
          <w:szCs w:val="24"/>
          <w:lang w:bidi="es-EC"/>
        </w:rPr>
        <w:t xml:space="preserve">l con aliados estratégicos. A pesar de la existencia de controles tradicionales como filtros antispam y listas negras, estas soluciones resultan insuficientes frente a campañas modernas que emplean dominios legítimos comprometidos y enlaces ofuscados (Gupta</w:t>
      </w:r>
      <w:r>
        <w:rPr>
          <w:rFonts w:ascii="Arial" w:hAnsi="Arial" w:eastAsia="Arial" w:cs="Arial"/>
          <w:color w:val="000000" w:themeColor="text1"/>
          <w:sz w:val="24"/>
          <w:szCs w:val="24"/>
          <w:lang w:bidi="es-EC"/>
        </w:rPr>
        <w:t xml:space="preserve"> et al., 2015). Esta vulnerabilidad técnica es especialmente aguda en el sector de las pequeñas y medianas empresas (PYMES), mercado objetivo de Hackick, las cuales carecen a menudo de presupuestos para adquirir herramientas comerciales avanzadas (Applied S</w:t>
      </w:r>
      <w:r>
        <w:rPr>
          <w:rFonts w:ascii="Arial" w:hAnsi="Arial" w:eastAsia="Arial" w:cs="Arial"/>
          <w:color w:val="000000" w:themeColor="text1"/>
          <w:sz w:val="24"/>
          <w:szCs w:val="24"/>
          <w:lang w:bidi="es-EC"/>
        </w:rPr>
        <w:t xml:space="preserve">ciences, 2025).</w:t>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p>
    <w:p w14:paraId="00D6A60A" w14:textId="1B000D39">
      <w:pPr>
        <w:pBdr/>
        <w:spacing w:after="240" w:before="240"/>
        <w:ind/>
        <w:jc w:val="both"/>
        <w:rPr>
          <w:rFonts w:ascii="Arial" w:hAnsi="Arial" w:eastAsia="Arial" w:cs="Arial"/>
          <w:color w:val="000000" w:themeColor="text1"/>
          <w:sz w:val="24"/>
          <w:szCs w:val="24"/>
          <w:highlight w:val="none"/>
          <w:lang w:bidi="es-EC"/>
        </w:rPr>
      </w:pPr>
      <w:r>
        <w:rPr>
          <w:rFonts w:ascii="Arial" w:hAnsi="Arial" w:eastAsia="Arial" w:cs="Arial"/>
          <w:color w:val="000000" w:themeColor="text1"/>
          <w:sz w:val="24"/>
          <w:szCs w:val="24"/>
          <w:lang w:bidi="es-EC"/>
        </w:rPr>
        <w:t xml:space="preserve">Frente a este escenario, surge la necesidad de desarrollar un sistema de detección automatizado que utilice técnicas de machine learning para identificar características estructurales, léxicas y semánticas de correos fraudulentos (Abbazi &amp; Alsabih, 2024). L</w:t>
      </w:r>
      <w:r>
        <w:rPr>
          <w:rFonts w:ascii="Arial" w:hAnsi="Arial" w:eastAsia="Arial" w:cs="Arial"/>
          <w:color w:val="000000" w:themeColor="text1"/>
          <w:sz w:val="24"/>
          <w:szCs w:val="24"/>
          <w:lang w:bidi="es-EC"/>
        </w:rPr>
        <w:t xml:space="preserve">a propuesta se centra en la creación de una arquitectura tipo Sidecar bajo el protocolo IMAP, implementada en lenguaje Go para la gestión de conexiones y Python para la lógica de clasificación. Este enfoque no solo mitiga los riesgos operativos y económicos</w:t>
      </w:r>
      <w:r>
        <w:rPr>
          <w:rFonts w:ascii="Arial" w:hAnsi="Arial" w:eastAsia="Arial" w:cs="Arial"/>
          <w:color w:val="000000" w:themeColor="text1"/>
          <w:sz w:val="24"/>
          <w:szCs w:val="24"/>
          <w:lang w:bidi="es-EC"/>
        </w:rPr>
        <w:t xml:space="preserve"> asociados al fraude digital, sino que posiciona a la organización a la vanguardia en el uso de tecnologías emergentes para la protección de la información.</w:t>
      </w:r>
      <w:r>
        <w:rPr>
          <w:rFonts w:ascii="Arial" w:hAnsi="Arial" w:eastAsia="Arial" w:cs="Arial"/>
          <w:color w:val="000000" w:themeColor="text1"/>
          <w:sz w:val="24"/>
          <w:szCs w:val="24"/>
          <w:lang w:bidi="es-EC"/>
        </w:rPr>
      </w:r>
      <w:r>
        <w:rPr>
          <w:rFonts w:ascii="Arial" w:hAnsi="Arial" w:eastAsia="Arial" w:cs="Arial"/>
          <w:color w:val="000000" w:themeColor="text1"/>
          <w:sz w:val="24"/>
          <w:szCs w:val="24"/>
          <w:lang w:bidi="es-EC"/>
        </w:rPr>
      </w:r>
      <w:r>
        <w:rPr>
          <w:rFonts w:ascii="Arial" w:hAnsi="Arial" w:eastAsia="Arial" w:cs="Arial"/>
          <w:color w:val="000000" w:themeColor="text1"/>
          <w:sz w:val="24"/>
          <w:szCs w:val="24"/>
        </w:rPr>
      </w:r>
    </w:p>
    <w:p w14:paraId="09F1E0F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highlight w:val="none"/>
          <w:lang w:bidi="es-EC"/>
        </w:rPr>
      </w:r>
      <w:r>
        <w:rPr>
          <w:rFonts w:ascii="Arial" w:hAnsi="Arial" w:eastAsia="Arial" w:cs="Arial"/>
          <w:color w:val="000000" w:themeColor="text1"/>
          <w:sz w:val="24"/>
          <w:szCs w:val="24"/>
          <w:highlight w:val="none"/>
          <w:lang w:bidi="es-EC"/>
        </w:rPr>
      </w:r>
      <w:r>
        <w:rPr>
          <w:rFonts w:ascii="Arial" w:hAnsi="Arial" w:eastAsia="Arial" w:cs="Arial"/>
          <w:color w:val="000000" w:themeColor="text1"/>
          <w:sz w:val="24"/>
          <w:szCs w:val="24"/>
          <w:highlight w:val="none"/>
          <w:lang w:bidi="es-EC"/>
        </w:rPr>
      </w:r>
    </w:p>
    <w:p w14:paraId="45AC6F93"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Descripción de la organización</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33142CB5" w14:textId="1F0B46BE">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Hackick – IT Services &amp; Consulting es una empresa </w:t>
      </w:r>
      <w:r>
        <w:rPr>
          <w:rFonts w:ascii="Arial" w:hAnsi="Arial" w:eastAsia="Arial" w:cs="Arial"/>
          <w:color w:val="000000" w:themeColor="text1"/>
          <w:sz w:val="24"/>
          <w:szCs w:val="24"/>
        </w:rPr>
        <w:t xml:space="preserve">especializada en la prestación de servicios de tecnologías de la información y ciberseguridad, orientada a brindar soluciones de consultoría, soporte técnico, evaluación de riesgos y fortalecimiento de la seguridad digital. Su portafolio de servicios está </w:t>
      </w:r>
      <w:r>
        <w:rPr>
          <w:rFonts w:ascii="Arial" w:hAnsi="Arial" w:eastAsia="Arial" w:cs="Arial"/>
          <w:color w:val="000000" w:themeColor="text1"/>
          <w:sz w:val="24"/>
          <w:szCs w:val="24"/>
        </w:rPr>
        <w:t xml:space="preserve">dirigido principalmente a pequeñas y medianas empresas (PYMES) y a organizaciones que busca</w:t>
      </w:r>
      <w:r>
        <w:rPr>
          <w:rFonts w:ascii="Arial" w:hAnsi="Arial" w:eastAsia="Arial" w:cs="Arial"/>
          <w:color w:val="000000" w:themeColor="text1"/>
          <w:sz w:val="24"/>
          <w:szCs w:val="24"/>
        </w:rPr>
        <w:t xml:space="preserve">n mejorar su postura frente a las amenazas cibernéticas actuales. La empresa se caracteriza por su enfoque en la adopción de buenas prácticas, el uso de tecnologías modernas y el diseño de soluciones ajustadas a las necesidades específicas de cada cliente.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803E99B"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La misión de Hackick es apoya</w:t>
      </w:r>
      <w:r>
        <w:rPr>
          <w:rFonts w:ascii="Arial" w:hAnsi="Arial" w:eastAsia="Arial" w:cs="Arial"/>
          <w:color w:val="000000" w:themeColor="text1"/>
          <w:sz w:val="24"/>
          <w:szCs w:val="24"/>
        </w:rPr>
        <w:t xml:space="preserve">r a las organizaciones en la protección de sus activos de información mediante servicios confiables, eficientes y técnicamente sólidos, contribuyendo a la reducción de riesgos y a la continuidad operativa de sus procesos tecnológicos. En concordancia con e</w:t>
      </w:r>
      <w:r>
        <w:rPr>
          <w:rFonts w:ascii="Arial" w:hAnsi="Arial" w:eastAsia="Arial" w:cs="Arial"/>
          <w:color w:val="000000" w:themeColor="text1"/>
          <w:sz w:val="24"/>
          <w:szCs w:val="24"/>
        </w:rPr>
        <w:t xml:space="preserve">llo, la visión de la empresa es consolidarse como un referente en servicios de ciberseguridad y consultoría TI, reconocido por la calidad de sus soluciones, su enfoque preventivo y su capacidad de adaptación a un entorno tecnológico en constante evolución.</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3925AE95"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Hackick opera en un entorno altamen</w:t>
      </w:r>
      <w:r>
        <w:rPr>
          <w:rFonts w:ascii="Arial" w:hAnsi="Arial" w:eastAsia="Arial" w:cs="Arial"/>
          <w:color w:val="000000" w:themeColor="text1"/>
          <w:sz w:val="24"/>
          <w:szCs w:val="24"/>
        </w:rPr>
        <w:t xml:space="preserve">te digitalizado, en el cual el correo electrónico constituye uno de los principales canales de comunicación para la gestión comercial, la atención a clientes, el intercambio de información técnica y la coordinación de servicios. A través de este medio se t</w:t>
      </w:r>
      <w:r>
        <w:rPr>
          <w:rFonts w:ascii="Arial" w:hAnsi="Arial" w:eastAsia="Arial" w:cs="Arial"/>
          <w:color w:val="000000" w:themeColor="text1"/>
          <w:sz w:val="24"/>
          <w:szCs w:val="24"/>
        </w:rPr>
        <w:t xml:space="preserve">ransmiten propuestas comerciales, reportes de auditoría, credenciales temporales, enlaces a plataformas de gestión y documentación sensible, lo que convierte al correo electrónico en un activo crítico desde la perspectiva de la seguridad de la información.</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75A76AB5"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Desde el ámbito tecnológico, la empresa emplea tanto herramientas de código abierto como soluciones comerciales para la gestió</w:t>
      </w:r>
      <w:r>
        <w:rPr>
          <w:rFonts w:ascii="Arial" w:hAnsi="Arial" w:eastAsia="Arial" w:cs="Arial"/>
          <w:color w:val="000000" w:themeColor="text1"/>
          <w:sz w:val="24"/>
          <w:szCs w:val="24"/>
        </w:rPr>
        <w:t xml:space="preserve">n de infraestructura TI, el monitoreo y la seguridad. Su enfoque prioriza arquitecturas flexibles que puedan integrarse con los distintos entornos tecnológicos de sus clientes. Hackick no centraliza los servicios de correo electrónico de las organizaciones</w:t>
      </w:r>
      <w:r>
        <w:rPr>
          <w:rFonts w:ascii="Arial" w:hAnsi="Arial" w:eastAsia="Arial" w:cs="Arial"/>
          <w:color w:val="000000" w:themeColor="text1"/>
          <w:sz w:val="24"/>
          <w:szCs w:val="24"/>
        </w:rPr>
        <w:t xml:space="preserve"> que atiende, sino que trabaja sobre infraestructuras heterogéneas, incluyendo servicios en la nube y entornos híbridos, lo cual representa un desafío adicional al momento de implementar controles de seguridad homogéneos frente a amenazas como el phishing.</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4AC7E7D" w14:textId="73B5C31E">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En este contexto, el desarrollo de un sistema de detección de correos electrónicos de phishing basado en técnicas de aprendizaje automático se presenta como una oportunidad estratégica para la empresa. Esta iniciativa pe</w:t>
      </w:r>
      <w:r>
        <w:rPr>
          <w:rFonts w:ascii="Arial" w:hAnsi="Arial" w:eastAsia="Arial" w:cs="Arial"/>
          <w:color w:val="000000" w:themeColor="text1"/>
          <w:sz w:val="24"/>
          <w:szCs w:val="24"/>
        </w:rPr>
        <w:t xml:space="preserve">rmitiría fortalecer la seguridad interna de Hackick y, al mismo tiempo, habilitar la creación de un nuevo servicio de valor añadido para sus clientes, alineado con la misión de la organización y con las tendencias actuales del mercado de la ciberseguridad.</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90B3183" w14:textId="77777777">
      <w:pPr>
        <w:pBdr/>
        <w:spacing w:after="240" w:before="240"/>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387D4B24" w14:textId="4F6BA8A9">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Impacto del proyecto en la sociedad</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39B873BA" w14:textId="77777777">
      <w:pPr>
        <w:pBdr/>
        <w:spacing/>
        <w:ind w:left="360"/>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1E497B84">
      <w:pPr>
        <w:pBdr/>
        <w:spacing w:after="240" w:before="240"/>
        <w:ind/>
        <w:jc w:val="both"/>
        <w:rPr/>
      </w:pPr>
      <w:r>
        <w:rPr>
          <w:rFonts w:ascii="Arial" w:hAnsi="Arial" w:eastAsia="Arial" w:cs="Arial"/>
          <w:color w:val="000000" w:themeColor="text1"/>
          <w:sz w:val="24"/>
          <w:szCs w:val="24"/>
        </w:rPr>
        <w:t xml:space="preserve">El desarrollo e implementación de un sistema de detección de correos electrónicos de phishing basado en machine learning en la empresa Hackick – IT Services &amp; Consulting genera un impacto positivo que trasciende el ámbito técnico, aportando beneficios signi</w:t>
      </w:r>
      <w:r>
        <w:rPr>
          <w:rFonts w:ascii="Arial" w:hAnsi="Arial" w:eastAsia="Arial" w:cs="Arial"/>
          <w:color w:val="000000" w:themeColor="text1"/>
          <w:sz w:val="24"/>
          <w:szCs w:val="24"/>
        </w:rPr>
        <w:t xml:space="preserve">ficativos en los planos social, económico, organizacional y ético.</w:t>
      </w:r>
      <w:r>
        <w:rPr>
          <w:rFonts w:ascii="Arial" w:hAnsi="Arial" w:eastAsia="Arial" w:cs="Arial"/>
          <w:color w:val="000000" w:themeColor="text1"/>
          <w:sz w:val="24"/>
          <w:szCs w:val="24"/>
        </w:rPr>
      </w:r>
    </w:p>
    <w:p w14:paraId="68742A03">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7F69D312">
      <w:pPr>
        <w:pBdr/>
        <w:spacing w:after="240" w:before="240"/>
        <w:ind/>
        <w:jc w:val="both"/>
        <w:rPr/>
      </w:pPr>
      <w:r>
        <w:rPr>
          <w:rFonts w:ascii="Arial" w:hAnsi="Arial" w:eastAsia="Arial" w:cs="Arial"/>
          <w:color w:val="000000" w:themeColor="text1"/>
          <w:sz w:val="24"/>
          <w:szCs w:val="24"/>
        </w:rPr>
        <w:t xml:space="preserve">Desde una perspectiva social, el proyecto contribuye a la protección de la información digital de organizaciones que, por limitaciones técnicas o presupuestarias, no cuentan con mecanismos avanzados de detección de amenazas. Al ofrecer una solución accesibl</w:t>
      </w:r>
      <w:r>
        <w:rPr>
          <w:rFonts w:ascii="Arial" w:hAnsi="Arial" w:eastAsia="Arial" w:cs="Arial"/>
          <w:color w:val="000000" w:themeColor="text1"/>
          <w:sz w:val="24"/>
          <w:szCs w:val="24"/>
        </w:rPr>
        <w:t xml:space="preserve">e y adaptable a pequeñas y medianas empresas, se reduce la exposición de usuarios finales a ataques de ingeniería social, disminuyendo el riesgo de robo de identidad, fraudes financieros y uso indebido de información personal. Esta protección es vital consi</w:t>
      </w:r>
      <w:r>
        <w:rPr>
          <w:rFonts w:ascii="Arial" w:hAnsi="Arial" w:eastAsia="Arial" w:cs="Arial"/>
          <w:color w:val="000000" w:themeColor="text1"/>
          <w:sz w:val="24"/>
          <w:szCs w:val="24"/>
        </w:rPr>
        <w:t xml:space="preserve">derando que las nuevas amenazas generadas por inteligencia artificial (LLM) dificultan significativamente la detección manual para el usuario promedio (Weinz et al., 2025). De esta manera, se fortalece la confianza de las personas en el uso seguro del corre</w:t>
      </w:r>
      <w:r>
        <w:rPr>
          <w:rFonts w:ascii="Arial" w:hAnsi="Arial" w:eastAsia="Arial" w:cs="Arial"/>
          <w:color w:val="000000" w:themeColor="text1"/>
          <w:sz w:val="24"/>
          <w:szCs w:val="24"/>
        </w:rPr>
        <w:t xml:space="preserve">o electrónico como medio de comunicación digital.</w:t>
      </w:r>
      <w:r>
        <w:rPr>
          <w:rFonts w:ascii="Arial" w:hAnsi="Arial" w:eastAsia="Arial" w:cs="Arial"/>
          <w:color w:val="000000" w:themeColor="text1"/>
          <w:sz w:val="24"/>
          <w:szCs w:val="24"/>
        </w:rPr>
      </w:r>
    </w:p>
    <w:p w14:paraId="3D48CF54">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4CAB6AD">
      <w:pPr>
        <w:pBdr/>
        <w:spacing w:after="240" w:before="240"/>
        <w:ind/>
        <w:jc w:val="both"/>
        <w:rPr/>
      </w:pPr>
      <w:r>
        <w:rPr>
          <w:rFonts w:ascii="Arial" w:hAnsi="Arial" w:eastAsia="Arial" w:cs="Arial"/>
          <w:color w:val="000000" w:themeColor="text1"/>
          <w:sz w:val="24"/>
          <w:szCs w:val="24"/>
        </w:rPr>
        <w:t xml:space="preserve">En el ámbito organizacional y económico, la solución propuesta permite a Hackick y a sus clientes mitigar los costos asociados a incidentes de phishing, tales como interrupciones operativas, pérdida de credenciales y daños reputacionales. La detección tempr</w:t>
      </w:r>
      <w:r>
        <w:rPr>
          <w:rFonts w:ascii="Arial" w:hAnsi="Arial" w:eastAsia="Arial" w:cs="Arial"/>
          <w:color w:val="000000" w:themeColor="text1"/>
          <w:sz w:val="24"/>
          <w:szCs w:val="24"/>
        </w:rPr>
        <w:t xml:space="preserve">ana contribuye a la continuidad del negocio, especialmente dado que los filtros tradicionales basados en reglas estáticas resultan a menudo insuficientes frente a campañas modernas con enlaces ofuscados (Gupta et al., 2015).</w:t>
      </w:r>
      <w:r>
        <w:rPr>
          <w:rFonts w:ascii="Arial" w:hAnsi="Arial" w:eastAsia="Arial" w:cs="Arial"/>
          <w:color w:val="000000" w:themeColor="text1"/>
          <w:sz w:val="24"/>
          <w:szCs w:val="24"/>
        </w:rPr>
      </w:r>
    </w:p>
    <w:p w14:paraId="66E3CA9E">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ED7D7B9">
      <w:pPr>
        <w:pBdr/>
        <w:spacing w:after="240" w:before="240"/>
        <w:ind/>
        <w:jc w:val="both"/>
        <w:rPr/>
      </w:pPr>
      <w:r>
        <w:rPr>
          <w:rFonts w:ascii="Arial" w:hAnsi="Arial" w:eastAsia="Arial" w:cs="Arial"/>
          <w:color w:val="000000" w:themeColor="text1"/>
          <w:sz w:val="24"/>
          <w:szCs w:val="24"/>
        </w:rPr>
        <w:t xml:space="preserve">Adicionalmente, el proyecto impulsa la adopción de tecnologías emergentes como el machine learning dentro del ecosistema empresarial local, promoviendo el desarrollo de capacidades técnicas en ciberseguridad. Al posicionar esta solución como un servicio de </w:t>
      </w:r>
      <w:r>
        <w:rPr>
          <w:rFonts w:ascii="Arial" w:hAnsi="Arial" w:eastAsia="Arial" w:cs="Arial"/>
          <w:color w:val="000000" w:themeColor="text1"/>
          <w:sz w:val="24"/>
          <w:szCs w:val="24"/>
        </w:rPr>
        <w:t xml:space="preserve">valor añadido, Hackick fomenta la transferencia de conocimiento hacia sus clientes, contribuyendo a la madurez en la gestión de riesgos digitales (Abbazi &amp; Alsabih, 2024).</w:t>
      </w:r>
      <w:r>
        <w:rPr>
          <w:rFonts w:ascii="Arial" w:hAnsi="Arial" w:eastAsia="Arial" w:cs="Arial"/>
          <w:color w:val="000000" w:themeColor="text1"/>
          <w:sz w:val="24"/>
          <w:szCs w:val="24"/>
        </w:rPr>
      </w:r>
    </w:p>
    <w:p w14:paraId="78267360">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4837F65" w14:textId="77777777">
      <w:pPr>
        <w:pBdr/>
        <w:spacing w:after="240" w:before="240"/>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Desde el punto de vista ético, el proyecto incorpora principios de privacidad, ya que el análisis de correos se realiza sobre datos anonimizados en entornos controlados. Asimismo, la solución no busca sustituir el criterio humano, sino complementarlo median</w:t>
      </w:r>
      <w:r>
        <w:rPr>
          <w:rFonts w:ascii="Arial" w:hAnsi="Arial" w:eastAsia="Arial" w:cs="Arial"/>
          <w:color w:val="000000" w:themeColor="text1"/>
          <w:sz w:val="24"/>
          <w:szCs w:val="24"/>
        </w:rPr>
        <w:t xml:space="preserve">te alertas que apoyen la toma de decisiones informadas. Este enfoque es fundamental debido a la creciente dificultad que enfrentan los seres humanos para distinguir correos fraudulentos de alta sofisticación (Singh et al., 2020).</w:t>
      </w: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cs="Arial"/>
          <w:color w:val="000000" w:themeColor="text1"/>
          <w:sz w:val="24"/>
          <w:szCs w:val="24"/>
        </w:rPr>
      </w:r>
    </w:p>
    <w:p w14:paraId="43BB0083"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Análisis de posibles soluciones</w:t>
      </w:r>
      <w:r>
        <w:rPr>
          <w:rFonts w:ascii="Arial" w:hAnsi="Arial" w:cs="Arial"/>
          <w:color w:val="000000" w:themeColor="text1"/>
        </w:rPr>
      </w:r>
      <w:r>
        <w:rPr>
          <w:rFonts w:ascii="Arial" w:hAnsi="Arial" w:cs="Arial"/>
          <w:color w:val="000000" w:themeColor="text1"/>
        </w:rPr>
      </w:r>
    </w:p>
    <w:p w14:paraId="780F829C" w14:textId="77777777">
      <w:pPr>
        <w:pStyle w:val="1009"/>
        <w:numPr>
          <w:ilvl w:val="1"/>
          <w:numId w:val="28"/>
        </w:numPr>
        <w:pBdr/>
        <w:spacing/>
        <w:ind/>
        <w:jc w:val="both"/>
        <w:rPr>
          <w:rFonts w:ascii="Arial" w:hAnsi="Arial" w:cs="Arial"/>
          <w:b/>
          <w:bCs/>
          <w:color w:val="000000" w:themeColor="text1"/>
          <w:sz w:val="24"/>
          <w:szCs w:val="24"/>
          <w:lang w:eastAsia="en-US"/>
        </w:rPr>
      </w:pPr>
      <w:r/>
      <w:commentRangeStart w:id="1"/>
      <w:r>
        <w:rPr>
          <w:rFonts w:ascii="Arial" w:hAnsi="Arial" w:cs="Arial"/>
          <w:b/>
          <w:bCs/>
          <w:color w:val="000000" w:themeColor="text1"/>
          <w:sz w:val="24"/>
          <w:szCs w:val="24"/>
          <w:lang w:eastAsia="en-US"/>
        </w:rPr>
        <w:t xml:space="preserve">Descripción de estudios realizados</w:t>
      </w:r>
      <w:commentRangeEnd w:id="1"/>
      <w:r>
        <w:commentReference w:id="1"/>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05A536AD">
      <w:pPr>
        <w:pBdr/>
        <w:spacing w:after="240" w:before="240"/>
        <w:ind/>
        <w:jc w:val="both"/>
        <w:rPr/>
      </w:pPr>
      <w:r>
        <w:rPr>
          <w:rFonts w:ascii="Arial" w:hAnsi="Arial" w:eastAsia="Arial" w:cs="Arial"/>
          <w:color w:val="000000" w:themeColor="text1"/>
          <w:sz w:val="24"/>
          <w:szCs w:val="24"/>
        </w:rPr>
        <w:t xml:space="preserve">El análisis de posibles soluciones se desarrolla con el objetivo de identificar el enfoque más adecuado para mitigar el riesgo de ataques de phishing en el contexto de la empresa Hackick – IT Services &amp; Consulting. Diversos estudios académicos respaldan la </w:t>
      </w:r>
      <w:r>
        <w:rPr>
          <w:rFonts w:ascii="Arial" w:hAnsi="Arial" w:eastAsia="Arial" w:cs="Arial"/>
          <w:color w:val="000000" w:themeColor="text1"/>
          <w:sz w:val="24"/>
          <w:szCs w:val="24"/>
        </w:rPr>
        <w:t xml:space="preserve">insuficiencia de los métodos tradicionales de detección basados únicamente en reglas estáticas o listas negras, especialmente frente a ataques sofisticados que emplean inteligencia artificial para evadir firmas digitales básicas. Investigaciones recientes h</w:t>
      </w:r>
      <w:r>
        <w:rPr>
          <w:rFonts w:ascii="Arial" w:hAnsi="Arial" w:eastAsia="Arial" w:cs="Arial"/>
          <w:color w:val="000000" w:themeColor="text1"/>
          <w:sz w:val="24"/>
          <w:szCs w:val="24"/>
        </w:rPr>
        <w:t xml:space="preserve">an demostrado la eficacia del uso de machine learning para la detección de phishing, ya que estos métodos permiten automatizar la clasificación de correos según patrones complejos aprendidos de datos etiquetados, mejorando la adaptabilidad del sistema ante </w:t>
      </w:r>
      <w:r>
        <w:rPr>
          <w:rFonts w:ascii="Arial" w:hAnsi="Arial" w:eastAsia="Arial" w:cs="Arial"/>
          <w:color w:val="000000" w:themeColor="text1"/>
          <w:sz w:val="24"/>
          <w:szCs w:val="24"/>
        </w:rPr>
        <w:t xml:space="preserve">nuevas variantes de ataques (Muriithi &amp; Karani, 2024; Raweia &amp; Abdulhammed, 2025).</w:t>
      </w:r>
      <w:r>
        <w:rPr>
          <w:rFonts w:ascii="Arial" w:hAnsi="Arial" w:eastAsia="Arial" w:cs="Arial"/>
          <w:color w:val="000000" w:themeColor="text1"/>
          <w:sz w:val="24"/>
          <w:szCs w:val="24"/>
        </w:rPr>
      </w:r>
    </w:p>
    <w:p w14:paraId="6291FC0D">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3A365FBA">
      <w:pPr>
        <w:pBdr/>
        <w:spacing w:after="240" w:before="240"/>
        <w:ind/>
        <w:jc w:val="both"/>
        <w:rPr/>
      </w:pPr>
      <w:r>
        <w:rPr>
          <w:rFonts w:ascii="Arial" w:hAnsi="Arial" w:eastAsia="Arial" w:cs="Arial"/>
          <w:color w:val="000000" w:themeColor="text1"/>
          <w:sz w:val="24"/>
          <w:szCs w:val="24"/>
        </w:rPr>
        <w:t xml:space="preserve">En particular, la literatura revisada señala que algoritmos como Support Vector Machine (SVM) y Random Forest (RF) han demostrado capacidades sólidas para diferenciar entre correos legítimos y maliciosos, alcanzando niveles de precisión elevados cuando se c</w:t>
      </w:r>
      <w:r>
        <w:rPr>
          <w:rFonts w:ascii="Arial" w:hAnsi="Arial" w:eastAsia="Arial" w:cs="Arial"/>
          <w:color w:val="000000" w:themeColor="text1"/>
          <w:sz w:val="24"/>
          <w:szCs w:val="24"/>
        </w:rPr>
        <w:t xml:space="preserve">ombinan con técnicas de extracción de características relevantes (Raweia &amp; Abdulhammed, 2025). Además, trabajos adicionales muestran que las mejoras en la selección de características, como el uso de técnicas de reducción dimensional y análisis semántico, c</w:t>
      </w:r>
      <w:r>
        <w:rPr>
          <w:rFonts w:ascii="Arial" w:hAnsi="Arial" w:eastAsia="Arial" w:cs="Arial"/>
          <w:color w:val="000000" w:themeColor="text1"/>
          <w:sz w:val="24"/>
          <w:szCs w:val="24"/>
        </w:rPr>
        <w:t xml:space="preserve">ontribuyen significativamente al desempeño de los modelos al optimizar la calidad de los datos ingresados al algoritmo de clasificación (Daniel et al., 2025).</w:t>
      </w:r>
      <w:r>
        <w:rPr>
          <w:rFonts w:ascii="Arial" w:hAnsi="Arial" w:eastAsia="Arial" w:cs="Arial"/>
          <w:color w:val="000000" w:themeColor="text1"/>
          <w:sz w:val="24"/>
          <w:szCs w:val="24"/>
        </w:rPr>
      </w:r>
    </w:p>
    <w:p w14:paraId="0E5E07AD">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951E43A">
      <w:pPr>
        <w:pBdr/>
        <w:spacing w:after="240" w:before="240"/>
        <w:ind/>
        <w:jc w:val="both"/>
        <w:rPr/>
      </w:pPr>
      <w:r>
        <w:rPr>
          <w:rFonts w:ascii="Arial" w:hAnsi="Arial" w:eastAsia="Arial" w:cs="Arial"/>
          <w:color w:val="000000" w:themeColor="text1"/>
          <w:sz w:val="24"/>
          <w:szCs w:val="24"/>
        </w:rPr>
        <w:t xml:space="preserve">Desde el punto de vista industrial, los proveedores de seguridad líderes han integrado técnicas de aprendizaje automático en sus plataformas de protección. Por ejemplo, Microsoft Defender for Office 365 incorpora análisis basado en IA para evaluar la reputa</w:t>
      </w:r>
      <w:r>
        <w:rPr>
          <w:rFonts w:ascii="Arial" w:hAnsi="Arial" w:eastAsia="Arial" w:cs="Arial"/>
          <w:color w:val="000000" w:themeColor="text1"/>
          <w:sz w:val="24"/>
          <w:szCs w:val="24"/>
        </w:rPr>
        <w:t xml:space="preserve">ción de remitentes (Microsoft, 2023), mientras que Proofpoint Email Protection emplea análisis de comportamiento para identificar correos fraudulentos (Proofpoint, 2023). Asimismo, Cisco Secure Email Gateway utiliza modelos adaptativos (Cisco, 2023) y Mimec</w:t>
      </w:r>
      <w:r>
        <w:rPr>
          <w:rFonts w:ascii="Arial" w:hAnsi="Arial" w:eastAsia="Arial" w:cs="Arial"/>
          <w:color w:val="000000" w:themeColor="text1"/>
          <w:sz w:val="24"/>
          <w:szCs w:val="24"/>
        </w:rPr>
        <w:t xml:space="preserve">ast Messaging Security aplica análisis contextual dinámico (Mimecast, 2023). Estas implementaciones confirman la madurez de los enfoques basados en aprendizaje automático en entornos corporativos reales.</w:t>
      </w:r>
      <w:r>
        <w:rPr>
          <w:rFonts w:ascii="Arial" w:hAnsi="Arial" w:eastAsia="Arial" w:cs="Arial"/>
          <w:color w:val="000000" w:themeColor="text1"/>
          <w:sz w:val="24"/>
          <w:szCs w:val="24"/>
        </w:rPr>
      </w:r>
    </w:p>
    <w:p w14:paraId="02EC644B">
      <w:pPr>
        <w:pBdr/>
        <w:spacing w:after="240" w:before="240"/>
        <w:ind/>
        <w:jc w:val="both"/>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7467226C"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No obstante, las soluciones comerciales presentan desafíos en términos de costos de licencia y escasa personalización para escenarios específicos, lo que representa una barrera para las PYMES. En este contexto, la investigación respalda la pertinencia de de</w:t>
      </w:r>
      <w:r>
        <w:rPr>
          <w:rFonts w:ascii="Arial" w:hAnsi="Arial" w:eastAsia="Arial" w:cs="Arial"/>
          <w:color w:val="000000" w:themeColor="text1"/>
          <w:sz w:val="24"/>
          <w:szCs w:val="24"/>
        </w:rPr>
        <w:t xml:space="preserve">sarrollar una solución propia. La propuesta para Hackick se diferencia al proponer una arquitectura híbrida: el uso de Go para garantizar una conexión IMAP de alta concurrencia y bajo consumo de recursos, y la integración de Python para la ejecución de mode</w:t>
      </w:r>
      <w:r>
        <w:rPr>
          <w:rFonts w:ascii="Arial" w:hAnsi="Arial" w:eastAsia="Arial" w:cs="Arial"/>
          <w:color w:val="000000" w:themeColor="text1"/>
          <w:sz w:val="24"/>
          <w:szCs w:val="24"/>
        </w:rPr>
        <w:t xml:space="preserve">los de clasificación entrenados con algoritmos de vanguardia.</w:t>
      </w: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CB64A15" w14:textId="33A07129">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844B423"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Limitaciones y restricciones del proyecto</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21B905BC">
      <w:pPr>
        <w:pStyle w:val="1011"/>
        <w:numPr>
          <w:ilvl w:val="0"/>
          <w:numId w:val="0"/>
        </w:num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i w:val="0"/>
          <w:iCs w:val="0"/>
          <w:color w:val="000000"/>
          <w:sz w:val="24"/>
        </w:rPr>
        <w:t xml:space="preserve">Limitaciones</w:t>
      </w:r>
      <w:r>
        <w:rPr>
          <w:rFonts w:ascii="Arial" w:hAnsi="Arial" w:eastAsia="Arial" w:cs="Arial"/>
        </w:rPr>
      </w:r>
    </w:p>
    <w:p w14:paraId="25FDB8EA">
      <w:pPr>
        <w:pStyle w:val="119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Alcance de detección:</w:t>
      </w:r>
      <w:r>
        <w:rPr>
          <w:rFonts w:ascii="Arial" w:hAnsi="Arial" w:eastAsia="Arial" w:cs="Arial"/>
          <w:color w:val="000000"/>
          <w:sz w:val="24"/>
        </w:rPr>
        <w:t xml:space="preserve"> El sistema se enfocará exclusivamente en la identificación de correos electrónicos de tipo </w:t>
      </w:r>
      <w:r>
        <w:rPr>
          <w:rFonts w:ascii="Arial" w:hAnsi="Arial" w:eastAsia="Arial" w:cs="Arial"/>
          <w:i/>
          <w:color w:val="000000"/>
          <w:sz w:val="24"/>
        </w:rPr>
        <w:t xml:space="preserve">phishing</w:t>
      </w:r>
      <w:r>
        <w:rPr>
          <w:rFonts w:ascii="Arial" w:hAnsi="Arial" w:eastAsia="Arial" w:cs="Arial"/>
          <w:color w:val="000000"/>
          <w:sz w:val="24"/>
        </w:rPr>
        <w:t xml:space="preserve">, sin abarcar otros vectores de ataque como </w:t>
      </w:r>
      <w:r>
        <w:rPr>
          <w:rFonts w:ascii="Arial" w:hAnsi="Arial" w:eastAsia="Arial" w:cs="Arial"/>
          <w:i/>
          <w:color w:val="000000"/>
          <w:sz w:val="24"/>
        </w:rPr>
        <w:t xml:space="preserve">malware</w:t>
      </w:r>
      <w:r>
        <w:rPr>
          <w:rFonts w:ascii="Arial" w:hAnsi="Arial" w:eastAsia="Arial" w:cs="Arial"/>
          <w:color w:val="000000"/>
          <w:sz w:val="24"/>
        </w:rPr>
        <w:t xml:space="preserve"> o </w:t>
      </w:r>
      <w:r>
        <w:rPr>
          <w:rFonts w:ascii="Arial" w:hAnsi="Arial" w:eastAsia="Arial" w:cs="Arial"/>
          <w:i/>
          <w:color w:val="000000"/>
          <w:sz w:val="24"/>
        </w:rPr>
        <w:t xml:space="preserve">ransomware</w:t>
      </w:r>
      <w:r>
        <w:rPr>
          <w:rFonts w:ascii="Arial" w:hAnsi="Arial" w:eastAsia="Arial" w:cs="Arial"/>
          <w:color w:val="000000"/>
          <w:sz w:val="24"/>
        </w:rPr>
        <w:t xml:space="preserve">.</w:t>
      </w:r>
      <w:r>
        <w:rPr>
          <w:rFonts w:ascii="Arial" w:hAnsi="Arial" w:eastAsia="Arial" w:cs="Arial"/>
        </w:rPr>
      </w:r>
    </w:p>
    <w:p w14:paraId="3EAAAE62">
      <w:pPr>
        <w:pStyle w:val="119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Entorno de despliegue:</w:t>
      </w:r>
      <w:r>
        <w:rPr>
          <w:rFonts w:ascii="Arial" w:hAnsi="Arial" w:eastAsia="Arial" w:cs="Arial"/>
          <w:color w:val="000000"/>
          <w:sz w:val="24"/>
        </w:rPr>
        <w:t xml:space="preserve"> No se contempla el desarrollo de aplicaciones móviles ni extensiones de navegador. El modelo será implementado y validado en un entorno local utilizando el lenguaje </w:t>
      </w:r>
      <w:r>
        <w:rPr>
          <w:rFonts w:ascii="Arial" w:hAnsi="Arial" w:eastAsia="Arial" w:cs="Arial"/>
          <w:b/>
          <w:color w:val="000000"/>
          <w:sz w:val="24"/>
        </w:rPr>
        <w:t xml:space="preserve">Python</w:t>
      </w:r>
      <w:r>
        <w:rPr>
          <w:rFonts w:ascii="Arial" w:hAnsi="Arial" w:eastAsia="Arial" w:cs="Arial"/>
          <w:color w:val="000000"/>
          <w:sz w:val="24"/>
        </w:rPr>
        <w:t xml:space="preserve"> y la librería </w:t>
      </w:r>
      <w:r>
        <w:rPr>
          <w:rFonts w:ascii="Arial" w:hAnsi="Arial" w:eastAsia="Arial" w:cs="Arial"/>
          <w:b/>
          <w:color w:val="000000"/>
          <w:sz w:val="24"/>
        </w:rPr>
        <w:t xml:space="preserve">scikit-learn</w:t>
      </w:r>
      <w:r>
        <w:rPr>
          <w:rFonts w:ascii="Arial" w:hAnsi="Arial" w:eastAsia="Arial" w:cs="Arial"/>
          <w:color w:val="000000"/>
          <w:sz w:val="24"/>
        </w:rPr>
        <w:t xml:space="preserve"> para la lógica de aprendizaje automático.</w:t>
      </w:r>
      <w:r>
        <w:rPr>
          <w:rFonts w:ascii="Arial" w:hAnsi="Arial" w:eastAsia="Arial" w:cs="Arial"/>
        </w:rPr>
      </w:r>
    </w:p>
    <w:p w14:paraId="6F6402B7">
      <w:pPr>
        <w:pStyle w:val="119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Naturaleza de los datos:</w:t>
      </w:r>
      <w:r>
        <w:rPr>
          <w:rFonts w:ascii="Arial" w:hAnsi="Arial" w:eastAsia="Arial" w:cs="Arial"/>
          <w:color w:val="000000"/>
          <w:sz w:val="24"/>
        </w:rPr>
        <w:t xml:space="preserve"> El entrenamiento se realizará con </w:t>
      </w:r>
      <w:r>
        <w:rPr>
          <w:rFonts w:ascii="Arial" w:hAnsi="Arial" w:eastAsia="Arial" w:cs="Arial"/>
          <w:i/>
          <w:color w:val="000000"/>
          <w:sz w:val="24"/>
        </w:rPr>
        <w:t xml:space="preserve">datasets</w:t>
      </w:r>
      <w:r>
        <w:rPr>
          <w:rFonts w:ascii="Arial" w:hAnsi="Arial" w:eastAsia="Arial" w:cs="Arial"/>
          <w:color w:val="000000"/>
          <w:sz w:val="24"/>
        </w:rPr>
        <w:t xml:space="preserve"> de fuentes públicas como </w:t>
      </w:r>
      <w:r>
        <w:rPr>
          <w:rFonts w:ascii="Arial" w:hAnsi="Arial" w:eastAsia="Arial" w:cs="Arial"/>
          <w:b/>
          <w:color w:val="000000"/>
          <w:sz w:val="24"/>
        </w:rPr>
        <w:t xml:space="preserve">Kaggle</w:t>
      </w:r>
      <w:r>
        <w:rPr>
          <w:rFonts w:ascii="Arial" w:hAnsi="Arial" w:eastAsia="Arial" w:cs="Arial"/>
          <w:color w:val="000000"/>
          <w:sz w:val="24"/>
        </w:rPr>
        <w:t xml:space="preserve"> y </w:t>
      </w:r>
      <w:r>
        <w:rPr>
          <w:rFonts w:ascii="Arial" w:hAnsi="Arial" w:eastAsia="Arial" w:cs="Arial"/>
          <w:b/>
          <w:color w:val="000000"/>
          <w:sz w:val="24"/>
        </w:rPr>
        <w:t xml:space="preserve">DataSource.ai</w:t>
      </w:r>
      <w:r>
        <w:rPr>
          <w:rFonts w:ascii="Arial" w:hAnsi="Arial" w:eastAsia="Arial" w:cs="Arial"/>
          <w:color w:val="000000"/>
          <w:sz w:val="24"/>
        </w:rPr>
        <w:t xml:space="preserve">, lo cual podría limitar la capacidad de detección frente a amenazas de día cero (</w:t>
      </w:r>
      <w:r>
        <w:rPr>
          <w:rFonts w:ascii="Arial" w:hAnsi="Arial" w:eastAsia="Arial" w:cs="Arial"/>
          <w:i/>
          <w:color w:val="000000"/>
          <w:sz w:val="24"/>
        </w:rPr>
        <w:t xml:space="preserve">zero-day</w:t>
      </w:r>
      <w:r>
        <w:rPr>
          <w:rFonts w:ascii="Arial" w:hAnsi="Arial" w:eastAsia="Arial" w:cs="Arial"/>
          <w:color w:val="000000"/>
          <w:sz w:val="24"/>
        </w:rPr>
        <w:t xml:space="preserve">) que no estén representadas en dichos repositorios.</w:t>
      </w:r>
      <w:r>
        <w:rPr>
          <w:rFonts w:ascii="Arial" w:hAnsi="Arial" w:eastAsia="Arial" w:cs="Arial"/>
        </w:rPr>
      </w:r>
    </w:p>
    <w:p w14:paraId="031CE7A5">
      <w:pPr>
        <w:pStyle w:val="1195"/>
        <w:numPr>
          <w:ilvl w:val="0"/>
          <w:numId w:val="5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Fase del proyecto:</w:t>
      </w:r>
      <w:r>
        <w:rPr>
          <w:rFonts w:ascii="Arial" w:hAnsi="Arial" w:eastAsia="Arial" w:cs="Arial"/>
          <w:color w:val="000000"/>
          <w:sz w:val="24"/>
        </w:rPr>
        <w:t xml:space="preserve"> El alcance se limita a la validación técnica y operativa mediante un prototipo funcional, sin incluir la puesta en producción final en la infraestructura real de la empresa.</w:t>
      </w:r>
      <w:r>
        <w:rPr>
          <w:rFonts w:ascii="Arial" w:hAnsi="Arial" w:eastAsia="Arial" w:cs="Arial"/>
        </w:rPr>
      </w:r>
    </w:p>
    <w:p w14:paraId="0B9D3DCF">
      <w:pPr>
        <w:pStyle w:val="1011"/>
        <w:numPr>
          <w:ilvl w:val="0"/>
          <w:numId w:val="0"/>
        </w:num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i w:val="0"/>
          <w:iCs w:val="0"/>
          <w:color w:val="000000"/>
          <w:sz w:val="24"/>
        </w:rPr>
        <w:t xml:space="preserve">Restricciones</w:t>
      </w:r>
      <w:r>
        <w:rPr>
          <w:rFonts w:ascii="Arial" w:hAnsi="Arial" w:eastAsia="Arial" w:cs="Arial"/>
        </w:rPr>
      </w:r>
    </w:p>
    <w:p w14:paraId="6E12FECD">
      <w:pPr>
        <w:pStyle w:val="1195"/>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Gestión y limpieza de datos:</w:t>
      </w:r>
      <w:r>
        <w:rPr>
          <w:rFonts w:ascii="Arial" w:hAnsi="Arial" w:eastAsia="Arial" w:cs="Arial"/>
          <w:color w:val="000000"/>
          <w:sz w:val="24"/>
        </w:rPr>
        <w:t xml:space="preserve"> El modelo requiere datos estructurados y normalizados en formato CSV. La responsabilidad de la extracción, limpieza, carga y actualización de la información (proceso ETL) recae exclusivamente en el </w:t>
      </w:r>
      <w:r>
        <w:rPr>
          <w:rFonts w:ascii="Arial" w:hAnsi="Arial" w:eastAsia="Arial" w:cs="Arial"/>
          <w:b/>
          <w:color w:val="000000"/>
          <w:sz w:val="24"/>
        </w:rPr>
        <w:t xml:space="preserve">equipo de investigación</w:t>
      </w:r>
      <w:r>
        <w:rPr>
          <w:rFonts w:ascii="Arial" w:hAnsi="Arial" w:eastAsia="Arial" w:cs="Arial"/>
          <w:color w:val="000000"/>
          <w:sz w:val="24"/>
        </w:rPr>
        <w:t xml:space="preserve">, utilizando las fuentes abiertas previamente identificadas.</w:t>
      </w:r>
      <w:r>
        <w:rPr>
          <w:rFonts w:ascii="Arial" w:hAnsi="Arial" w:eastAsia="Arial" w:cs="Arial"/>
        </w:rPr>
      </w:r>
    </w:p>
    <w:p w14:paraId="4F74ED26">
      <w:pPr>
        <w:pStyle w:val="1195"/>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Soberanía tecnológica:</w:t>
      </w:r>
      <w:r>
        <w:rPr>
          <w:rFonts w:ascii="Arial" w:hAnsi="Arial" w:eastAsia="Arial" w:cs="Arial"/>
          <w:color w:val="000000"/>
          <w:sz w:val="24"/>
        </w:rPr>
        <w:t xml:space="preserve"> Se empleará únicamente </w:t>
      </w:r>
      <w:r>
        <w:rPr>
          <w:rFonts w:ascii="Arial" w:hAnsi="Arial" w:eastAsia="Arial" w:cs="Arial"/>
          <w:i/>
          <w:color w:val="000000"/>
          <w:sz w:val="24"/>
        </w:rPr>
        <w:t xml:space="preserve">software</w:t>
      </w:r>
      <w:r>
        <w:rPr>
          <w:rFonts w:ascii="Arial" w:hAnsi="Arial" w:eastAsia="Arial" w:cs="Arial"/>
          <w:color w:val="000000"/>
          <w:sz w:val="24"/>
        </w:rPr>
        <w:t xml:space="preserve"> libre y herramientas de código abierto, eliminando cualquier dependencia de servicios comerciales o licenciamientos de pago.</w:t>
      </w:r>
      <w:r>
        <w:rPr>
          <w:rFonts w:ascii="Arial" w:hAnsi="Arial" w:eastAsia="Arial" w:cs="Arial"/>
        </w:rPr>
      </w:r>
    </w:p>
    <w:p w14:paraId="46779B76">
      <w:pPr>
        <w:pStyle w:val="1195"/>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Marco Legal y Privacidad:</w:t>
      </w:r>
      <w:r>
        <w:rPr>
          <w:rFonts w:ascii="Arial" w:hAnsi="Arial" w:eastAsia="Arial" w:cs="Arial"/>
          <w:color w:val="000000"/>
          <w:sz w:val="24"/>
        </w:rPr>
        <w:t xml:space="preserve"> El tratamiento de la información deberá alinearse estrictamente con la </w:t>
      </w:r>
      <w:r>
        <w:rPr>
          <w:rFonts w:ascii="Arial" w:hAnsi="Arial" w:eastAsia="Arial" w:cs="Arial"/>
          <w:b/>
          <w:color w:val="000000"/>
          <w:sz w:val="24"/>
        </w:rPr>
        <w:t xml:space="preserve">Ley Orgánica de Protección de Datos Personales (LOPDP)</w:t>
      </w:r>
      <w:r>
        <w:rPr>
          <w:rFonts w:ascii="Arial" w:hAnsi="Arial" w:eastAsia="Arial" w:cs="Arial"/>
          <w:color w:val="000000"/>
          <w:sz w:val="24"/>
        </w:rPr>
        <w:t xml:space="preserve"> del Ecuador, garantizando el principio de anonimización para que ningún dato permita identificar a personas naturales, cumpliendo así con los derechos de protección de datos de carácter personal consagrados en la normativa nacional (Asamblea Nacional del </w:t>
      </w:r>
      <w:r>
        <w:rPr>
          <w:rFonts w:ascii="Arial" w:hAnsi="Arial" w:eastAsia="Arial" w:cs="Arial"/>
          <w:color w:val="000000"/>
          <w:sz w:val="24"/>
        </w:rPr>
        <w:t xml:space="preserve">Ecuador, 2021).</w:t>
      </w:r>
      <w:r>
        <w:rPr>
          <w:rFonts w:ascii="Arial" w:hAnsi="Arial" w:eastAsia="Arial" w:cs="Arial"/>
        </w:rPr>
      </w:r>
    </w:p>
    <w:p w14:paraId="5C020CAA">
      <w:pPr>
        <w:pStyle w:val="1195"/>
        <w:numPr>
          <w:ilvl w:val="0"/>
          <w:numId w:val="5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Infraestructura:</w:t>
      </w:r>
      <w:r>
        <w:rPr>
          <w:rFonts w:ascii="Arial" w:hAnsi="Arial" w:eastAsia="Arial" w:cs="Arial"/>
          <w:color w:val="000000"/>
          <w:sz w:val="24"/>
        </w:rPr>
        <w:t xml:space="preserve"> La ejecución será estrictamente </w:t>
      </w:r>
      <w:r>
        <w:rPr>
          <w:rFonts w:ascii="Arial" w:hAnsi="Arial" w:eastAsia="Arial" w:cs="Arial"/>
          <w:i/>
          <w:color w:val="000000"/>
          <w:sz w:val="24"/>
        </w:rPr>
        <w:t xml:space="preserve">on-premise</w:t>
      </w:r>
      <w:r>
        <w:rPr>
          <w:rFonts w:ascii="Arial" w:hAnsi="Arial" w:eastAsia="Arial" w:cs="Arial"/>
          <w:color w:val="000000"/>
          <w:sz w:val="24"/>
        </w:rPr>
        <w:t xml:space="preserve">, utilizando recursos de computación locales de capacidad media, sin recurrir a procesamiento distribuido o servicios en la nube.</w:t>
      </w:r>
      <w:r>
        <w:rPr>
          <w:rFonts w:ascii="Arial" w:hAnsi="Arial" w:eastAsia="Arial" w:cs="Arial"/>
        </w:rPr>
      </w:r>
    </w:p>
    <w:p w14:paraId="65CF5456" w14:textId="77777777">
      <w:pPr>
        <w:pBdr/>
        <w:spacing w:after="240" w:before="240"/>
        <w:ind w:firstLine="0" w:left="720"/>
        <w:jc w:val="both"/>
        <w:rPr>
          <w:rFonts w:ascii="Arial" w:hAnsi="Arial" w:eastAsia="Arial" w:cs="Arial"/>
          <w:color w:val="000000" w:themeColor="text1"/>
          <w:sz w:val="24"/>
          <w:szCs w:val="24"/>
        </w:rPr>
      </w:pP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DE364BF"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779CD6BD"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Identificación y selección de la mejor solución</w:t>
      </w:r>
      <w:r>
        <w:rPr>
          <w:rFonts w:ascii="Arial" w:hAnsi="Arial" w:cs="Arial"/>
          <w:b/>
          <w:bCs/>
          <w:color w:val="000000" w:themeColor="text1"/>
          <w:sz w:val="24"/>
          <w:szCs w:val="24"/>
          <w:lang w:eastAsia="en-US"/>
        </w:rPr>
        <w:t xml:space="preserve"> </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56E70B5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t xml:space="preserve">Con base en el problema identificado, los estudios revisados y las limitaciones del proyecto, se analizaron tres alternativas principales para fortalecer la detección de phishing en el contexto de Hackick – IT Services &amp; Consulting.</w:t>
      </w:r>
      <w:r>
        <w:rPr>
          <w:rFonts w:ascii="Arial" w:hAnsi="Arial" w:cs="Arial"/>
          <w:color w:val="000000" w:themeColor="text1"/>
          <w:sz w:val="24"/>
          <w:szCs w:val="24"/>
        </w:rPr>
      </w:r>
      <w:r>
        <w:rPr>
          <w:rFonts w:ascii="Arial" w:hAnsi="Arial" w:cs="Arial"/>
          <w:color w:val="000000" w:themeColor="text1"/>
          <w:sz w:val="24"/>
          <w:szCs w:val="24"/>
        </w:rPr>
      </w:r>
    </w:p>
    <w:p w14:paraId="78AA0999" w14:textId="77777777">
      <w:pPr>
        <w:pStyle w:val="1009"/>
        <w:pBdr/>
        <w:spacing/>
        <w:ind w:left="204"/>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2.3.1. Implementación de un sistema de Detección Sidecar.</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2E3F375B" w14:textId="77777777">
      <w:pPr>
        <w:pBdr>
          <w:top w:val="none" w:color="000000" w:sz="4" w:space="0"/>
          <w:left w:val="none" w:color="000000" w:sz="4" w:space="0"/>
          <w:bottom w:val="none" w:color="000000" w:sz="4" w:space="0"/>
          <w:right w:val="none" w:color="000000" w:sz="4" w:space="0"/>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4A3B72CD" w14:textId="77777777">
      <w:pPr>
        <w:pBdr>
          <w:top w:val="none" w:color="000000" w:sz="4" w:space="0"/>
          <w:left w:val="none" w:color="000000" w:sz="4" w:space="0"/>
          <w:bottom w:val="none" w:color="000000" w:sz="4" w:space="0"/>
          <w:right w:val="none" w:color="000000" w:sz="4" w:space="0"/>
        </w:pBdr>
        <w:spacing/>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Esta alternativa propone el desarrollo de un sistema de detección basado en una arquitectura tipo Sidecar por copia,</w:t>
      </w:r>
      <w:r>
        <w:rPr>
          <w:rFonts w:ascii="Arial" w:hAnsi="Arial" w:eastAsia="Arial" w:cs="Arial"/>
          <w:color w:val="000000" w:themeColor="text1"/>
          <w:sz w:val="24"/>
          <w:szCs w:val="24"/>
        </w:rPr>
        <w:t xml:space="preserve"> la cual opera de forma paralela al flujo principal de entrega de mensajería sin interferir en la disponibilidad del servicio. En este modelo, cada mensaje entrante al servidor de correo de los clientes de Hackick genera una copia automática enviada a un b</w:t>
      </w:r>
      <w:r>
        <w:rPr>
          <w:rFonts w:ascii="Arial" w:hAnsi="Arial" w:eastAsia="Arial" w:cs="Arial"/>
          <w:color w:val="000000" w:themeColor="text1"/>
          <w:sz w:val="24"/>
          <w:szCs w:val="24"/>
        </w:rPr>
        <w:t xml:space="preserve">uzón técnico dedicado para su análisis. Este enfoque de "vigilancia pasiva" permite la aplicación de modelos de aprendizaje profundo y supervisado sin los riesgos operativos asociados a la modificación de registros MX o la inserción de gateways intrusivos </w:t>
      </w:r>
      <w:commentRangeStart w:id="2"/>
      <w:r>
        <w:rPr>
          <w:rFonts w:ascii="Arial" w:hAnsi="Arial" w:eastAsia="Arial" w:cs="Arial"/>
          <w:color w:val="000000" w:themeColor="text1"/>
          <w:sz w:val="24"/>
          <w:szCs w:val="24"/>
        </w:rPr>
        <w:t xml:space="preserve">(Abbazi &amp; Alsabih, 2024).</w:t>
      </w:r>
      <w:commentRangeEnd w:id="2"/>
      <w:r>
        <w:commentReference w:id="2"/>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5B00D05" w14:textId="77777777">
      <w:pPr>
        <w:pBdr>
          <w:top w:val="none" w:color="000000" w:sz="4" w:space="0"/>
          <w:left w:val="none" w:color="000000" w:sz="4" w:space="0"/>
          <w:bottom w:val="none" w:color="000000" w:sz="4" w:space="0"/>
          <w:right w:val="none" w:color="000000" w:sz="4" w:space="0"/>
        </w:pBdr>
        <w:spacing/>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El procedimiento técnico se divide en tres fases críticas soportadas por literatura especializada:</w:t>
      </w:r>
      <w:r>
        <w:rPr>
          <w:rFonts w:ascii="Arial" w:hAnsi="Arial" w:cs="Arial"/>
          <w:color w:val="000000" w:themeColor="text1"/>
          <w:sz w:val="24"/>
          <w:szCs w:val="24"/>
        </w:rPr>
      </w:r>
      <w:r>
        <w:rPr>
          <w:rFonts w:ascii="Arial" w:hAnsi="Arial" w:cs="Arial"/>
          <w:color w:val="000000" w:themeColor="text1"/>
          <w:sz w:val="24"/>
          <w:szCs w:val="24"/>
        </w:rPr>
      </w:r>
    </w:p>
    <w:p w14:paraId="2DF05DE5" w14:textId="77777777">
      <w:pPr>
        <w:pStyle w:val="1195"/>
        <w:numPr>
          <w:ilvl w:val="0"/>
          <w:numId w:val="52"/>
        </w:numPr>
        <w:pBdr>
          <w:top w:val="none" w:color="000000" w:sz="4" w:space="0"/>
          <w:left w:val="none" w:color="000000" w:sz="4" w:space="0"/>
          <w:bottom w:val="none" w:color="000000" w:sz="4" w:space="0"/>
          <w:right w:val="none" w:color="000000" w:sz="4" w:space="0"/>
        </w:pBdr>
        <w:spacing/>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Extracción y Preprocesamiento (Collector): Mediante el protocolo IMAP, el sistema extrae metadatos, cabeceras (SPF, </w:t>
      </w:r>
      <w:r>
        <w:rPr>
          <w:rFonts w:ascii="Arial" w:hAnsi="Arial" w:eastAsia="Arial" w:cs="Arial"/>
          <w:color w:val="000000" w:themeColor="text1"/>
          <w:sz w:val="24"/>
          <w:szCs w:val="24"/>
        </w:rPr>
        <w:t xml:space="preserve">DKIM, DMARC) y el cuerpo del mensaje. Se aplican técnicas de limpieza de HTML y tokenización para transformar el texto en vectores numéricos, un paso esencial para que los algoritmos de clasificación identifiquen patrones de riesgo (Verma &amp; Hossain, 2013).</w:t>
      </w:r>
      <w:r>
        <w:rPr>
          <w:rFonts w:ascii="Arial" w:hAnsi="Arial" w:cs="Arial"/>
          <w:color w:val="000000" w:themeColor="text1"/>
          <w:sz w:val="24"/>
          <w:szCs w:val="24"/>
        </w:rPr>
      </w:r>
      <w:r>
        <w:rPr>
          <w:rFonts w:ascii="Arial" w:hAnsi="Arial" w:cs="Arial"/>
          <w:color w:val="000000" w:themeColor="text1"/>
          <w:sz w:val="24"/>
          <w:szCs w:val="24"/>
        </w:rPr>
      </w:r>
    </w:p>
    <w:p w14:paraId="794EF54D" w14:textId="77777777">
      <w:pPr>
        <w:pStyle w:val="1195"/>
        <w:numPr>
          <w:ilvl w:val="0"/>
          <w:numId w:val="52"/>
        </w:numPr>
        <w:pBdr>
          <w:top w:val="none" w:color="000000" w:sz="4" w:space="0"/>
          <w:left w:val="none" w:color="000000" w:sz="4" w:space="0"/>
          <w:bottom w:val="none" w:color="000000" w:sz="4" w:space="0"/>
          <w:right w:val="none" w:color="000000" w:sz="4" w:space="0"/>
        </w:pBdr>
        <w:spacing/>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Motor de Clasificación (Machine Learning): Se utilizan modelos supervisados como Random</w:t>
      </w:r>
      <w:r>
        <w:rPr>
          <w:rFonts w:ascii="Arial" w:hAnsi="Arial" w:eastAsia="Arial" w:cs="Arial"/>
          <w:color w:val="000000" w:themeColor="text1"/>
          <w:sz w:val="24"/>
          <w:szCs w:val="24"/>
        </w:rPr>
        <w:t xml:space="preserve"> Forest o SVM para evaluar características léxicas y semánticas, asignando un puntaje de riesgo a cada correo. Estudios demuestran que estos modelos alcanzan niveles superiores de precisión frente a los ataques dinámicos actuales al analizar la estructura </w:t>
      </w:r>
      <w:r>
        <w:rPr>
          <w:rFonts w:ascii="Arial" w:hAnsi="Arial" w:eastAsia="Arial" w:cs="Arial"/>
          <w:color w:val="000000" w:themeColor="text1"/>
          <w:sz w:val="24"/>
          <w:szCs w:val="24"/>
        </w:rPr>
        <w:t xml:space="preserve">completa del mensaje y no solo palabras clave (Muliono et al., 2024; Nature, 2023).</w:t>
      </w:r>
      <w:r>
        <w:rPr>
          <w:rFonts w:ascii="Arial" w:hAnsi="Arial" w:cs="Arial"/>
          <w:color w:val="000000" w:themeColor="text1"/>
          <w:sz w:val="24"/>
          <w:szCs w:val="24"/>
        </w:rPr>
      </w:r>
      <w:r>
        <w:rPr>
          <w:rFonts w:ascii="Arial" w:hAnsi="Arial" w:cs="Arial"/>
          <w:color w:val="000000" w:themeColor="text1"/>
          <w:sz w:val="24"/>
          <w:szCs w:val="24"/>
        </w:rPr>
      </w:r>
    </w:p>
    <w:p w14:paraId="65258661" w14:textId="77777777">
      <w:pPr>
        <w:pStyle w:val="1195"/>
        <w:numPr>
          <w:ilvl w:val="0"/>
          <w:numId w:val="52"/>
        </w:numPr>
        <w:pBdr>
          <w:top w:val="none" w:color="000000" w:sz="4" w:space="0"/>
          <w:left w:val="none" w:color="000000" w:sz="4" w:space="0"/>
          <w:bottom w:val="none" w:color="000000" w:sz="4" w:space="0"/>
          <w:right w:val="none" w:color="000000" w:sz="4" w:space="0"/>
        </w:pBdr>
        <w:spacing/>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Acción Reactiva y Visualización: Una vez detectada una amenaza, el sistema invoca la API del proveedor de</w:t>
      </w:r>
      <w:r>
        <w:rPr>
          <w:rFonts w:ascii="Arial" w:hAnsi="Arial" w:eastAsia="Arial" w:cs="Arial"/>
          <w:color w:val="000000" w:themeColor="text1"/>
          <w:sz w:val="24"/>
          <w:szCs w:val="24"/>
        </w:rPr>
        <w:t xml:space="preserve"> correo para inyectar una alerta visual (banner HTML) o etiquetar el mensaje en la bandeja del usuario. Este proceso de retroalimentación es vital para fortalecer la cultura de seguridad del cliente sin interrumpir su flujo de trabajo (Singh et al., 2020).</w:t>
      </w:r>
      <w:r>
        <w:rPr>
          <w:rFonts w:ascii="Arial" w:hAnsi="Arial" w:cs="Arial"/>
          <w:color w:val="000000" w:themeColor="text1"/>
          <w:sz w:val="24"/>
          <w:szCs w:val="24"/>
        </w:rPr>
      </w:r>
      <w:r>
        <w:rPr>
          <w:rFonts w:ascii="Arial" w:hAnsi="Arial" w:cs="Arial"/>
          <w:color w:val="000000" w:themeColor="text1"/>
          <w:sz w:val="24"/>
          <w:szCs w:val="24"/>
        </w:rPr>
      </w:r>
    </w:p>
    <w:p w14:paraId="11ED788C" w14:textId="4B587269">
      <w:pPr>
        <w:pBdr>
          <w:top w:val="none" w:color="000000" w:sz="4" w:space="0"/>
          <w:left w:val="none" w:color="000000" w:sz="4" w:space="0"/>
          <w:bottom w:val="none" w:color="000000" w:sz="4" w:space="0"/>
          <w:right w:val="none" w:color="000000" w:sz="4" w:space="0"/>
        </w:pBdr>
        <w:spacing/>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La principal ventaja competitiva para Hackick es el bajo impacto operativo y la capacidad de ofrecer un servicio gestionado escalable y personalizado (ResearchGate, 2024). No obstante, esta </w:t>
      </w:r>
      <w:r>
        <w:rPr>
          <w:rFonts w:ascii="Arial" w:hAnsi="Arial" w:eastAsia="Arial" w:cs="Arial"/>
          <w:color w:val="000000" w:themeColor="text1"/>
          <w:sz w:val="24"/>
          <w:szCs w:val="24"/>
        </w:rPr>
        <w:t xml:space="preserve">solución presenta el reto de la latencia mínima entre la entrega del correo original y el etiquetado de la alerta, lo que exige una optimización rigurosa del modelo de detección para garantizar tiempos de respuesta casi inmediatos (Applied Sciences, 2025).</w:t>
      </w:r>
      <w:r>
        <w:rPr>
          <w:rFonts w:ascii="Arial" w:hAnsi="Arial" w:eastAsia="Arial" w:cs="Arial"/>
          <w:color w:val="000000" w:themeColor="text1"/>
          <w:sz w:val="24"/>
          <w:szCs w:val="24"/>
        </w:rPr>
        <w:t xml:space="preserve"> Se encontrara mas información en el Anexo 1</w:t>
      </w:r>
      <w:r>
        <w:rPr>
          <w:rFonts w:ascii="Arial" w:hAnsi="Arial" w:cs="Arial"/>
          <w:color w:val="000000" w:themeColor="text1"/>
          <w:sz w:val="24"/>
          <w:szCs w:val="24"/>
        </w:rPr>
      </w:r>
      <w:r>
        <w:rPr>
          <w:rFonts w:ascii="Arial" w:hAnsi="Arial" w:cs="Arial"/>
          <w:color w:val="000000" w:themeColor="text1"/>
          <w:sz w:val="24"/>
          <w:szCs w:val="24"/>
        </w:rPr>
      </w:r>
    </w:p>
    <w:p w14:paraId="5E3641C3" w14:textId="77777777">
      <w:pPr>
        <w:pStyle w:val="1009"/>
        <w:pBdr/>
        <w:spacing/>
        <w:ind w:left="204"/>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2.3.2. Contratación de una empresa externa especializada en ciberseguridad</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6285CACD" w14:textId="77777777">
      <w:pPr>
        <w:pBdr/>
        <w:spacing w:after="240" w:before="240"/>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Otra alternativa considerada es la co</w:t>
      </w:r>
      <w:r>
        <w:rPr>
          <w:rFonts w:ascii="Arial" w:hAnsi="Arial" w:eastAsia="Arial" w:cs="Arial"/>
          <w:color w:val="000000" w:themeColor="text1"/>
          <w:sz w:val="24"/>
          <w:szCs w:val="24"/>
        </w:rPr>
        <w:t xml:space="preserve">ntratación de una empresa especializada en seguridad de correo electrónico que provea soluciones comerciales de detección de phishing. Este enfoque permite acceder a plataformas maduras y a experiencia externa, reduciendo el esfuerzo de desarrollo interno.</w:t>
      </w:r>
      <w:r>
        <w:rPr>
          <w:rFonts w:ascii="Arial" w:hAnsi="Arial" w:cs="Arial"/>
          <w:color w:val="000000" w:themeColor="text1"/>
          <w:sz w:val="24"/>
          <w:szCs w:val="24"/>
        </w:rPr>
      </w:r>
      <w:r>
        <w:rPr>
          <w:rFonts w:ascii="Arial" w:hAnsi="Arial" w:cs="Arial"/>
          <w:color w:val="000000" w:themeColor="text1"/>
          <w:sz w:val="24"/>
          <w:szCs w:val="24"/>
        </w:rPr>
      </w:r>
    </w:p>
    <w:p w14:paraId="41C20911"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Sin embargo, esta opción implica </w:t>
      </w:r>
      <w:r>
        <w:rPr>
          <w:rFonts w:ascii="Arial" w:hAnsi="Arial" w:eastAsia="Arial" w:cs="Arial"/>
          <w:b/>
          <w:bCs/>
          <w:color w:val="000000" w:themeColor="text1"/>
          <w:sz w:val="24"/>
          <w:szCs w:val="24"/>
        </w:rPr>
        <w:t xml:space="preserve">costos elevados</w:t>
      </w:r>
      <w:r>
        <w:rPr>
          <w:rFonts w:ascii="Arial" w:hAnsi="Arial" w:eastAsia="Arial" w:cs="Arial"/>
          <w:color w:val="000000" w:themeColor="text1"/>
          <w:sz w:val="24"/>
          <w:szCs w:val="24"/>
        </w:rPr>
        <w:t xml:space="preserve">, dependencia tecnoló</w:t>
      </w:r>
      <w:r>
        <w:rPr>
          <w:rFonts w:ascii="Arial" w:hAnsi="Arial" w:eastAsia="Arial" w:cs="Arial"/>
          <w:color w:val="000000" w:themeColor="text1"/>
          <w:sz w:val="24"/>
          <w:szCs w:val="24"/>
        </w:rPr>
        <w:t xml:space="preserve">gica del proveedor y menor capacidad de personalización. Además, limita la posibilidad de que Hackick diferencie su oferta de servicios y desarrolle capacidades internas en inteligencia artificial aplicada a la ciberseguridad. Mas información en el Anexo 2</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25D0366" w14:textId="64758388">
      <w:pPr>
        <w:pBdr/>
        <w:spacing w:after="240" w:before="240"/>
        <w:ind/>
        <w:jc w:val="both"/>
        <w:rPr>
          <w:rFonts w:ascii="Arial" w:hAnsi="Arial" w:eastAsia="Arial" w:cs="Arial"/>
          <w:b/>
          <w:bCs/>
          <w:color w:val="000000" w:themeColor="text1"/>
          <w:sz w:val="24"/>
          <w:szCs w:val="24"/>
        </w:rPr>
      </w:pPr>
      <w:r>
        <w:rPr>
          <w:rFonts w:ascii="Arial" w:hAnsi="Arial" w:eastAsia="Arial" w:cs="Arial"/>
          <w:b/>
          <w:bCs/>
          <w:color w:val="000000" w:themeColor="text1"/>
          <w:sz w:val="24"/>
          <w:szCs w:val="24"/>
        </w:rPr>
        <w:t xml:space="preserve">2.3.3. </w:t>
      </w:r>
      <w:commentRangeStart w:id="3"/>
      <w:r>
        <w:rPr>
          <w:rFonts w:ascii="Arial" w:hAnsi="Arial" w:eastAsia="Arial" w:cs="Arial"/>
          <w:b/>
          <w:bCs/>
          <w:color w:val="000000" w:themeColor="text1"/>
          <w:sz w:val="24"/>
          <w:szCs w:val="24"/>
        </w:rPr>
        <w:t xml:space="preserve">Desarrollo de una plataforma </w:t>
      </w:r>
      <w:r>
        <w:rPr>
          <w:rFonts w:ascii="Arial" w:hAnsi="Arial" w:eastAsia="Arial" w:cs="Arial"/>
          <w:b/>
          <w:bCs/>
          <w:color w:val="000000" w:themeColor="text1"/>
          <w:sz w:val="24"/>
          <w:szCs w:val="24"/>
        </w:rPr>
        <w:t xml:space="preserve">de</w:t>
      </w:r>
      <w:r>
        <w:rPr>
          <w:rFonts w:ascii="Arial" w:hAnsi="Arial" w:eastAsia="Arial" w:cs="Arial"/>
          <w:b/>
          <w:bCs/>
          <w:color w:val="000000" w:themeColor="text1"/>
          <w:sz w:val="24"/>
          <w:szCs w:val="24"/>
        </w:rPr>
        <w:t xml:space="preserve"> concientización antiphising</w:t>
      </w:r>
      <w:commentRangeEnd w:id="3"/>
      <w:r>
        <w:commentReference w:id="3"/>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p w14:paraId="55584954" w14:textId="77777777">
      <w:pPr>
        <w:pBdr/>
        <w:spacing w:after="240" w:before="240"/>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La tercera alternativa consiste e</w:t>
      </w:r>
      <w:r>
        <w:rPr>
          <w:rFonts w:ascii="Arial" w:hAnsi="Arial" w:eastAsia="Arial" w:cs="Arial"/>
          <w:color w:val="000000" w:themeColor="text1"/>
          <w:sz w:val="24"/>
          <w:szCs w:val="24"/>
        </w:rPr>
        <w:t xml:space="preserve">n el desarrollo de una plataforma orientada a la concientización y capacitación de usuarios frente a ataques de phishing. Esta solución busca reducir el riesgo mediante el fortalecimiento del factor humano, complementando los controles técnicos existentes.</w:t>
      </w:r>
      <w:r>
        <w:rPr>
          <w:rFonts w:ascii="Arial" w:hAnsi="Arial" w:cs="Arial"/>
          <w:color w:val="000000" w:themeColor="text1"/>
          <w:sz w:val="24"/>
          <w:szCs w:val="24"/>
        </w:rPr>
      </w:r>
      <w:r>
        <w:rPr>
          <w:rFonts w:ascii="Arial" w:hAnsi="Arial" w:cs="Arial"/>
          <w:color w:val="000000" w:themeColor="text1"/>
          <w:sz w:val="24"/>
          <w:szCs w:val="24"/>
        </w:rPr>
      </w:r>
    </w:p>
    <w:p w14:paraId="3701FD39"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Si bien esta alternativa aporta valor en términos de cultura de seguridad, no ofrece una capacidad directa de detección automatizada, por lo que resulta insuficiente como solución principal frente al problema identificado. Mas información en el Anexo 3</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25C4826"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948CED9" w14:textId="77777777">
      <w:pPr>
        <w:pBdr/>
        <w:spacing w:after="240" w:before="240"/>
        <w:ind/>
        <w:jc w:val="both"/>
        <w:rPr>
          <w:rFonts w:ascii="Arial" w:hAnsi="Arial" w:eastAsia="Arial" w:cs="Arial"/>
          <w:b/>
          <w:bCs/>
          <w:color w:val="000000" w:themeColor="text1"/>
          <w:sz w:val="24"/>
          <w:szCs w:val="24"/>
        </w:rPr>
      </w:pPr>
      <w:r>
        <w:rPr>
          <w:rFonts w:ascii="Arial" w:hAnsi="Arial" w:eastAsia="Arial" w:cs="Arial"/>
          <w:b/>
          <w:bCs/>
          <w:color w:val="000000" w:themeColor="text1"/>
          <w:sz w:val="24"/>
          <w:szCs w:val="24"/>
        </w:rPr>
        <w:t xml:space="preserve">2.3.4 Selección de la mejor solución</w:t>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p w14:paraId="493403AB"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Luego de evaluar de manera comparativa las alternativas propuestas para la mitigación de ataques de phishing en el contexto de Hackick – IT Service</w:t>
      </w:r>
      <w:r>
        <w:rPr>
          <w:rFonts w:ascii="Arial" w:hAnsi="Arial" w:eastAsia="Arial" w:cs="Arial"/>
          <w:color w:val="000000" w:themeColor="text1"/>
          <w:sz w:val="24"/>
          <w:szCs w:val="24"/>
        </w:rPr>
        <w:t xml:space="preserve">s &amp; Consulting, se determina que la implementación de un sistema de detección de phishing basado en machine learning mediante una arquitectura Sidecar por copia constituye la solución más adecuada desde los puntos de vista técnico, operativo y estratégico.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B7D90BC"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Desde una perspectiva técnica, la arquitectura Sidecar permite desacoplar el proceso de análisis y clasificación de correos electrónicos del flujo princi</w:t>
      </w:r>
      <w:r>
        <w:rPr>
          <w:rFonts w:ascii="Arial" w:hAnsi="Arial" w:eastAsia="Arial" w:cs="Arial"/>
          <w:color w:val="000000" w:themeColor="text1"/>
          <w:sz w:val="24"/>
          <w:szCs w:val="24"/>
        </w:rPr>
        <w:t xml:space="preserve">pal de entrega. Este enfoque reduce significativamente el riesgo de interrupciones en el servicio de correo, ya que el sistema de detección opera de forma paralela y no intrusiva. A diferencia de soluciones basadas en gateways o proxies de correo, la arqui</w:t>
      </w:r>
      <w:r>
        <w:rPr>
          <w:rFonts w:ascii="Arial" w:hAnsi="Arial" w:eastAsia="Arial" w:cs="Arial"/>
          <w:color w:val="000000" w:themeColor="text1"/>
          <w:sz w:val="24"/>
          <w:szCs w:val="24"/>
        </w:rPr>
        <w:t xml:space="preserve">tectura Sidecar no requiere modificaciones en los registros MX del dominio ni la inserción de componentes intermedios en la infraestructura del cliente, lo que facilita su adopción en entornos heterogéneos y minimiza los riesgos asociados a la integración.</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B265F6D"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En términos de capacidad de detección, el uso de modelos de machine learning supervisados permite</w:t>
      </w:r>
      <w:r>
        <w:rPr>
          <w:rFonts w:ascii="Arial" w:hAnsi="Arial" w:eastAsia="Arial" w:cs="Arial"/>
          <w:color w:val="000000" w:themeColor="text1"/>
          <w:sz w:val="24"/>
          <w:szCs w:val="24"/>
        </w:rPr>
        <w:t xml:space="preserve"> identificar patrones complejos que no pueden ser detectados mediante reglas estáticas o listas negras. La solución propuesta se basa en la extracción de características estructurales, léxicas y semánticas de los correos electrónicos, lo que permite adapta</w:t>
      </w:r>
      <w:r>
        <w:rPr>
          <w:rFonts w:ascii="Arial" w:hAnsi="Arial" w:eastAsia="Arial" w:cs="Arial"/>
          <w:color w:val="000000" w:themeColor="text1"/>
          <w:sz w:val="24"/>
          <w:szCs w:val="24"/>
        </w:rPr>
        <w:t xml:space="preserve">rse a campañas de phishing dinámicas y en constante evolución. Esta flexibilidad resulta especialmente relevante para Hackick, cuya base de clientes presenta distintos niveles de madurez en ciberseguridad y diferentes configuraciones de correo electrónico.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A27BE6E"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Desde el punto de vista operativo, la solución Sidecar se alinea con un enfoque</w:t>
      </w:r>
      <w:r>
        <w:rPr>
          <w:rFonts w:ascii="Arial" w:hAnsi="Arial" w:eastAsia="Arial" w:cs="Arial"/>
          <w:color w:val="000000" w:themeColor="text1"/>
          <w:sz w:val="24"/>
          <w:szCs w:val="24"/>
        </w:rPr>
        <w:t xml:space="preserve"> de implementación progresiva, permitiendo su despliegue inicial en entornos piloto controlados. Esta característica es fundamental para validar el desempeño del modelo, medir métricas como precisión, tasa de falsos positivos y falsos negativos, y ajustar </w:t>
      </w:r>
      <w:r>
        <w:rPr>
          <w:rFonts w:ascii="Arial" w:hAnsi="Arial" w:eastAsia="Arial" w:cs="Arial"/>
          <w:color w:val="000000" w:themeColor="text1"/>
          <w:sz w:val="24"/>
          <w:szCs w:val="24"/>
        </w:rPr>
        <w:t xml:space="preserve">los parámetros antes de una eventual ampliación del servicio. Asimismo, esta modalidad facilita la capacitación gradual del personal técnico y la generación de confianza por parte de los clientes, sin imponer cambios disruptivos en sus operaciones diarias.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1C12FAC"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Comparada con la contratación de un proveedor externo de seguridad de correo, la solución sel</w:t>
      </w:r>
      <w:r>
        <w:rPr>
          <w:rFonts w:ascii="Arial" w:hAnsi="Arial" w:eastAsia="Arial" w:cs="Arial"/>
          <w:color w:val="000000" w:themeColor="text1"/>
          <w:sz w:val="24"/>
          <w:szCs w:val="24"/>
        </w:rPr>
        <w:t xml:space="preserve">eccionada ofrece un mayor grado de control, personalización y soberanía tecnológica. Si bien los servicios comerciales proporcionan plataformas maduras, su adopción implica dependencia del proveedor, costos recurrentes elevados y limitadas posibilidades de</w:t>
      </w:r>
      <w:r>
        <w:rPr>
          <w:rFonts w:ascii="Arial" w:hAnsi="Arial" w:eastAsia="Arial" w:cs="Arial"/>
          <w:color w:val="000000" w:themeColor="text1"/>
          <w:sz w:val="24"/>
          <w:szCs w:val="24"/>
        </w:rPr>
        <w:t xml:space="preserve"> adaptación a las necesidades específicas de cada cliente. En contraste, el desarrollo de una solución propia permite a Hackick ajustar los modelos de detección, definir criterios de clasificación personalizados y evolucionar el sistema de acuerdo con las </w:t>
      </w:r>
      <w:r>
        <w:rPr>
          <w:rFonts w:ascii="Arial" w:hAnsi="Arial" w:eastAsia="Arial" w:cs="Arial"/>
          <w:color w:val="000000" w:themeColor="text1"/>
          <w:sz w:val="24"/>
          <w:szCs w:val="24"/>
        </w:rPr>
        <w:t xml:space="preserve">tendencias emergentes del phishing, sin restricciones contractuales o tecnológicas.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B4E8551"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Por otro lado, aunque la plataforma educativa de concientizac</w:t>
      </w:r>
      <w:r>
        <w:rPr>
          <w:rFonts w:ascii="Arial" w:hAnsi="Arial" w:eastAsia="Arial" w:cs="Arial"/>
          <w:color w:val="000000" w:themeColor="text1"/>
          <w:sz w:val="24"/>
          <w:szCs w:val="24"/>
        </w:rPr>
        <w:t xml:space="preserve">ión aporta valor en términos de reducción del riesgo asociado al factor humano, esta alternativa no aborda de forma directa la necesidad de detección automatizada de correos maliciosos. En este sentido, se considera que la concientización debe actuar como </w:t>
      </w:r>
      <w:r>
        <w:rPr>
          <w:rFonts w:ascii="Arial" w:hAnsi="Arial" w:eastAsia="Arial" w:cs="Arial"/>
          <w:color w:val="000000" w:themeColor="text1"/>
          <w:sz w:val="24"/>
          <w:szCs w:val="24"/>
        </w:rPr>
        <w:t xml:space="preserve">un complemento y no como el eje central de la estrategia de mitigación. La solución Sidecar basada en machine learning se posiciona, por tanto, como el núcleo técnico del sistema, sobre el cual pueden integrarse iniciativas formativas en fases posteriores.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3E5D583C"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Desde una perspectiva estraté</w:t>
      </w:r>
      <w:r>
        <w:rPr>
          <w:rFonts w:ascii="Arial" w:hAnsi="Arial" w:eastAsia="Arial" w:cs="Arial"/>
          <w:color w:val="000000" w:themeColor="text1"/>
          <w:sz w:val="24"/>
          <w:szCs w:val="24"/>
        </w:rPr>
        <w:t xml:space="preserve">gica y de negocio, la solución seleccionada permite a Hackick incorporar un nuevo servicio de ciberseguridad orientado a la detección de phishing, fortaleciendo su portafolio y diferenciándose en el mercado de servicios TI. La arquitectura propuesta es esc</w:t>
      </w:r>
      <w:r>
        <w:rPr>
          <w:rFonts w:ascii="Arial" w:hAnsi="Arial" w:eastAsia="Arial" w:cs="Arial"/>
          <w:color w:val="000000" w:themeColor="text1"/>
          <w:sz w:val="24"/>
          <w:szCs w:val="24"/>
        </w:rPr>
        <w:t xml:space="preserve">alable y replicable, lo que facilita su adaptación a múltiples clientes sin necesidad de rediseñar la solución para cada entorno. Además, el uso de tecnologías open source reduce los costos iniciales y favorece la sostenibilidad del servicio a largo plazo.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E0EBE41"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En conclusión, la implementación de un sistema de detección de phishing basado en machine learning mediante una arquitectura Sidecar por copia representa la opción más equilibrada y viable para el proyecto Capstone. Esta solución satisface los requerimient</w:t>
      </w:r>
      <w:r>
        <w:rPr>
          <w:rFonts w:ascii="Arial" w:hAnsi="Arial" w:eastAsia="Arial" w:cs="Arial"/>
          <w:color w:val="000000" w:themeColor="text1"/>
          <w:sz w:val="24"/>
          <w:szCs w:val="24"/>
        </w:rPr>
        <w:t xml:space="preserve">os técnicos, respeta las limitaciones y restricciones definidas, y se alinea con los objetivos estratégicos de Hackick – IT Services &amp; Consulting, sentando las bases para una futura evolución hacia un servicio gestionado de seguridad de correo electrónico.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D1B5FF6"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CD80178"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7461D49D">
      <w:pPr>
        <w:pStyle w:val="1171"/>
        <w:pBdr/>
        <w:spacing/>
        <w:ind/>
        <w:rPr/>
      </w:pPr>
      <w:r>
        <w:rPr>
          <w:rFonts w:ascii="Arial" w:hAnsi="Arial" w:eastAsia="Arial" w:cs="Arial"/>
          <w:b/>
          <w:bCs/>
          <w:i w:val="0"/>
          <w:iCs w:val="0"/>
          <w:color w:val="auto"/>
          <w:sz w:val="24"/>
          <w:szCs w:val="24"/>
        </w:rPr>
      </w:r>
      <w:r>
        <w:rPr>
          <w:rFonts w:ascii="Arial" w:hAnsi="Arial" w:eastAsia="Arial" w:cs="Arial"/>
          <w:b/>
          <w:bCs/>
          <w:i w:val="0"/>
          <w:iCs w:val="0"/>
          <w:color w:val="auto"/>
          <w:sz w:val="24"/>
          <w:szCs w:val="24"/>
        </w:rPr>
      </w:r>
      <w:r/>
    </w:p>
    <w:p w14:paraId="61AD58D0">
      <w:pPr>
        <w:pStyle w:val="1171"/>
        <w:pBdr/>
        <w:spacing/>
        <w:ind/>
        <w:rPr/>
      </w:pPr>
      <w:r>
        <w:rPr>
          <w:rFonts w:ascii="Arial" w:hAnsi="Arial" w:eastAsia="Arial" w:cs="Arial"/>
          <w:b/>
          <w:bCs/>
          <w:i w:val="0"/>
          <w:iCs w:val="0"/>
          <w:sz w:val="24"/>
          <w:szCs w:val="24"/>
        </w:rPr>
        <w:t xml:space="preserve">Tabla </w:t>
      </w:r>
      <w:r>
        <w:rPr>
          <w:rFonts w:ascii="Arial" w:hAnsi="Arial" w:eastAsia="Arial" w:cs="Arial"/>
          <w:b/>
          <w:bCs/>
          <w:i w:val="0"/>
          <w:iCs w:val="0"/>
          <w:sz w:val="24"/>
          <w:szCs w:val="24"/>
        </w:rPr>
        <w:fldChar w:fldCharType="begin"/>
        <w:instrText xml:space="preserve"> SEQ Tabla \* Arabic </w:instrText>
        <w:fldChar w:fldCharType="separate"/>
      </w:r>
      <w:r>
        <w:rPr>
          <w:rFonts w:ascii="Arial" w:hAnsi="Arial" w:eastAsia="Arial" w:cs="Arial"/>
          <w:b/>
          <w:bCs/>
          <w:i w:val="0"/>
          <w:iCs w:val="0"/>
          <w:sz w:val="24"/>
          <w:szCs w:val="24"/>
        </w:rPr>
        <w:t xml:space="preserve">1</w:t>
      </w:r>
      <w:r>
        <w:rPr>
          <w:rFonts w:ascii="Arial" w:hAnsi="Arial" w:eastAsia="Arial" w:cs="Arial"/>
          <w:b/>
          <w:bCs/>
          <w:i w:val="0"/>
          <w:iCs w:val="0"/>
          <w:sz w:val="24"/>
          <w:szCs w:val="24"/>
        </w:rPr>
        <w:fldChar w:fldCharType="end"/>
      </w:r>
      <w:r>
        <w:rPr>
          <w:rFonts w:ascii="Arial" w:hAnsi="Arial" w:eastAsia="Arial" w:cs="Arial"/>
          <w:b/>
          <w:bCs/>
          <w:i w:val="0"/>
          <w:iCs w:val="0"/>
          <w:sz w:val="24"/>
          <w:szCs w:val="24"/>
        </w:rPr>
        <w:t xml:space="preserve"> </w:t>
        <w:br/>
        <w:t xml:space="preserve">Comparación de soluciones </w:t>
      </w:r>
      <w:r/>
    </w:p>
    <w:tbl>
      <w:tblPr>
        <w:tblW w:w="9624"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1974"/>
        <w:gridCol w:w="1742"/>
        <w:gridCol w:w="3924"/>
        <w:gridCol w:w="1984"/>
      </w:tblGrid>
      <w:tr>
        <w:trPr>
          <w:trHeight w:val="2400"/>
        </w:trPr>
        <w:tc>
          <w:tcPr>
            <w:tcBorders/>
            <w:tcMar>
              <w:left w:w="15" w:type="dxa"/>
              <w:top w:w="15" w:type="dxa"/>
              <w:right w:w="15" w:type="dxa"/>
            </w:tcMar>
            <w:tcW w:w="1974" w:type="dxa"/>
            <w:vAlign w:val="center"/>
            <w:textDirection w:val="lrTb"/>
            <w:noWrap w:val="false"/>
          </w:tcPr>
          <w:p w14:paraId="36A58FE4"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Criterio de evaluación</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088DF439"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Sistema Sidecar con ML </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48DEF2BE"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Proveedor externo de seguridad </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2C133A2B" w14:textId="0BDC1A30">
            <w:pPr>
              <w:pBdr/>
              <w:spacing w:after="0"/>
              <w:ind/>
              <w:jc w:val="both"/>
              <w:rPr>
                <w:rFonts w:ascii="Arial" w:hAnsi="Arial" w:cs="Arial"/>
                <w:color w:val="000000" w:themeColor="text1"/>
                <w:sz w:val="24"/>
                <w:szCs w:val="24"/>
              </w:rPr>
            </w:pPr>
            <w:r/>
            <w:commentRangeStart w:id="4"/>
            <w:r>
              <w:rPr>
                <w:rFonts w:ascii="Arial" w:hAnsi="Arial" w:eastAsia="Aptos Narrow" w:cs="Arial"/>
                <w:b/>
                <w:bCs/>
                <w:color w:val="000000" w:themeColor="text1"/>
                <w:sz w:val="24"/>
                <w:szCs w:val="24"/>
              </w:rPr>
              <w:t xml:space="preserve">Plataforma </w:t>
            </w:r>
            <w:r>
              <w:rPr>
                <w:rFonts w:ascii="Arial" w:hAnsi="Arial" w:eastAsia="Aptos Narrow" w:cs="Arial"/>
                <w:b/>
                <w:bCs/>
                <w:color w:val="000000" w:themeColor="text1"/>
                <w:sz w:val="24"/>
                <w:szCs w:val="24"/>
              </w:rPr>
              <w:t xml:space="preserve">de concientización </w:t>
            </w:r>
            <w:r>
              <w:rPr>
                <w:rFonts w:ascii="Arial" w:hAnsi="Arial" w:eastAsia="Aptos Narrow" w:cs="Arial"/>
                <w:b/>
                <w:bCs/>
                <w:color w:val="000000" w:themeColor="text1"/>
                <w:sz w:val="24"/>
                <w:szCs w:val="24"/>
              </w:rPr>
              <w:t xml:space="preserve"> </w:t>
            </w:r>
            <w:commentRangeEnd w:id="4"/>
            <w:r>
              <w:commentReference w:id="4"/>
            </w:r>
            <w:r>
              <w:rPr>
                <w:rFonts w:ascii="Arial" w:hAnsi="Arial" w:cs="Arial"/>
                <w:color w:val="000000" w:themeColor="text1"/>
                <w:sz w:val="24"/>
                <w:szCs w:val="24"/>
              </w:rPr>
            </w:r>
            <w:r>
              <w:rPr>
                <w:rFonts w:ascii="Arial" w:hAnsi="Arial" w:cs="Arial"/>
                <w:color w:val="000000" w:themeColor="text1"/>
                <w:sz w:val="24"/>
                <w:szCs w:val="24"/>
              </w:rPr>
            </w:r>
          </w:p>
        </w:tc>
      </w:tr>
      <w:tr>
        <w:trPr>
          <w:trHeight w:val="900"/>
        </w:trPr>
        <w:tc>
          <w:tcPr>
            <w:tcBorders/>
            <w:tcMar>
              <w:left w:w="15" w:type="dxa"/>
              <w:top w:w="15" w:type="dxa"/>
              <w:right w:w="15" w:type="dxa"/>
            </w:tcMar>
            <w:tcW w:w="1974" w:type="dxa"/>
            <w:vAlign w:val="center"/>
            <w:textDirection w:val="lrTb"/>
            <w:noWrap w:val="false"/>
          </w:tcPr>
          <w:p w14:paraId="5CDA9B54"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Tipo de enfoque</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4985CCB1"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Técnico–preventivo automatizado</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2D0A80B6"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Técnico gestionado por terceros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06F89ADD"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Organizacional–formativo</w:t>
            </w:r>
            <w:r>
              <w:rPr>
                <w:rFonts w:ascii="Arial" w:hAnsi="Arial" w:cs="Arial"/>
                <w:color w:val="000000" w:themeColor="text1"/>
                <w:sz w:val="24"/>
                <w:szCs w:val="24"/>
              </w:rPr>
            </w:r>
            <w:r>
              <w:rPr>
                <w:rFonts w:ascii="Arial" w:hAnsi="Arial" w:cs="Arial"/>
                <w:color w:val="000000" w:themeColor="text1"/>
                <w:sz w:val="24"/>
                <w:szCs w:val="24"/>
              </w:rPr>
            </w:r>
          </w:p>
        </w:tc>
      </w:tr>
      <w:tr>
        <w:trPr>
          <w:trHeight w:val="2100"/>
        </w:trPr>
        <w:tc>
          <w:tcPr>
            <w:tcBorders/>
            <w:tcMar>
              <w:left w:w="15" w:type="dxa"/>
              <w:top w:w="15" w:type="dxa"/>
              <w:right w:w="15" w:type="dxa"/>
            </w:tcMar>
            <w:tcW w:w="1974" w:type="dxa"/>
            <w:vAlign w:val="center"/>
            <w:textDirection w:val="lrTb"/>
            <w:noWrap w:val="false"/>
          </w:tcPr>
          <w:p w14:paraId="3338E4AC"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Nivel de detección de phishing</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28A97599"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 detección basada en patrones léxicos, semánticos y estructurales mediante ML</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081143A1"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 depende de la plataforma comercial</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195C313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 depende del criterio humano</w:t>
            </w:r>
            <w:r>
              <w:rPr>
                <w:rFonts w:ascii="Arial" w:hAnsi="Arial" w:cs="Arial"/>
                <w:color w:val="000000" w:themeColor="text1"/>
                <w:sz w:val="24"/>
                <w:szCs w:val="24"/>
              </w:rPr>
            </w:r>
            <w:r>
              <w:rPr>
                <w:rFonts w:ascii="Arial" w:hAnsi="Arial" w:cs="Arial"/>
                <w:color w:val="000000" w:themeColor="text1"/>
                <w:sz w:val="24"/>
                <w:szCs w:val="24"/>
              </w:rPr>
            </w:r>
          </w:p>
        </w:tc>
      </w:tr>
      <w:tr>
        <w:trPr>
          <w:trHeight w:val="1500"/>
        </w:trPr>
        <w:tc>
          <w:tcPr>
            <w:tcBorders/>
            <w:tcMar>
              <w:left w:w="15" w:type="dxa"/>
              <w:top w:w="15" w:type="dxa"/>
              <w:right w:w="15" w:type="dxa"/>
            </w:tcMar>
            <w:tcW w:w="1974" w:type="dxa"/>
            <w:vAlign w:val="center"/>
            <w:textDirection w:val="lrTb"/>
            <w:noWrap w:val="false"/>
          </w:tcPr>
          <w:p w14:paraId="6D07F8BB"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Impacto en la operación del correo</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65DE0B41"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Muy bajo: arquitectura no intrusiva (Sidecar por copia)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1262A298"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 a moderado: depende del método de integración</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6D045CD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Nulo</w:t>
            </w:r>
            <w:r>
              <w:rPr>
                <w:rFonts w:ascii="Arial" w:hAnsi="Arial" w:cs="Arial"/>
                <w:color w:val="000000" w:themeColor="text1"/>
                <w:sz w:val="24"/>
                <w:szCs w:val="24"/>
              </w:rPr>
            </w:r>
            <w:r>
              <w:rPr>
                <w:rFonts w:ascii="Arial" w:hAnsi="Arial" w:cs="Arial"/>
                <w:color w:val="000000" w:themeColor="text1"/>
                <w:sz w:val="24"/>
                <w:szCs w:val="24"/>
              </w:rPr>
            </w:r>
          </w:p>
        </w:tc>
      </w:tr>
      <w:tr>
        <w:trPr>
          <w:trHeight w:val="1800"/>
        </w:trPr>
        <w:tc>
          <w:tcPr>
            <w:tcBorders/>
            <w:tcMar>
              <w:left w:w="15" w:type="dxa"/>
              <w:top w:w="15" w:type="dxa"/>
              <w:right w:w="15" w:type="dxa"/>
            </w:tcMar>
            <w:tcW w:w="1974" w:type="dxa"/>
            <w:vAlign w:val="center"/>
            <w:textDirection w:val="lrTb"/>
            <w:noWrap w:val="false"/>
          </w:tcPr>
          <w:p w14:paraId="3F8B8CCA"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Necesidad de modificar infraestructura del cliente</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67A4F90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No requiere cambios en MX ni proxies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3EF32F21"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Generalmente sí (gateways, APIs, redirecciones)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1263E2CD"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No</w:t>
            </w:r>
            <w:r>
              <w:rPr>
                <w:rFonts w:ascii="Arial" w:hAnsi="Arial" w:cs="Arial"/>
                <w:color w:val="000000" w:themeColor="text1"/>
                <w:sz w:val="24"/>
                <w:szCs w:val="24"/>
              </w:rPr>
            </w:r>
            <w:r>
              <w:rPr>
                <w:rFonts w:ascii="Arial" w:hAnsi="Arial" w:cs="Arial"/>
                <w:color w:val="000000" w:themeColor="text1"/>
                <w:sz w:val="24"/>
                <w:szCs w:val="24"/>
              </w:rPr>
            </w:r>
          </w:p>
        </w:tc>
      </w:tr>
      <w:tr>
        <w:trPr>
          <w:trHeight w:val="900"/>
        </w:trPr>
        <w:tc>
          <w:tcPr>
            <w:tcBorders/>
            <w:tcMar>
              <w:left w:w="15" w:type="dxa"/>
              <w:top w:w="15" w:type="dxa"/>
              <w:right w:w="15" w:type="dxa"/>
            </w:tcMar>
            <w:tcW w:w="1974" w:type="dxa"/>
            <w:vAlign w:val="center"/>
            <w:textDirection w:val="lrTb"/>
            <w:noWrap w:val="false"/>
          </w:tcPr>
          <w:p w14:paraId="3A80F188"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Personalización de la detección</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7FBED07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Alta: modelos ajustables por Hackick</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56511C55"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Limitada: depende del proveedor</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00B8C951"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No aplica</w:t>
            </w:r>
            <w:r>
              <w:rPr>
                <w:rFonts w:ascii="Arial" w:hAnsi="Arial" w:cs="Arial"/>
                <w:color w:val="000000" w:themeColor="text1"/>
                <w:sz w:val="24"/>
                <w:szCs w:val="24"/>
              </w:rPr>
            </w:r>
            <w:r>
              <w:rPr>
                <w:rFonts w:ascii="Arial" w:hAnsi="Arial" w:cs="Arial"/>
                <w:color w:val="000000" w:themeColor="text1"/>
                <w:sz w:val="24"/>
                <w:szCs w:val="24"/>
              </w:rPr>
            </w:r>
          </w:p>
        </w:tc>
      </w:tr>
      <w:tr>
        <w:trPr>
          <w:trHeight w:val="1200"/>
        </w:trPr>
        <w:tc>
          <w:tcPr>
            <w:tcBorders/>
            <w:tcMar>
              <w:left w:w="15" w:type="dxa"/>
              <w:top w:w="15" w:type="dxa"/>
              <w:right w:w="15" w:type="dxa"/>
            </w:tcMar>
            <w:tcW w:w="1974" w:type="dxa"/>
            <w:vAlign w:val="center"/>
            <w:textDirection w:val="lrTb"/>
            <w:noWrap w:val="false"/>
          </w:tcPr>
          <w:p w14:paraId="1623ADBA"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Control y soberanía tecnológica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71CC668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 solución desarrollada y administrada internamente</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4985239A"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 dependencia del proveedor</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13B3A264"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w:t>
            </w:r>
            <w:r>
              <w:rPr>
                <w:rFonts w:ascii="Arial" w:hAnsi="Arial" w:cs="Arial"/>
                <w:color w:val="000000" w:themeColor="text1"/>
                <w:sz w:val="24"/>
                <w:szCs w:val="24"/>
              </w:rPr>
            </w:r>
            <w:r>
              <w:rPr>
                <w:rFonts w:ascii="Arial" w:hAnsi="Arial" w:cs="Arial"/>
                <w:color w:val="000000" w:themeColor="text1"/>
                <w:sz w:val="24"/>
                <w:szCs w:val="24"/>
              </w:rPr>
            </w:r>
          </w:p>
        </w:tc>
      </w:tr>
      <w:tr>
        <w:trPr>
          <w:trHeight w:val="900"/>
        </w:trPr>
        <w:tc>
          <w:tcPr>
            <w:tcBorders/>
            <w:tcMar>
              <w:left w:w="15" w:type="dxa"/>
              <w:top w:w="15" w:type="dxa"/>
              <w:right w:w="15" w:type="dxa"/>
            </w:tcMar>
            <w:tcW w:w="1974" w:type="dxa"/>
            <w:vAlign w:val="center"/>
            <w:textDirection w:val="lrTb"/>
            <w:noWrap w:val="false"/>
          </w:tcPr>
          <w:p w14:paraId="04B31731"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Escalabilidad como servicio</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658D751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Alta: replicable para múltiples clientes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7ED2A9DB"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Alta, pero ligada a licencias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72CB2BF8"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Media</w:t>
            </w:r>
            <w:r>
              <w:rPr>
                <w:rFonts w:ascii="Arial" w:hAnsi="Arial" w:cs="Arial"/>
                <w:color w:val="000000" w:themeColor="text1"/>
                <w:sz w:val="24"/>
                <w:szCs w:val="24"/>
              </w:rPr>
            </w:r>
            <w:r>
              <w:rPr>
                <w:rFonts w:ascii="Arial" w:hAnsi="Arial" w:cs="Arial"/>
                <w:color w:val="000000" w:themeColor="text1"/>
                <w:sz w:val="24"/>
                <w:szCs w:val="24"/>
              </w:rPr>
            </w:r>
          </w:p>
        </w:tc>
      </w:tr>
      <w:tr>
        <w:trPr>
          <w:trHeight w:val="1200"/>
        </w:trPr>
        <w:tc>
          <w:tcPr>
            <w:tcBorders/>
            <w:tcMar>
              <w:left w:w="15" w:type="dxa"/>
              <w:top w:w="15" w:type="dxa"/>
              <w:right w:w="15" w:type="dxa"/>
            </w:tcMar>
            <w:tcW w:w="1974" w:type="dxa"/>
            <w:vAlign w:val="center"/>
            <w:textDirection w:val="lrTb"/>
            <w:noWrap w:val="false"/>
          </w:tcPr>
          <w:p w14:paraId="21B4D2AC"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Costos iniciales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3102D20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Moderados (uso de herramientas open source)</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5440EDBA"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Altos (licencias y contratos)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59ECCA77"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Bajos</w:t>
            </w:r>
            <w:r>
              <w:rPr>
                <w:rFonts w:ascii="Arial" w:hAnsi="Arial" w:cs="Arial"/>
                <w:color w:val="000000" w:themeColor="text1"/>
                <w:sz w:val="24"/>
                <w:szCs w:val="24"/>
              </w:rPr>
            </w:r>
            <w:r>
              <w:rPr>
                <w:rFonts w:ascii="Arial" w:hAnsi="Arial" w:cs="Arial"/>
                <w:color w:val="000000" w:themeColor="text1"/>
                <w:sz w:val="24"/>
                <w:szCs w:val="24"/>
              </w:rPr>
            </w:r>
          </w:p>
        </w:tc>
      </w:tr>
      <w:tr>
        <w:trPr>
          <w:trHeight w:val="900"/>
        </w:trPr>
        <w:tc>
          <w:tcPr>
            <w:tcBorders/>
            <w:tcMar>
              <w:left w:w="15" w:type="dxa"/>
              <w:top w:w="15" w:type="dxa"/>
              <w:right w:w="15" w:type="dxa"/>
            </w:tcMar>
            <w:tcW w:w="1974" w:type="dxa"/>
            <w:vAlign w:val="center"/>
            <w:textDirection w:val="lrTb"/>
            <w:noWrap w:val="false"/>
          </w:tcPr>
          <w:p w14:paraId="284C6DE8"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Costos recurrentes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17212A3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6E5E082D"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Altos y continuos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286C9205"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Bajos</w:t>
            </w:r>
            <w:r>
              <w:rPr>
                <w:rFonts w:ascii="Arial" w:hAnsi="Arial" w:cs="Arial"/>
                <w:color w:val="000000" w:themeColor="text1"/>
                <w:sz w:val="24"/>
                <w:szCs w:val="24"/>
              </w:rPr>
            </w:r>
            <w:r>
              <w:rPr>
                <w:rFonts w:ascii="Arial" w:hAnsi="Arial" w:cs="Arial"/>
                <w:color w:val="000000" w:themeColor="text1"/>
                <w:sz w:val="24"/>
                <w:szCs w:val="24"/>
              </w:rPr>
            </w:r>
          </w:p>
        </w:tc>
      </w:tr>
      <w:tr>
        <w:trPr>
          <w:trHeight w:val="900"/>
        </w:trPr>
        <w:tc>
          <w:tcPr>
            <w:tcBorders/>
            <w:tcMar>
              <w:left w:w="15" w:type="dxa"/>
              <w:top w:w="15" w:type="dxa"/>
              <w:right w:w="15" w:type="dxa"/>
            </w:tcMar>
            <w:tcW w:w="1974" w:type="dxa"/>
            <w:vAlign w:val="center"/>
            <w:textDirection w:val="lrTb"/>
            <w:noWrap w:val="false"/>
          </w:tcPr>
          <w:p w14:paraId="46F1F469"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Dependencia de terceros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4B3A36B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1350CFE9"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1E44EC8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Baja</w:t>
            </w:r>
            <w:r>
              <w:rPr>
                <w:rFonts w:ascii="Arial" w:hAnsi="Arial" w:cs="Arial"/>
                <w:color w:val="000000" w:themeColor="text1"/>
                <w:sz w:val="24"/>
                <w:szCs w:val="24"/>
              </w:rPr>
            </w:r>
            <w:r>
              <w:rPr>
                <w:rFonts w:ascii="Arial" w:hAnsi="Arial" w:cs="Arial"/>
                <w:color w:val="000000" w:themeColor="text1"/>
                <w:sz w:val="24"/>
                <w:szCs w:val="24"/>
              </w:rPr>
            </w:r>
          </w:p>
        </w:tc>
      </w:tr>
      <w:tr>
        <w:trPr>
          <w:trHeight w:val="1500"/>
        </w:trPr>
        <w:tc>
          <w:tcPr>
            <w:tcBorders/>
            <w:tcMar>
              <w:left w:w="15" w:type="dxa"/>
              <w:top w:w="15" w:type="dxa"/>
              <w:right w:w="15" w:type="dxa"/>
            </w:tcMar>
            <w:tcW w:w="1974" w:type="dxa"/>
            <w:vAlign w:val="center"/>
            <w:textDirection w:val="lrTb"/>
            <w:noWrap w:val="false"/>
          </w:tcPr>
          <w:p w14:paraId="320D0533"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Alineación con el alcance del Capstone</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388D336B"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Total</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1BFA6B1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Parcial (no se desarrolla solución propia)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70E9FA75"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Parcial</w:t>
            </w:r>
            <w:r>
              <w:rPr>
                <w:rFonts w:ascii="Arial" w:hAnsi="Arial" w:cs="Arial"/>
                <w:color w:val="000000" w:themeColor="text1"/>
                <w:sz w:val="24"/>
                <w:szCs w:val="24"/>
              </w:rPr>
            </w:r>
            <w:r>
              <w:rPr>
                <w:rFonts w:ascii="Arial" w:hAnsi="Arial" w:cs="Arial"/>
                <w:color w:val="000000" w:themeColor="text1"/>
                <w:sz w:val="24"/>
                <w:szCs w:val="24"/>
              </w:rPr>
            </w:r>
          </w:p>
        </w:tc>
      </w:tr>
      <w:tr>
        <w:trPr>
          <w:trHeight w:val="1500"/>
        </w:trPr>
        <w:tc>
          <w:tcPr>
            <w:tcBorders/>
            <w:tcMar>
              <w:left w:w="15" w:type="dxa"/>
              <w:top w:w="15" w:type="dxa"/>
              <w:right w:w="15" w:type="dxa"/>
            </w:tcMar>
            <w:tcW w:w="1974" w:type="dxa"/>
            <w:vAlign w:val="center"/>
            <w:textDirection w:val="lrTb"/>
            <w:noWrap w:val="false"/>
          </w:tcPr>
          <w:p w14:paraId="69071FE1"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Aporte académico (ingeniería)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515EDACC"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 diseño, desarrollo y evaluación técnica</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3EFC98B4"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Bajo: enfoque más administrativo</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7B7B0E0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Medio</w:t>
            </w:r>
            <w:r>
              <w:rPr>
                <w:rFonts w:ascii="Arial" w:hAnsi="Arial" w:cs="Arial"/>
                <w:color w:val="000000" w:themeColor="text1"/>
                <w:sz w:val="24"/>
                <w:szCs w:val="24"/>
              </w:rPr>
            </w:r>
            <w:r>
              <w:rPr>
                <w:rFonts w:ascii="Arial" w:hAnsi="Arial" w:cs="Arial"/>
                <w:color w:val="000000" w:themeColor="text1"/>
                <w:sz w:val="24"/>
                <w:szCs w:val="24"/>
              </w:rPr>
            </w:r>
          </w:p>
        </w:tc>
      </w:tr>
      <w:tr>
        <w:trPr>
          <w:trHeight w:val="900"/>
        </w:trPr>
        <w:tc>
          <w:tcPr>
            <w:tcBorders/>
            <w:tcMar>
              <w:left w:w="15" w:type="dxa"/>
              <w:top w:w="15" w:type="dxa"/>
              <w:right w:w="15" w:type="dxa"/>
            </w:tcMar>
            <w:tcW w:w="1974" w:type="dxa"/>
            <w:vAlign w:val="center"/>
            <w:textDirection w:val="lrTb"/>
            <w:noWrap w:val="false"/>
          </w:tcPr>
          <w:p w14:paraId="18ED3B3B" w14:textId="77777777">
            <w:pPr>
              <w:pBdr/>
              <w:spacing w:after="0"/>
              <w:ind/>
              <w:jc w:val="both"/>
              <w:rPr>
                <w:rFonts w:ascii="Arial" w:hAnsi="Arial" w:cs="Arial"/>
                <w:color w:val="000000" w:themeColor="text1"/>
                <w:sz w:val="24"/>
                <w:szCs w:val="24"/>
              </w:rPr>
            </w:pPr>
            <w:r>
              <w:rPr>
                <w:rFonts w:ascii="Arial" w:hAnsi="Arial" w:eastAsia="Aptos Narrow" w:cs="Arial"/>
                <w:b/>
                <w:bCs/>
                <w:color w:val="000000" w:themeColor="text1"/>
                <w:sz w:val="24"/>
                <w:szCs w:val="24"/>
              </w:rPr>
              <w:t xml:space="preserve">Aporte estratégico para Hackick</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6006032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Muy alto: nuevo servicio de ciberseguridad</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61B2C168"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Medio</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21B2AA5E"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Medio</w:t>
            </w:r>
            <w:r>
              <w:rPr>
                <w:rFonts w:ascii="Arial" w:hAnsi="Arial" w:cs="Arial"/>
                <w:color w:val="000000" w:themeColor="text1"/>
                <w:sz w:val="24"/>
                <w:szCs w:val="24"/>
              </w:rPr>
            </w:r>
            <w:r>
              <w:rPr>
                <w:rFonts w:ascii="Arial" w:hAnsi="Arial" w:cs="Arial"/>
                <w:color w:val="000000" w:themeColor="text1"/>
                <w:sz w:val="24"/>
                <w:szCs w:val="24"/>
              </w:rPr>
            </w:r>
          </w:p>
        </w:tc>
      </w:tr>
      <w:tr>
        <w:trPr>
          <w:trHeight w:val="1200"/>
        </w:trPr>
        <w:tc>
          <w:tcPr>
            <w:tcBorders/>
            <w:tcMar>
              <w:left w:w="15" w:type="dxa"/>
              <w:top w:w="15" w:type="dxa"/>
              <w:right w:w="15" w:type="dxa"/>
            </w:tcMar>
            <w:tcW w:w="1974" w:type="dxa"/>
            <w:vAlign w:val="center"/>
            <w:textDirection w:val="lrTb"/>
            <w:noWrap w:val="false"/>
          </w:tcPr>
          <w:p w14:paraId="25A98F4F" w14:textId="77777777">
            <w:pPr>
              <w:pBdr/>
              <w:spacing w:after="0"/>
              <w:ind/>
              <w:jc w:val="both"/>
              <w:rPr>
                <w:rFonts w:ascii="Arial" w:hAnsi="Arial" w:cs="Arial"/>
                <w:color w:val="000000" w:themeColor="text1"/>
                <w:sz w:val="24"/>
                <w:szCs w:val="24"/>
              </w:rPr>
            </w:pPr>
            <w:r/>
            <w:commentRangeStart w:id="5"/>
            <w:r>
              <w:rPr>
                <w:rFonts w:ascii="Arial" w:hAnsi="Arial" w:eastAsia="Aptos Narrow" w:cs="Arial"/>
                <w:b/>
                <w:bCs/>
                <w:color w:val="000000" w:themeColor="text1"/>
                <w:sz w:val="24"/>
                <w:szCs w:val="24"/>
              </w:rPr>
              <w:t xml:space="preserve">Cumplimiento ético y privacidad</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742" w:type="dxa"/>
            <w:vAlign w:val="center"/>
            <w:textDirection w:val="lrTb"/>
            <w:noWrap w:val="false"/>
          </w:tcPr>
          <w:p w14:paraId="74EB9333"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 análisis en entornos controlados y anonimizados</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3924" w:type="dxa"/>
            <w:vAlign w:val="center"/>
            <w:textDirection w:val="lrTb"/>
            <w:noWrap w:val="false"/>
          </w:tcPr>
          <w:p w14:paraId="0C7B1300"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Variable según proveedor</w:t>
            </w:r>
            <w:r>
              <w:rPr>
                <w:rFonts w:ascii="Arial" w:hAnsi="Arial" w:cs="Arial"/>
                <w:color w:val="000000" w:themeColor="text1"/>
                <w:sz w:val="24"/>
                <w:szCs w:val="24"/>
              </w:rPr>
            </w:r>
            <w:r>
              <w:rPr>
                <w:rFonts w:ascii="Arial" w:hAnsi="Arial" w:cs="Arial"/>
                <w:color w:val="000000" w:themeColor="text1"/>
                <w:sz w:val="24"/>
                <w:szCs w:val="24"/>
              </w:rPr>
            </w:r>
          </w:p>
        </w:tc>
        <w:tc>
          <w:tcPr>
            <w:tcBorders/>
            <w:tcMar>
              <w:left w:w="15" w:type="dxa"/>
              <w:top w:w="15" w:type="dxa"/>
              <w:right w:w="15" w:type="dxa"/>
            </w:tcMar>
            <w:tcW w:w="1984" w:type="dxa"/>
            <w:vAlign w:val="center"/>
            <w:textDirection w:val="lrTb"/>
            <w:noWrap w:val="false"/>
          </w:tcPr>
          <w:p w14:paraId="6894AA0F" w14:textId="77777777">
            <w:pPr>
              <w:pBdr/>
              <w:spacing w:after="0"/>
              <w:ind/>
              <w:jc w:val="both"/>
              <w:rPr>
                <w:rFonts w:ascii="Arial" w:hAnsi="Arial" w:cs="Arial"/>
                <w:color w:val="000000" w:themeColor="text1"/>
                <w:sz w:val="24"/>
                <w:szCs w:val="24"/>
              </w:rPr>
            </w:pPr>
            <w:r>
              <w:rPr>
                <w:rFonts w:ascii="Arial" w:hAnsi="Arial" w:eastAsia="Aptos Narrow" w:cs="Arial"/>
                <w:color w:val="000000" w:themeColor="text1"/>
                <w:sz w:val="24"/>
                <w:szCs w:val="24"/>
              </w:rPr>
              <w:t xml:space="preserve">Alto</w:t>
            </w:r>
            <w:commentRangeEnd w:id="5"/>
            <w:r>
              <w:commentReference w:id="5"/>
            </w:r>
            <w:r>
              <w:rPr>
                <w:rFonts w:ascii="Arial" w:hAnsi="Arial" w:cs="Arial"/>
                <w:color w:val="000000" w:themeColor="text1"/>
                <w:sz w:val="24"/>
                <w:szCs w:val="24"/>
              </w:rPr>
            </w:r>
            <w:r>
              <w:rPr>
                <w:rFonts w:ascii="Arial" w:hAnsi="Arial" w:cs="Arial"/>
                <w:color w:val="000000" w:themeColor="text1"/>
                <w:sz w:val="24"/>
                <w:szCs w:val="24"/>
              </w:rPr>
            </w:r>
          </w:p>
        </w:tc>
      </w:tr>
    </w:tbl>
    <w:p w14:paraId="3C8080E0">
      <w:pPr>
        <w:pStyle w:val="1171"/>
        <w:pBdr/>
        <w:spacing/>
        <w:ind/>
        <w:rPr/>
      </w:pPr>
      <w:r/>
      <w:r/>
    </w:p>
    <w:p w14:paraId="64C9F1EB"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El análisis comparativo evidencia que la Solución A: Sistema de detección Sidecar basado en machine learning obtiene el mejor de</w:t>
      </w:r>
      <w:r>
        <w:rPr>
          <w:rFonts w:ascii="Arial" w:hAnsi="Arial" w:eastAsia="Arial" w:cs="Arial"/>
          <w:color w:val="000000" w:themeColor="text1"/>
          <w:sz w:val="24"/>
          <w:szCs w:val="24"/>
        </w:rPr>
        <w:t xml:space="preserve">sempeño global al equilibrar capacidad técnica, bajo impacto operativo, control tecnológico y alineación estratégica con los objetivos de Hackick – IT Services &amp; Consulting. Comparada con la contratación de una empresa externa (Solución B), que implica may</w:t>
      </w:r>
      <w:r>
        <w:rPr>
          <w:rFonts w:ascii="Arial" w:hAnsi="Arial" w:eastAsia="Arial" w:cs="Arial"/>
          <w:color w:val="000000" w:themeColor="text1"/>
          <w:sz w:val="24"/>
          <w:szCs w:val="24"/>
        </w:rPr>
        <w:t xml:space="preserve">ores costos, dependencia logística y menor control sobre la personalización, la Solución A ofrece autonomía, flexibilidad y alineación con el contexto local. Por otro lado, aunque la plataforma educativa (Solución C) es esencial para la concientización, no</w:t>
      </w:r>
      <w:r>
        <w:rPr>
          <w:rFonts w:ascii="Arial" w:hAnsi="Arial" w:eastAsia="Arial" w:cs="Arial"/>
          <w:color w:val="000000" w:themeColor="text1"/>
          <w:sz w:val="24"/>
          <w:szCs w:val="24"/>
        </w:rPr>
        <w:t xml:space="preserve"> sustituye la necesidad de un mecanismo técnico de detección. Por ello, se recomienda implementar primero la Solución A como núcleo del sistema, complementándola posteriormente con la Solución C para fortalecer el componente humano y cultural del proyecto.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3252BA29"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Alcance</w:t>
      </w:r>
      <w:r>
        <w:rPr>
          <w:rFonts w:ascii="Arial" w:hAnsi="Arial" w:cs="Arial"/>
          <w:color w:val="000000" w:themeColor="text1"/>
        </w:rPr>
      </w:r>
      <w:r>
        <w:rPr>
          <w:rFonts w:ascii="Arial" w:hAnsi="Arial" w:cs="Arial"/>
          <w:color w:val="000000" w:themeColor="text1"/>
        </w:rPr>
      </w:r>
    </w:p>
    <w:p w14:paraId="2ABC7F0D"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Alcance de la solución seleccionada</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1C62EC7E"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El alcance del proyecto se extiende más allá del diseño conceptual y entrenamiento del modelo de machine learning. Incluye la implementación práctica de un </w:t>
      </w:r>
      <w:commentRangeStart w:id="6"/>
      <w:r>
        <w:rPr>
          <w:rFonts w:ascii="Arial" w:hAnsi="Arial" w:eastAsia="Arial" w:cs="Arial"/>
          <w:color w:val="000000" w:themeColor="text1"/>
          <w:sz w:val="24"/>
          <w:szCs w:val="24"/>
        </w:rPr>
        <w:t xml:space="preserve">prototipo funcional </w:t>
      </w:r>
      <w:commentRangeEnd w:id="6"/>
      <w:r>
        <w:commentReference w:id="6"/>
      </w:r>
      <w:r>
        <w:rPr>
          <w:rFonts w:ascii="Arial" w:hAnsi="Arial" w:eastAsia="Arial" w:cs="Arial"/>
          <w:color w:val="000000" w:themeColor="text1"/>
          <w:sz w:val="24"/>
          <w:szCs w:val="24"/>
        </w:rPr>
        <w:t xml:space="preserve">que simula un escenario real de operación mediante conexión IMAP, respetando la </w:t>
      </w:r>
      <w:commentRangeStart w:id="7"/>
      <w:r>
        <w:rPr>
          <w:rFonts w:ascii="Arial" w:hAnsi="Arial" w:eastAsia="Arial" w:cs="Arial"/>
          <w:color w:val="000000" w:themeColor="text1"/>
          <w:sz w:val="24"/>
          <w:szCs w:val="24"/>
        </w:rPr>
        <w:t xml:space="preserve">arquitectura Sidecar </w:t>
      </w:r>
      <w:commentRangeEnd w:id="7"/>
      <w:r>
        <w:commentReference w:id="7"/>
      </w:r>
      <w:r>
        <w:rPr>
          <w:rFonts w:ascii="Arial" w:hAnsi="Arial" w:eastAsia="Arial" w:cs="Arial"/>
          <w:color w:val="000000" w:themeColor="text1"/>
          <w:sz w:val="24"/>
          <w:szCs w:val="24"/>
        </w:rPr>
        <w:t xml:space="preserve">por copia. El sistema será</w:t>
      </w:r>
      <w:r>
        <w:rPr>
          <w:rFonts w:ascii="Arial" w:hAnsi="Arial" w:eastAsia="Arial" w:cs="Arial"/>
          <w:color w:val="000000" w:themeColor="text1"/>
          <w:sz w:val="24"/>
          <w:szCs w:val="24"/>
        </w:rPr>
        <w:t xml:space="preserve"> capaz de leer correos electrónicos sin alterar su estado original, analizarlos con un modelo supervisado, inyectar alertas visibles en mensajes sospechosos y mantener un historial local para evitar reprocesos, todo dentro de un entorno controlado y ético.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A175E4A" w14:textId="77777777">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Este alcance busca demostrar la viab</w:t>
      </w:r>
      <w:r>
        <w:rPr>
          <w:rFonts w:ascii="Arial" w:hAnsi="Arial" w:eastAsia="Arial" w:cs="Arial"/>
          <w:color w:val="000000" w:themeColor="text1"/>
          <w:sz w:val="24"/>
          <w:szCs w:val="24"/>
        </w:rPr>
        <w:t xml:space="preserve">ilidad técnica y operativa del sistema, alineado con los objetivos estratégicos de Hackick – IT Services &amp; Consulting para ofrecer un servicio gestionado de detección de phishing, sin modificar la infraestructura del cliente ni comprometer datos sensibles.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B97D485" w14:textId="68E9EA7C">
      <w:pPr>
        <w:pBdr/>
        <w:spacing w:after="240" w:before="240"/>
        <w:ind/>
        <w:jc w:val="both"/>
        <w:rPr>
          <w:rFonts w:ascii="Arial" w:hAnsi="Arial" w:eastAsia="Arial" w:cs="Arial"/>
          <w:color w:val="000000" w:themeColor="text1"/>
          <w:sz w:val="24"/>
          <w:szCs w:val="24"/>
        </w:rPr>
      </w:pPr>
      <w:r/>
      <w:commentRangeStart w:id="8"/>
      <w:r>
        <w:rPr>
          <w:rFonts w:ascii="Arial" w:hAnsi="Arial" w:eastAsia="Arial" w:cs="Arial"/>
          <w:color w:val="000000" w:themeColor="text1"/>
          <w:sz w:val="24"/>
          <w:szCs w:val="24"/>
        </w:rPr>
        <w:t xml:space="preserve">Indicar los componentes que va a tener</w:t>
      </w:r>
      <w:commentRangeEnd w:id="8"/>
      <w:r>
        <w:commentReference w:id="8"/>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C6DF0B0" w14:textId="121BA63A">
      <w:pPr>
        <w:pBdr/>
        <w:spacing w:after="240" w:before="240"/>
        <w:ind/>
        <w:jc w:val="both"/>
        <w:rPr>
          <w:rFonts w:ascii="Arial" w:hAnsi="Arial" w:eastAsia="Arial" w:cs="Arial"/>
          <w:color w:val="000000" w:themeColor="text1"/>
          <w:sz w:val="24"/>
          <w:szCs w:val="24"/>
        </w:rPr>
      </w:pPr>
      <w:r/>
      <w:commentRangeStart w:id="9"/>
      <w:r>
        <w:rPr>
          <w:rFonts w:ascii="Arial" w:hAnsi="Arial" w:eastAsia="Arial" w:cs="Arial"/>
          <w:color w:val="000000" w:themeColor="text1"/>
          <w:sz w:val="24"/>
          <w:szCs w:val="24"/>
        </w:rPr>
        <w:t xml:space="preserve">Indicar cuales son las herramientas de software libre que se van a usar.</w:t>
      </w:r>
      <w:commentRangeEnd w:id="9"/>
      <w:r>
        <w:commentReference w:id="9"/>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AB7828F" w14:textId="510F1068">
      <w:pPr>
        <w:pBdr/>
        <w:spacing w:after="240" w:before="240"/>
        <w:ind/>
        <w:jc w:val="both"/>
        <w:rPr>
          <w:rFonts w:ascii="Arial" w:hAnsi="Arial" w:eastAsia="Arial" w:cs="Arial"/>
          <w:color w:val="000000" w:themeColor="text1"/>
          <w:sz w:val="24"/>
          <w:szCs w:val="24"/>
        </w:rPr>
      </w:pPr>
      <w:r/>
      <w:commentRangeStart w:id="10"/>
      <w:r>
        <w:rPr>
          <w:rFonts w:ascii="Arial" w:hAnsi="Arial" w:eastAsia="Arial" w:cs="Arial"/>
          <w:color w:val="000000" w:themeColor="text1"/>
          <w:sz w:val="24"/>
          <w:szCs w:val="24"/>
        </w:rPr>
        <w:t xml:space="preserve">Incluir un diagrama de la arquitectura de la aplicación</w:t>
      </w:r>
      <w:commentRangeEnd w:id="10"/>
      <w:r>
        <w:commentReference w:id="10"/>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D88FF6C" w14:textId="77777777">
      <w:pPr>
        <w:pStyle w:val="1010"/>
        <w:pBdr/>
        <w:spacing w:after="246" w:before="246" w:line="300" w:lineRule="auto"/>
        <w:ind/>
        <w:jc w:val="both"/>
        <w:rPr>
          <w:rFonts w:ascii="Arial" w:hAnsi="Arial" w:eastAsia="Arial" w:cs="Arial"/>
          <w:b/>
          <w:bCs/>
          <w:color w:val="000000" w:themeColor="text1"/>
          <w:sz w:val="24"/>
          <w:szCs w:val="24"/>
        </w:rPr>
      </w:pPr>
      <w:r/>
      <w:commentRangeStart w:id="11"/>
      <w:r>
        <w:rPr>
          <w:rFonts w:ascii="Arial" w:hAnsi="Arial" w:eastAsia="Arial" w:cs="Arial"/>
          <w:b/>
          <w:bCs/>
          <w:color w:val="000000" w:themeColor="text1"/>
          <w:sz w:val="24"/>
          <w:szCs w:val="24"/>
        </w:rPr>
        <w:t xml:space="preserve">Objetivos funcionales del alcance</w:t>
      </w:r>
      <w:commentRangeEnd w:id="11"/>
      <w:r>
        <w:commentReference w:id="11"/>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p w14:paraId="5BBB9119" w14:textId="77777777">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Conexión segura con servidor IMAP</w:t>
      </w:r>
      <w:r>
        <w:rPr>
          <w:rFonts w:ascii="Arial" w:hAnsi="Arial" w:eastAsia="Arial" w:cs="Arial"/>
          <w:color w:val="000000" w:themeColor="text1"/>
          <w:sz w:val="24"/>
          <w:szCs w:val="24"/>
        </w:rPr>
        <w:t xml:space="preserv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5BA5522"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Establecer comunicación con un servidor de correo (p. ej., Gmail) utilizando credenciales seguras y protocolos cifrados.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860C628"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Garantizar que la lectura de mensajes no altere su estado original (sin marcar como leído).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39EA6F9" w14:textId="77777777">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Procesamiento no intrusivo</w:t>
      </w:r>
      <w:r>
        <w:rPr>
          <w:rFonts w:ascii="Arial" w:hAnsi="Arial" w:eastAsia="Arial" w:cs="Arial"/>
          <w:color w:val="000000" w:themeColor="text1"/>
          <w:sz w:val="24"/>
          <w:szCs w:val="24"/>
        </w:rPr>
        <w:t xml:space="preserv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8789260"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Implementar un flujo que respete la arquitectura Sidecar: análisis en copia, sin modificar el mensaje original.</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4942047"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Evitar interrupciones en la operación normal del correo.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1A70E80" w14:textId="77777777">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Clasificación automática mediante ML</w:t>
      </w:r>
      <w:r>
        <w:rPr>
          <w:rFonts w:ascii="Arial" w:hAnsi="Arial" w:eastAsia="Arial" w:cs="Arial"/>
          <w:color w:val="000000" w:themeColor="text1"/>
          <w:sz w:val="24"/>
          <w:szCs w:val="24"/>
        </w:rPr>
        <w:t xml:space="preserv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0E3FBA6" w14:textId="77777777">
      <w:pPr>
        <w:pStyle w:val="1195"/>
        <w:numPr>
          <w:ilvl w:val="1"/>
          <w:numId w:val="4"/>
        </w:numPr>
        <w:pBdr/>
        <w:spacing w:after="0" w:line="300" w:lineRule="auto"/>
        <w:ind/>
        <w:jc w:val="both"/>
        <w:rPr>
          <w:rFonts w:ascii="Arial" w:hAnsi="Arial" w:eastAsia="Arial" w:cs="Arial"/>
          <w:color w:val="000000" w:themeColor="text1"/>
          <w:sz w:val="24"/>
          <w:szCs w:val="24"/>
        </w:rPr>
      </w:pPr>
      <w:r/>
      <w:commentRangeStart w:id="12"/>
      <w:r>
        <w:rPr>
          <w:rFonts w:ascii="Arial" w:hAnsi="Arial" w:eastAsia="Arial" w:cs="Arial"/>
          <w:color w:val="000000" w:themeColor="text1"/>
          <w:sz w:val="24"/>
          <w:szCs w:val="24"/>
        </w:rPr>
        <w:t xml:space="preserve">Entrenar y validar </w:t>
      </w:r>
      <w:commentRangeEnd w:id="12"/>
      <w:r>
        <w:commentReference w:id="12"/>
      </w:r>
      <w:r>
        <w:rPr>
          <w:rFonts w:ascii="Arial" w:hAnsi="Arial" w:eastAsia="Arial" w:cs="Arial"/>
          <w:color w:val="000000" w:themeColor="text1"/>
          <w:sz w:val="24"/>
          <w:szCs w:val="24"/>
        </w:rPr>
        <w:t xml:space="preserve">un modelo supervisado (p. ej., Random Forest, SVM) con datasets públicos.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539DD27"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Extraer características léxicas, semánticas y estructurales (asunto, cuerpo, URLs, metadatos).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7E616CF" w14:textId="77777777">
      <w:pPr>
        <w:pStyle w:val="1195"/>
        <w:numPr>
          <w:ilvl w:val="1"/>
          <w:numId w:val="4"/>
        </w:numPr>
        <w:pBdr/>
        <w:spacing w:after="0" w:line="300" w:lineRule="auto"/>
        <w:ind/>
        <w:jc w:val="both"/>
        <w:rPr>
          <w:rFonts w:ascii="Arial" w:hAnsi="Arial" w:eastAsia="Arial" w:cs="Arial"/>
          <w:color w:val="000000" w:themeColor="text1"/>
          <w:sz w:val="24"/>
          <w:szCs w:val="24"/>
        </w:rPr>
      </w:pPr>
      <w:r/>
      <w:commentRangeStart w:id="13"/>
      <w:r>
        <w:rPr>
          <w:rFonts w:ascii="Arial" w:hAnsi="Arial" w:eastAsia="Arial" w:cs="Arial"/>
          <w:color w:val="000000" w:themeColor="text1"/>
          <w:sz w:val="24"/>
          <w:szCs w:val="24"/>
        </w:rPr>
        <w:t xml:space="preserve">Calcular métricas de desempeño (precisión, recall, F1-score, matriz de confusión).</w:t>
      </w:r>
      <w:commentRangeEnd w:id="13"/>
      <w:r>
        <w:commentReference w:id="13"/>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105BD6B" w14:textId="77777777">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Generación de alertas visibles</w:t>
      </w:r>
      <w:r>
        <w:rPr>
          <w:rFonts w:ascii="Arial" w:hAnsi="Arial" w:eastAsia="Arial" w:cs="Arial"/>
          <w:color w:val="000000" w:themeColor="text1"/>
          <w:sz w:val="24"/>
          <w:szCs w:val="24"/>
        </w:rPr>
        <w:t xml:space="preserv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44090E2"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Inyectar un banner HTML de advertencia en mensajes sospechosos.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C02EDDE"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Reinyectar el mensaje procesado en la bandeja o moverlo a una carpeta específica (p. ej., “ALERTAS/Phishing”).</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76C273A"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Mantener trazabilidad mediante cabeceras adicionales (X-Phish-Score, X-Original-Subject).</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3B29C425" w14:textId="7C0A47B6">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Memoria local y </w:t>
      </w:r>
      <w:commentRangeStart w:id="14"/>
      <w:r>
        <w:rPr>
          <w:rFonts w:ascii="Arial" w:hAnsi="Arial" w:eastAsia="Arial" w:cs="Arial"/>
          <w:b/>
          <w:bCs/>
          <w:color w:val="000000" w:themeColor="text1"/>
          <w:sz w:val="24"/>
          <w:szCs w:val="24"/>
        </w:rPr>
        <w:t xml:space="preserve">de duplicación</w:t>
      </w:r>
      <w:r>
        <w:rPr>
          <w:rFonts w:ascii="Arial" w:hAnsi="Arial" w:eastAsia="Arial" w:cs="Arial"/>
          <w:color w:val="000000" w:themeColor="text1"/>
          <w:sz w:val="24"/>
          <w:szCs w:val="24"/>
        </w:rPr>
        <w:t xml:space="preserve">:</w:t>
      </w:r>
      <w:commentRangeEnd w:id="14"/>
      <w:r>
        <w:commentReference w:id="14"/>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C56A4BE"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Registrar UIDs y huellas digitales (hash) para evitar reprocesamiento.</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32FAFD0B"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Implementar persistencia en archivo local o base de datos ligera.</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61CA57AD" w14:textId="77777777">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Pruebas en entorno piloto</w:t>
      </w:r>
      <w:r>
        <w:rPr>
          <w:rFonts w:ascii="Arial" w:hAnsi="Arial" w:eastAsia="Arial" w:cs="Arial"/>
          <w:color w:val="000000" w:themeColor="text1"/>
          <w:sz w:val="24"/>
          <w:szCs w:val="24"/>
        </w:rPr>
        <w:t xml:space="preserv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2A926908"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Ejecutar pruebas controladas con correos simulados (legítimos y phishing).</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DD421EF"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Validar la efectividad del sistema en condiciones reales sin comprometer datos sensibles.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E26B958" w14:textId="77777777">
      <w:pPr>
        <w:pStyle w:val="1195"/>
        <w:numPr>
          <w:ilvl w:val="0"/>
          <w:numId w:val="4"/>
        </w:numPr>
        <w:pBdr/>
        <w:spacing w:after="210" w:before="210" w:line="300" w:lineRule="auto"/>
        <w:ind/>
        <w:jc w:val="both"/>
        <w:rPr>
          <w:rFonts w:ascii="Arial" w:hAnsi="Arial" w:eastAsia="Arial" w:cs="Arial"/>
          <w:color w:val="000000" w:themeColor="text1"/>
          <w:sz w:val="24"/>
          <w:szCs w:val="24"/>
        </w:rPr>
      </w:pPr>
      <w:r>
        <w:rPr>
          <w:rFonts w:ascii="Arial" w:hAnsi="Arial" w:eastAsia="Arial" w:cs="Arial"/>
          <w:b/>
          <w:bCs/>
          <w:color w:val="000000" w:themeColor="text1"/>
          <w:sz w:val="24"/>
          <w:szCs w:val="24"/>
        </w:rPr>
        <w:t xml:space="preserve">Cumplimiento ético y privacidad</w:t>
      </w:r>
      <w:r>
        <w:rPr>
          <w:rFonts w:ascii="Arial" w:hAnsi="Arial" w:eastAsia="Arial" w:cs="Arial"/>
          <w:color w:val="000000" w:themeColor="text1"/>
          <w:sz w:val="24"/>
          <w:szCs w:val="24"/>
        </w:rPr>
        <w:t xml:space="preserv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EA157E9"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Garantizar anonimización de datos y uso exclusivo de entornos controlados.</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5EB6518C" w14:textId="77777777">
      <w:pPr>
        <w:pStyle w:val="1195"/>
        <w:numPr>
          <w:ilvl w:val="1"/>
          <w:numId w:val="4"/>
        </w:numPr>
        <w:pBdr/>
        <w:spacing w:after="0" w:line="300" w:lineRule="auto"/>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Evitar almacenamiento de información personal identificable.</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136341C7" w14:textId="77777777">
      <w:pPr>
        <w:pStyle w:val="1010"/>
        <w:pBdr/>
        <w:spacing w:after="246" w:before="246" w:line="300" w:lineRule="auto"/>
        <w:ind/>
        <w:jc w:val="both"/>
        <w:rPr>
          <w:rFonts w:ascii="Arial" w:hAnsi="Arial" w:cs="Arial"/>
          <w:color w:val="000000" w:themeColor="text1"/>
          <w:sz w:val="24"/>
          <w:szCs w:val="24"/>
        </w:rPr>
      </w:pPr>
      <w:r>
        <w:rPr>
          <w:rFonts w:ascii="Arial" w:hAnsi="Arial" w:eastAsia="Segoe UI" w:cs="Arial"/>
          <w:b/>
          <w:bCs/>
          <w:color w:val="000000" w:themeColor="text1"/>
          <w:sz w:val="24"/>
          <w:szCs w:val="24"/>
        </w:rPr>
        <w:t xml:space="preserve">Entregables esperados</w:t>
      </w:r>
      <w:r>
        <w:rPr>
          <w:rFonts w:ascii="Arial" w:hAnsi="Arial" w:cs="Arial"/>
          <w:color w:val="000000" w:themeColor="text1"/>
          <w:sz w:val="24"/>
          <w:szCs w:val="24"/>
        </w:rPr>
      </w:r>
      <w:r>
        <w:rPr>
          <w:rFonts w:ascii="Arial" w:hAnsi="Arial" w:cs="Arial"/>
          <w:color w:val="000000" w:themeColor="text1"/>
          <w:sz w:val="24"/>
          <w:szCs w:val="24"/>
        </w:rPr>
      </w:r>
    </w:p>
    <w:p w14:paraId="61DF2191" w14:textId="77777777">
      <w:pPr>
        <w:pStyle w:val="1195"/>
        <w:numPr>
          <w:ilvl w:val="0"/>
          <w:numId w:val="3"/>
        </w:numPr>
        <w:pBdr/>
        <w:spacing w:after="0" w:line="300" w:lineRule="auto"/>
        <w:ind/>
        <w:jc w:val="both"/>
        <w:rPr>
          <w:rFonts w:ascii="Arial" w:hAnsi="Arial" w:eastAsia="Segoe UI" w:cs="Arial"/>
          <w:color w:val="000000" w:themeColor="text1"/>
          <w:sz w:val="24"/>
          <w:szCs w:val="24"/>
        </w:rPr>
      </w:pPr>
      <w:r>
        <w:rPr>
          <w:rFonts w:ascii="Arial" w:hAnsi="Arial" w:eastAsia="Segoe UI" w:cs="Arial"/>
          <w:b/>
          <w:bCs/>
          <w:color w:val="000000" w:themeColor="text1"/>
          <w:sz w:val="24"/>
          <w:szCs w:val="24"/>
        </w:rPr>
        <w:t xml:space="preserve">Código fuente funcional</w:t>
      </w:r>
      <w:r>
        <w:rPr>
          <w:rFonts w:ascii="Arial" w:hAnsi="Arial" w:eastAsia="Segoe UI" w:cs="Arial"/>
          <w:color w:val="000000" w:themeColor="text1"/>
          <w:sz w:val="24"/>
          <w:szCs w:val="24"/>
        </w:rPr>
        <w:t xml:space="preserve"> del prototipo (lector IMAP, clasificador ML, reinyección con alerta).</w:t>
      </w:r>
      <w:r>
        <w:rPr>
          <w:rFonts w:ascii="Arial" w:hAnsi="Arial" w:eastAsia="Segoe UI" w:cs="Arial"/>
          <w:color w:val="000000" w:themeColor="text1"/>
          <w:sz w:val="24"/>
          <w:szCs w:val="24"/>
        </w:rPr>
      </w:r>
      <w:r>
        <w:rPr>
          <w:rFonts w:ascii="Arial" w:hAnsi="Arial" w:eastAsia="Segoe UI" w:cs="Arial"/>
          <w:color w:val="000000" w:themeColor="text1"/>
          <w:sz w:val="24"/>
          <w:szCs w:val="24"/>
        </w:rPr>
      </w:r>
    </w:p>
    <w:p w14:paraId="4817B34F" w14:textId="77777777">
      <w:pPr>
        <w:pStyle w:val="1195"/>
        <w:numPr>
          <w:ilvl w:val="0"/>
          <w:numId w:val="3"/>
        </w:numPr>
        <w:pBdr/>
        <w:spacing w:after="0" w:line="300" w:lineRule="auto"/>
        <w:ind/>
        <w:jc w:val="both"/>
        <w:rPr>
          <w:rFonts w:ascii="Arial" w:hAnsi="Arial" w:eastAsia="Segoe UI" w:cs="Arial"/>
          <w:color w:val="000000" w:themeColor="text1"/>
          <w:sz w:val="24"/>
          <w:szCs w:val="24"/>
        </w:rPr>
      </w:pPr>
      <w:r>
        <w:rPr>
          <w:rFonts w:ascii="Arial" w:hAnsi="Arial" w:eastAsia="Segoe UI" w:cs="Arial"/>
          <w:b/>
          <w:bCs/>
          <w:color w:val="000000" w:themeColor="text1"/>
          <w:sz w:val="24"/>
          <w:szCs w:val="24"/>
        </w:rPr>
        <w:t xml:space="preserve">Dataset preprocesado</w:t>
      </w:r>
      <w:r>
        <w:rPr>
          <w:rFonts w:ascii="Arial" w:hAnsi="Arial" w:eastAsia="Segoe UI" w:cs="Arial"/>
          <w:color w:val="000000" w:themeColor="text1"/>
          <w:sz w:val="24"/>
          <w:szCs w:val="24"/>
        </w:rPr>
        <w:t xml:space="preserve"> para entrenamiento y validación.</w:t>
      </w:r>
      <w:r>
        <w:rPr>
          <w:rFonts w:ascii="Arial" w:hAnsi="Arial" w:eastAsia="Segoe UI" w:cs="Arial"/>
          <w:color w:val="000000" w:themeColor="text1"/>
          <w:sz w:val="24"/>
          <w:szCs w:val="24"/>
        </w:rPr>
      </w:r>
      <w:r>
        <w:rPr>
          <w:rFonts w:ascii="Arial" w:hAnsi="Arial" w:eastAsia="Segoe UI" w:cs="Arial"/>
          <w:color w:val="000000" w:themeColor="text1"/>
          <w:sz w:val="24"/>
          <w:szCs w:val="24"/>
        </w:rPr>
      </w:r>
    </w:p>
    <w:p w14:paraId="5046AC4C" w14:textId="77777777">
      <w:pPr>
        <w:pStyle w:val="1195"/>
        <w:numPr>
          <w:ilvl w:val="0"/>
          <w:numId w:val="3"/>
        </w:numPr>
        <w:pBdr/>
        <w:spacing w:after="0" w:line="300" w:lineRule="auto"/>
        <w:ind/>
        <w:jc w:val="both"/>
        <w:rPr>
          <w:rFonts w:ascii="Arial" w:hAnsi="Arial" w:eastAsia="Segoe UI" w:cs="Arial"/>
          <w:color w:val="000000" w:themeColor="text1"/>
          <w:sz w:val="24"/>
          <w:szCs w:val="24"/>
        </w:rPr>
      </w:pPr>
      <w:r>
        <w:rPr>
          <w:rFonts w:ascii="Arial" w:hAnsi="Arial" w:eastAsia="Segoe UI" w:cs="Arial"/>
          <w:b/>
          <w:bCs/>
          <w:color w:val="000000" w:themeColor="text1"/>
          <w:sz w:val="24"/>
          <w:szCs w:val="24"/>
        </w:rPr>
        <w:t xml:space="preserve">Modelo entrenado y métricas de desempeño</w:t>
      </w:r>
      <w:r>
        <w:rPr>
          <w:rFonts w:ascii="Arial" w:hAnsi="Arial" w:eastAsia="Segoe UI" w:cs="Arial"/>
          <w:color w:val="000000" w:themeColor="text1"/>
          <w:sz w:val="24"/>
          <w:szCs w:val="24"/>
        </w:rPr>
        <w:t xml:space="preserve"> (precisión, recall, F1-score).</w:t>
      </w:r>
      <w:r>
        <w:rPr>
          <w:rFonts w:ascii="Arial" w:hAnsi="Arial" w:eastAsia="Segoe UI" w:cs="Arial"/>
          <w:color w:val="000000" w:themeColor="text1"/>
          <w:sz w:val="24"/>
          <w:szCs w:val="24"/>
        </w:rPr>
      </w:r>
      <w:r>
        <w:rPr>
          <w:rFonts w:ascii="Arial" w:hAnsi="Arial" w:eastAsia="Segoe UI" w:cs="Arial"/>
          <w:color w:val="000000" w:themeColor="text1"/>
          <w:sz w:val="24"/>
          <w:szCs w:val="24"/>
        </w:rPr>
      </w:r>
    </w:p>
    <w:p w14:paraId="424CCE34" w14:textId="77777777">
      <w:pPr>
        <w:pStyle w:val="1195"/>
        <w:numPr>
          <w:ilvl w:val="0"/>
          <w:numId w:val="3"/>
        </w:numPr>
        <w:pBdr/>
        <w:spacing w:after="0" w:line="300" w:lineRule="auto"/>
        <w:ind/>
        <w:jc w:val="both"/>
        <w:rPr>
          <w:rFonts w:ascii="Arial" w:hAnsi="Arial" w:eastAsia="Segoe UI" w:cs="Arial"/>
          <w:color w:val="000000" w:themeColor="text1"/>
          <w:sz w:val="24"/>
          <w:szCs w:val="24"/>
        </w:rPr>
      </w:pPr>
      <w:r>
        <w:rPr>
          <w:rFonts w:ascii="Arial" w:hAnsi="Arial" w:eastAsia="Segoe UI" w:cs="Arial"/>
          <w:b/>
          <w:bCs/>
          <w:color w:val="000000" w:themeColor="text1"/>
          <w:sz w:val="24"/>
          <w:szCs w:val="24"/>
        </w:rPr>
        <w:t xml:space="preserve">Informe técnico</w:t>
      </w:r>
      <w:r>
        <w:rPr>
          <w:rFonts w:ascii="Arial" w:hAnsi="Arial" w:eastAsia="Segoe UI" w:cs="Arial"/>
          <w:color w:val="000000" w:themeColor="text1"/>
          <w:sz w:val="24"/>
          <w:szCs w:val="24"/>
        </w:rPr>
        <w:t xml:space="preserve"> con arquitectura, flujo de datos, pruebas y resultados.</w:t>
      </w:r>
      <w:r>
        <w:rPr>
          <w:rFonts w:ascii="Arial" w:hAnsi="Arial" w:eastAsia="Segoe UI" w:cs="Arial"/>
          <w:color w:val="000000" w:themeColor="text1"/>
          <w:sz w:val="24"/>
          <w:szCs w:val="24"/>
        </w:rPr>
      </w:r>
      <w:r>
        <w:rPr>
          <w:rFonts w:ascii="Arial" w:hAnsi="Arial" w:eastAsia="Segoe UI" w:cs="Arial"/>
          <w:color w:val="000000" w:themeColor="text1"/>
          <w:sz w:val="24"/>
          <w:szCs w:val="24"/>
        </w:rPr>
      </w:r>
    </w:p>
    <w:p w14:paraId="178F7EA1" w14:textId="77777777">
      <w:pPr>
        <w:pStyle w:val="1195"/>
        <w:numPr>
          <w:ilvl w:val="0"/>
          <w:numId w:val="3"/>
        </w:numPr>
        <w:pBdr/>
        <w:spacing w:after="0" w:line="300" w:lineRule="auto"/>
        <w:ind/>
        <w:jc w:val="both"/>
        <w:rPr>
          <w:rFonts w:ascii="Arial" w:hAnsi="Arial" w:eastAsia="Segoe UI" w:cs="Arial"/>
          <w:color w:val="000000" w:themeColor="text1"/>
          <w:sz w:val="24"/>
          <w:szCs w:val="24"/>
        </w:rPr>
      </w:pPr>
      <w:r/>
      <w:commentRangeStart w:id="15"/>
      <w:r>
        <w:rPr>
          <w:rFonts w:ascii="Arial" w:hAnsi="Arial" w:eastAsia="Segoe UI" w:cs="Arial"/>
          <w:b/>
          <w:bCs/>
          <w:color w:val="000000" w:themeColor="text1"/>
          <w:sz w:val="24"/>
          <w:szCs w:val="24"/>
        </w:rPr>
        <w:t xml:space="preserve">Dashboard básico</w:t>
      </w:r>
      <w:r>
        <w:rPr>
          <w:rFonts w:ascii="Arial" w:hAnsi="Arial" w:eastAsia="Segoe UI" w:cs="Arial"/>
          <w:color w:val="000000" w:themeColor="text1"/>
          <w:sz w:val="24"/>
          <w:szCs w:val="24"/>
        </w:rPr>
        <w:t xml:space="preserve"> para visualizar métricas (VALIDAR CON TUTOR/////////////////).</w:t>
      </w:r>
      <w:commentRangeEnd w:id="15"/>
      <w:r>
        <w:commentReference w:id="15"/>
      </w:r>
      <w:r>
        <w:rPr>
          <w:rFonts w:ascii="Arial" w:hAnsi="Arial" w:eastAsia="Segoe UI" w:cs="Arial"/>
          <w:color w:val="000000" w:themeColor="text1"/>
          <w:sz w:val="24"/>
          <w:szCs w:val="24"/>
        </w:rPr>
      </w:r>
      <w:r>
        <w:rPr>
          <w:rFonts w:ascii="Arial" w:hAnsi="Arial" w:eastAsia="Segoe UI" w:cs="Arial"/>
          <w:color w:val="000000" w:themeColor="text1"/>
          <w:sz w:val="24"/>
          <w:szCs w:val="24"/>
        </w:rPr>
      </w:r>
    </w:p>
    <w:p w14:paraId="76F9A2E1" w14:textId="77777777">
      <w:pPr>
        <w:pStyle w:val="1195"/>
        <w:numPr>
          <w:ilvl w:val="0"/>
          <w:numId w:val="3"/>
        </w:numPr>
        <w:pBdr/>
        <w:spacing w:after="0" w:line="300" w:lineRule="auto"/>
        <w:ind/>
        <w:jc w:val="both"/>
        <w:rPr>
          <w:rFonts w:ascii="Arial" w:hAnsi="Arial" w:eastAsia="Segoe UI" w:cs="Arial"/>
          <w:color w:val="000000" w:themeColor="text1"/>
          <w:sz w:val="24"/>
          <w:szCs w:val="24"/>
        </w:rPr>
      </w:pPr>
      <w:r>
        <w:rPr>
          <w:rFonts w:ascii="Arial" w:hAnsi="Arial" w:eastAsia="Segoe UI" w:cs="Arial"/>
          <w:b/>
          <w:bCs/>
          <w:color w:val="000000" w:themeColor="text1"/>
          <w:sz w:val="24"/>
          <w:szCs w:val="24"/>
        </w:rPr>
        <w:t xml:space="preserve">Documentación de instalación y uso</w:t>
      </w:r>
      <w:r>
        <w:rPr>
          <w:rFonts w:ascii="Arial" w:hAnsi="Arial" w:eastAsia="Segoe UI" w:cs="Arial"/>
          <w:color w:val="000000" w:themeColor="text1"/>
          <w:sz w:val="24"/>
          <w:szCs w:val="24"/>
        </w:rPr>
        <w:t xml:space="preserve"> del prototipo.</w:t>
      </w:r>
      <w:r>
        <w:rPr>
          <w:rFonts w:ascii="Arial" w:hAnsi="Arial" w:eastAsia="Segoe UI" w:cs="Arial"/>
          <w:color w:val="000000" w:themeColor="text1"/>
          <w:sz w:val="24"/>
          <w:szCs w:val="24"/>
        </w:rPr>
      </w:r>
      <w:r>
        <w:rPr>
          <w:rFonts w:ascii="Arial" w:hAnsi="Arial" w:eastAsia="Segoe UI" w:cs="Arial"/>
          <w:color w:val="000000" w:themeColor="text1"/>
          <w:sz w:val="24"/>
          <w:szCs w:val="24"/>
        </w:rPr>
      </w:r>
    </w:p>
    <w:p w14:paraId="7B7E03DE" w14:textId="77777777">
      <w:pPr>
        <w:pStyle w:val="1008"/>
        <w:numPr>
          <w:ilvl w:val="0"/>
          <w:numId w:val="0"/>
        </w:numPr>
        <w:pBdr/>
        <w:spacing/>
        <w:ind w:firstLine="0" w:left="0"/>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14:paraId="5382F22A">
      <w:pPr>
        <w:pStyle w:val="1171"/>
        <w:pBdr/>
        <w:spacing/>
        <w:ind/>
        <w:rPr/>
      </w:pPr>
      <w:r>
        <w:rPr>
          <w:rFonts w:ascii="Arial" w:hAnsi="Arial" w:eastAsia="Arial" w:cs="Arial"/>
          <w:b/>
          <w:bCs/>
          <w:i w:val="0"/>
          <w:iCs w:val="0"/>
          <w:sz w:val="24"/>
          <w:szCs w:val="24"/>
        </w:rPr>
        <w:t xml:space="preserve">Tabla </w:t>
      </w:r>
      <w:r>
        <w:rPr>
          <w:rFonts w:ascii="Arial" w:hAnsi="Arial" w:eastAsia="Arial" w:cs="Arial"/>
          <w:b/>
          <w:bCs/>
          <w:i w:val="0"/>
          <w:iCs w:val="0"/>
          <w:sz w:val="24"/>
          <w:szCs w:val="24"/>
        </w:rPr>
        <w:fldChar w:fldCharType="begin"/>
        <w:instrText xml:space="preserve"> SEQ Tabla \* Arabic </w:instrText>
        <w:fldChar w:fldCharType="separate"/>
      </w:r>
      <w:r>
        <w:rPr>
          <w:rFonts w:ascii="Arial" w:hAnsi="Arial" w:eastAsia="Arial" w:cs="Arial"/>
          <w:b/>
          <w:bCs/>
          <w:i w:val="0"/>
          <w:iCs w:val="0"/>
          <w:sz w:val="24"/>
          <w:szCs w:val="24"/>
        </w:rPr>
        <w:t xml:space="preserve">2</w:t>
      </w:r>
      <w:r>
        <w:rPr>
          <w:rFonts w:ascii="Arial" w:hAnsi="Arial" w:eastAsia="Arial" w:cs="Arial"/>
          <w:b/>
          <w:bCs/>
          <w:i w:val="0"/>
          <w:iCs w:val="0"/>
          <w:sz w:val="24"/>
          <w:szCs w:val="24"/>
        </w:rPr>
        <w:fldChar w:fldCharType="end"/>
      </w:r>
      <w:r>
        <w:rPr>
          <w:rFonts w:ascii="Arial" w:hAnsi="Arial" w:eastAsia="Arial" w:cs="Arial"/>
          <w:b/>
          <w:bCs/>
          <w:i w:val="0"/>
          <w:iCs w:val="0"/>
          <w:sz w:val="24"/>
          <w:szCs w:val="24"/>
        </w:rPr>
        <w:t xml:space="preserve"> </w:t>
        <w:br/>
        <w:t xml:space="preserve">Tabla de Alcance vs No Alcance </w:t>
      </w:r>
      <w:r/>
    </w:p>
    <w:tbl>
      <w:tblPr>
        <w:tblW w:w="0" w:type="auto"/>
        <w:tblBorders/>
        <w:tblLook w:val="06A0" w:firstRow="1" w:lastRow="0" w:firstColumn="1" w:lastColumn="0" w:noHBand="1" w:noVBand="1"/>
      </w:tblPr>
      <w:tblGrid>
        <w:gridCol w:w="1777"/>
        <w:gridCol w:w="3176"/>
        <w:gridCol w:w="3551"/>
      </w:tblGrid>
      <w:tr>
        <w:trPr>
          <w:trHeight w:val="300"/>
        </w:trPr>
        <w:tc>
          <w:tcPr>
            <w:shd w:val="clear" w:color="auto" w:fill="4f81bd" w:themeFill="accent1"/>
            <w:tcBorders>
              <w:bottom w:val="single" w:color="ffffff" w:themeColor="background1" w:sz="18" w:space="0"/>
              <w:right w:val="single" w:color="ffffff" w:themeColor="background1" w:sz="6" w:space="0"/>
            </w:tcBorders>
            <w:tcW w:w="1620" w:type="dxa"/>
            <w:vAlign w:val="bottom"/>
            <w:textDirection w:val="lrTb"/>
            <w:noWrap w:val="false"/>
          </w:tcPr>
          <w:p w14:paraId="2C675D6D" w14:textId="77777777">
            <w:pPr>
              <w:pBdr/>
              <w:spacing w:after="0"/>
              <w:ind/>
              <w:jc w:val="both"/>
              <w:rPr>
                <w:rFonts w:ascii="Arial" w:hAnsi="Arial" w:cs="Arial"/>
                <w:color w:val="000000" w:themeColor="text1"/>
                <w:sz w:val="24"/>
                <w:szCs w:val="24"/>
              </w:rPr>
            </w:pPr>
            <w:r>
              <w:rPr>
                <w:rFonts w:ascii="Arial" w:hAnsi="Arial" w:eastAsia="Calibri" w:cs="Arial"/>
                <w:b/>
                <w:bCs/>
                <w:color w:val="000000" w:themeColor="text1"/>
                <w:sz w:val="24"/>
                <w:szCs w:val="24"/>
              </w:rPr>
              <w:t xml:space="preserve">Aspecto</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4f81bd" w:themeFill="accent1"/>
            <w:tcBorders>
              <w:left w:val="single" w:color="ffffff" w:themeColor="background1" w:sz="6" w:space="0"/>
              <w:bottom w:val="single" w:color="ffffff" w:themeColor="background1" w:sz="18" w:space="0"/>
              <w:right w:val="single" w:color="ffffff" w:themeColor="background1" w:sz="6" w:space="0"/>
            </w:tcBorders>
            <w:tcW w:w="3240" w:type="dxa"/>
            <w:vAlign w:val="bottom"/>
            <w:textDirection w:val="lrTb"/>
            <w:noWrap w:val="false"/>
          </w:tcPr>
          <w:p w14:paraId="1477E927" w14:textId="77777777">
            <w:pPr>
              <w:pBdr/>
              <w:spacing w:after="0"/>
              <w:ind/>
              <w:jc w:val="both"/>
              <w:rPr>
                <w:rFonts w:ascii="Arial" w:hAnsi="Arial" w:cs="Arial"/>
                <w:color w:val="000000" w:themeColor="text1"/>
                <w:sz w:val="24"/>
                <w:szCs w:val="24"/>
              </w:rPr>
            </w:pPr>
            <w:r>
              <w:rPr>
                <w:rFonts w:ascii="Arial" w:hAnsi="Arial" w:eastAsia="Calibri" w:cs="Arial"/>
                <w:b/>
                <w:bCs/>
                <w:color w:val="000000" w:themeColor="text1"/>
                <w:sz w:val="24"/>
                <w:szCs w:val="24"/>
              </w:rPr>
              <w:t xml:space="preserve">Incluido en el alcance</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4f81bd" w:themeFill="accent1"/>
            <w:tcBorders>
              <w:left w:val="single" w:color="ffffff" w:themeColor="background1" w:sz="6" w:space="0"/>
              <w:bottom w:val="single" w:color="ffffff" w:themeColor="background1" w:sz="18" w:space="0"/>
            </w:tcBorders>
            <w:tcW w:w="3631" w:type="dxa"/>
            <w:vAlign w:val="bottom"/>
            <w:textDirection w:val="lrTb"/>
            <w:noWrap w:val="false"/>
          </w:tcPr>
          <w:p w14:paraId="57384CBE" w14:textId="77777777">
            <w:pPr>
              <w:pBdr/>
              <w:spacing w:after="0"/>
              <w:ind/>
              <w:jc w:val="both"/>
              <w:rPr>
                <w:rFonts w:ascii="Arial" w:hAnsi="Arial" w:cs="Arial"/>
                <w:color w:val="000000" w:themeColor="text1"/>
                <w:sz w:val="24"/>
                <w:szCs w:val="24"/>
              </w:rPr>
            </w:pPr>
            <w:r>
              <w:rPr>
                <w:rFonts w:ascii="Arial" w:hAnsi="Arial" w:eastAsia="Calibri" w:cs="Arial"/>
                <w:b/>
                <w:bCs/>
                <w:color w:val="000000" w:themeColor="text1"/>
                <w:sz w:val="24"/>
                <w:szCs w:val="24"/>
              </w:rPr>
              <w:t xml:space="preserve">Fuera del alcance</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b8cce4" w:themeFill="accent1" w:themeFillTint="66"/>
            <w:tcBorders>
              <w:top w:val="single" w:color="ffffff" w:themeColor="background1" w:sz="6" w:space="0"/>
              <w:bottom w:val="single" w:color="ffffff" w:themeColor="background1" w:sz="6" w:space="0"/>
              <w:right w:val="single" w:color="ffffff" w:themeColor="background1" w:sz="6" w:space="0"/>
            </w:tcBorders>
            <w:tcW w:w="1620" w:type="dxa"/>
            <w:vAlign w:val="bottom"/>
            <w:textDirection w:val="lrTb"/>
            <w:noWrap w:val="false"/>
          </w:tcPr>
          <w:p w14:paraId="5A1CAC6C"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Entrenamiento del modelo ML</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W w:w="3240" w:type="dxa"/>
            <w:vAlign w:val="bottom"/>
            <w:textDirection w:val="lrTb"/>
            <w:noWrap w:val="false"/>
          </w:tcPr>
          <w:p w14:paraId="190F92DD"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con datasets públicos y métricas de validación.</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bottom w:val="single" w:color="ffffff" w:themeColor="background1" w:sz="6" w:space="0"/>
            </w:tcBorders>
            <w:tcW w:w="3631" w:type="dxa"/>
            <w:vAlign w:val="bottom"/>
            <w:textDirection w:val="lrTb"/>
            <w:noWrap w:val="false"/>
          </w:tcPr>
          <w:p w14:paraId="0581E3C8"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datasets privados ni entrenamiento continuo.</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dbe5f1" w:themeFill="accent1" w:themeFillTint="33"/>
            <w:tcBorders>
              <w:top w:val="single" w:color="ffffff" w:themeColor="background1" w:sz="6" w:space="0"/>
              <w:bottom w:val="single" w:color="ffffff" w:themeColor="background1" w:sz="6" w:space="0"/>
              <w:right w:val="single" w:color="ffffff" w:themeColor="background1" w:sz="6" w:space="0"/>
            </w:tcBorders>
            <w:tcW w:w="1620" w:type="dxa"/>
            <w:vAlign w:val="bottom"/>
            <w:textDirection w:val="lrTb"/>
            <w:noWrap w:val="false"/>
          </w:tcPr>
          <w:p w14:paraId="64F45247"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Conexión IMAP</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dbe5f1" w:themeFill="accent1" w:themeFillTint="3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W w:w="3240" w:type="dxa"/>
            <w:vAlign w:val="bottom"/>
            <w:textDirection w:val="lrTb"/>
            <w:noWrap w:val="false"/>
          </w:tcPr>
          <w:p w14:paraId="0C05641C"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lectura segura sin marcar como leído.</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dbe5f1" w:themeFill="accent1" w:themeFillTint="33"/>
            <w:tcBorders>
              <w:top w:val="single" w:color="ffffff" w:themeColor="background1" w:sz="6" w:space="0"/>
              <w:left w:val="single" w:color="ffffff" w:themeColor="background1" w:sz="6" w:space="0"/>
              <w:bottom w:val="single" w:color="ffffff" w:themeColor="background1" w:sz="6" w:space="0"/>
            </w:tcBorders>
            <w:tcW w:w="3631" w:type="dxa"/>
            <w:vAlign w:val="bottom"/>
            <w:textDirection w:val="lrTb"/>
            <w:noWrap w:val="false"/>
          </w:tcPr>
          <w:p w14:paraId="45DE3261"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integración con APIs propietarias (Gmail API).</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b8cce4" w:themeFill="accent1" w:themeFillTint="66"/>
            <w:tcBorders>
              <w:top w:val="single" w:color="ffffff" w:themeColor="background1" w:sz="6" w:space="0"/>
              <w:bottom w:val="single" w:color="ffffff" w:themeColor="background1" w:sz="6" w:space="0"/>
              <w:right w:val="single" w:color="ffffff" w:themeColor="background1" w:sz="6" w:space="0"/>
            </w:tcBorders>
            <w:tcW w:w="1620" w:type="dxa"/>
            <w:vAlign w:val="bottom"/>
            <w:textDirection w:val="lrTb"/>
            <w:noWrap w:val="false"/>
          </w:tcPr>
          <w:p w14:paraId="3A0B3ED1"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Clasificación de correos</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W w:w="3240" w:type="dxa"/>
            <w:vAlign w:val="bottom"/>
            <w:textDirection w:val="lrTb"/>
            <w:noWrap w:val="false"/>
          </w:tcPr>
          <w:p w14:paraId="5C75A82C"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mediante modelo supervisado (legítimo vs. phishing).</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bottom w:val="single" w:color="ffffff" w:themeColor="background1" w:sz="6" w:space="0"/>
            </w:tcBorders>
            <w:tcW w:w="3631" w:type="dxa"/>
            <w:vAlign w:val="bottom"/>
            <w:textDirection w:val="lrTb"/>
            <w:noWrap w:val="false"/>
          </w:tcPr>
          <w:p w14:paraId="28C18E6E"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clasificación de otros ataques (malware).</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dbe5f1" w:themeFill="accent1" w:themeFillTint="33"/>
            <w:tcBorders>
              <w:top w:val="single" w:color="ffffff" w:themeColor="background1" w:sz="6" w:space="0"/>
              <w:bottom w:val="single" w:color="ffffff" w:themeColor="background1" w:sz="6" w:space="0"/>
              <w:right w:val="single" w:color="ffffff" w:themeColor="background1" w:sz="6" w:space="0"/>
            </w:tcBorders>
            <w:tcW w:w="1620" w:type="dxa"/>
            <w:vAlign w:val="bottom"/>
            <w:textDirection w:val="lrTb"/>
            <w:noWrap w:val="false"/>
          </w:tcPr>
          <w:p w14:paraId="25BEBA7A"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Alertas visibles</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dbe5f1" w:themeFill="accent1" w:themeFillTint="3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W w:w="3240" w:type="dxa"/>
            <w:vAlign w:val="bottom"/>
            <w:textDirection w:val="lrTb"/>
            <w:noWrap w:val="false"/>
          </w:tcPr>
          <w:p w14:paraId="21049C7C"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reinyección con banner HTML y asunto modificado.</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dbe5f1" w:themeFill="accent1" w:themeFillTint="33"/>
            <w:tcBorders>
              <w:top w:val="single" w:color="ffffff" w:themeColor="background1" w:sz="6" w:space="0"/>
              <w:left w:val="single" w:color="ffffff" w:themeColor="background1" w:sz="6" w:space="0"/>
              <w:bottom w:val="single" w:color="ffffff" w:themeColor="background1" w:sz="6" w:space="0"/>
            </w:tcBorders>
            <w:tcW w:w="3631" w:type="dxa"/>
            <w:vAlign w:val="bottom"/>
            <w:textDirection w:val="lrTb"/>
            <w:noWrap w:val="false"/>
          </w:tcPr>
          <w:p w14:paraId="48F4036F"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bloqueo automático ni eliminación de correos.</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b8cce4" w:themeFill="accent1" w:themeFillTint="66"/>
            <w:tcBorders>
              <w:top w:val="single" w:color="ffffff" w:themeColor="background1" w:sz="6" w:space="0"/>
              <w:bottom w:val="single" w:color="ffffff" w:themeColor="background1" w:sz="6" w:space="0"/>
              <w:right w:val="single" w:color="ffffff" w:themeColor="background1" w:sz="6" w:space="0"/>
            </w:tcBorders>
            <w:tcW w:w="1620" w:type="dxa"/>
            <w:vAlign w:val="bottom"/>
            <w:textDirection w:val="lrTb"/>
            <w:noWrap w:val="false"/>
          </w:tcPr>
          <w:p w14:paraId="7F9CC853"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Memoria local</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W w:w="3240" w:type="dxa"/>
            <w:vAlign w:val="bottom"/>
            <w:textDirection w:val="lrTb"/>
            <w:noWrap w:val="false"/>
          </w:tcPr>
          <w:p w14:paraId="3CBE0A92"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registro de UIDs y hashes para evitar reprocesos.</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bottom w:val="single" w:color="ffffff" w:themeColor="background1" w:sz="6" w:space="0"/>
            </w:tcBorders>
            <w:tcW w:w="3631" w:type="dxa"/>
            <w:vAlign w:val="bottom"/>
            <w:textDirection w:val="lrTb"/>
            <w:noWrap w:val="false"/>
          </w:tcPr>
          <w:p w14:paraId="61A84499"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base de datos distribuida ni sincronización en nube.</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dbe5f1" w:themeFill="accent1" w:themeFillTint="33"/>
            <w:tcBorders>
              <w:top w:val="single" w:color="ffffff" w:themeColor="background1" w:sz="6" w:space="0"/>
              <w:bottom w:val="single" w:color="ffffff" w:themeColor="background1" w:sz="6" w:space="0"/>
              <w:right w:val="single" w:color="ffffff" w:themeColor="background1" w:sz="6" w:space="0"/>
            </w:tcBorders>
            <w:tcW w:w="1620" w:type="dxa"/>
            <w:vAlign w:val="bottom"/>
            <w:textDirection w:val="lrTb"/>
            <w:noWrap w:val="false"/>
          </w:tcPr>
          <w:p w14:paraId="6F5891F5"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Pruebas piloto</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dbe5f1" w:themeFill="accent1" w:themeFillTint="33"/>
            <w:tcBorders>
              <w:top w:val="single" w:color="ffffff" w:themeColor="background1" w:sz="6" w:space="0"/>
              <w:left w:val="single" w:color="ffffff" w:themeColor="background1" w:sz="6" w:space="0"/>
              <w:bottom w:val="single" w:color="ffffff" w:themeColor="background1" w:sz="6" w:space="0"/>
              <w:right w:val="single" w:color="ffffff" w:themeColor="background1" w:sz="6" w:space="0"/>
            </w:tcBorders>
            <w:tcW w:w="3240" w:type="dxa"/>
            <w:vAlign w:val="bottom"/>
            <w:textDirection w:val="lrTb"/>
            <w:noWrap w:val="false"/>
          </w:tcPr>
          <w:p w14:paraId="33E4524D"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en entorno controlado con correos simulados.</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dbe5f1" w:themeFill="accent1" w:themeFillTint="33"/>
            <w:tcBorders>
              <w:top w:val="single" w:color="ffffff" w:themeColor="background1" w:sz="6" w:space="0"/>
              <w:left w:val="single" w:color="ffffff" w:themeColor="background1" w:sz="6" w:space="0"/>
              <w:bottom w:val="single" w:color="ffffff" w:themeColor="background1" w:sz="6" w:space="0"/>
            </w:tcBorders>
            <w:tcW w:w="3631" w:type="dxa"/>
            <w:vAlign w:val="bottom"/>
            <w:textDirection w:val="lrTb"/>
            <w:noWrap w:val="false"/>
          </w:tcPr>
          <w:p w14:paraId="593615D5"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pruebas en producción ni escalamiento global.</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shd w:val="clear" w:color="auto" w:fill="b8cce4" w:themeFill="accent1" w:themeFillTint="66"/>
            <w:tcBorders>
              <w:top w:val="single" w:color="ffffff" w:themeColor="background1" w:sz="6" w:space="0"/>
              <w:right w:val="single" w:color="ffffff" w:themeColor="background1" w:sz="6" w:space="0"/>
            </w:tcBorders>
            <w:tcW w:w="1620" w:type="dxa"/>
            <w:vAlign w:val="bottom"/>
            <w:textDirection w:val="lrTb"/>
            <w:noWrap w:val="false"/>
          </w:tcPr>
          <w:p w14:paraId="475CB82D"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Cumplimiento ético</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right w:val="single" w:color="ffffff" w:themeColor="background1" w:sz="6" w:space="0"/>
            </w:tcBorders>
            <w:tcW w:w="3240" w:type="dxa"/>
            <w:vAlign w:val="bottom"/>
            <w:textDirection w:val="lrTb"/>
            <w:noWrap w:val="false"/>
          </w:tcPr>
          <w:p w14:paraId="4B125FC7"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Sí, anonimización y uso responsable de datos.</w:t>
            </w:r>
            <w:r>
              <w:rPr>
                <w:rFonts w:ascii="Arial" w:hAnsi="Arial" w:cs="Arial"/>
                <w:color w:val="000000" w:themeColor="text1"/>
                <w:sz w:val="24"/>
                <w:szCs w:val="24"/>
              </w:rPr>
            </w:r>
            <w:r>
              <w:rPr>
                <w:rFonts w:ascii="Arial" w:hAnsi="Arial" w:cs="Arial"/>
                <w:color w:val="000000" w:themeColor="text1"/>
                <w:sz w:val="24"/>
                <w:szCs w:val="24"/>
              </w:rPr>
            </w:r>
          </w:p>
        </w:tc>
        <w:tc>
          <w:tcPr>
            <w:shd w:val="clear" w:color="auto" w:fill="b8cce4" w:themeFill="accent1" w:themeFillTint="66"/>
            <w:tcBorders>
              <w:top w:val="single" w:color="ffffff" w:themeColor="background1" w:sz="6" w:space="0"/>
              <w:left w:val="single" w:color="ffffff" w:themeColor="background1" w:sz="6" w:space="0"/>
            </w:tcBorders>
            <w:tcW w:w="3631" w:type="dxa"/>
            <w:vAlign w:val="bottom"/>
            <w:textDirection w:val="lrTb"/>
            <w:noWrap w:val="false"/>
          </w:tcPr>
          <w:p w14:paraId="1AF12F6F" w14:textId="77777777">
            <w:pPr>
              <w:pBdr/>
              <w:spacing w:after="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No incluye auditorías externas ni certificaciones ISO.</w:t>
            </w:r>
            <w:r>
              <w:rPr>
                <w:rFonts w:ascii="Arial" w:hAnsi="Arial" w:cs="Arial"/>
                <w:color w:val="000000" w:themeColor="text1"/>
                <w:sz w:val="24"/>
                <w:szCs w:val="24"/>
              </w:rPr>
            </w:r>
            <w:r>
              <w:rPr>
                <w:rFonts w:ascii="Arial" w:hAnsi="Arial" w:cs="Arial"/>
                <w:color w:val="000000" w:themeColor="text1"/>
                <w:sz w:val="24"/>
                <w:szCs w:val="24"/>
              </w:rPr>
            </w:r>
          </w:p>
        </w:tc>
      </w:tr>
    </w:tbl>
    <w:p w14:paraId="1A765022" w14:textId="77777777">
      <w:pPr>
        <w:pBdr/>
        <w:spacing w:after="240" w:before="240"/>
        <w:ind/>
        <w:jc w:val="both"/>
        <w:rPr>
          <w:rFonts w:ascii="Arial" w:hAnsi="Arial" w:cs="Arial"/>
          <w:b/>
          <w:bCs/>
          <w:color w:val="000000" w:themeColor="text1"/>
          <w:sz w:val="24"/>
          <w:szCs w:val="24"/>
        </w:rPr>
      </w:pPr>
      <w:r>
        <w:rPr>
          <w:rFonts w:ascii="Arial" w:hAnsi="Arial" w:cs="Arial"/>
          <w:b/>
          <w:bCs/>
          <w:color w:val="000000" w:themeColor="text1"/>
          <w:sz w:val="24"/>
          <w:szCs w:val="24"/>
        </w:rPr>
      </w:r>
      <w:r>
        <w:rPr>
          <w:rFonts w:ascii="Arial" w:hAnsi="Arial" w:cs="Arial"/>
          <w:b/>
          <w:bCs/>
          <w:color w:val="000000" w:themeColor="text1"/>
          <w:sz w:val="24"/>
          <w:szCs w:val="24"/>
        </w:rPr>
      </w:r>
      <w:r>
        <w:rPr>
          <w:rFonts w:ascii="Arial" w:hAnsi="Arial" w:cs="Arial"/>
          <w:b/>
          <w:bCs/>
          <w:color w:val="000000" w:themeColor="text1"/>
          <w:sz w:val="24"/>
          <w:szCs w:val="24"/>
        </w:rPr>
      </w:r>
    </w:p>
    <w:p w14:paraId="7A0FA72A">
      <w:pPr>
        <w:pStyle w:val="1171"/>
        <w:pBdr/>
        <w:spacing/>
        <w:ind/>
        <w:rPr>
          <w:rFonts w:ascii="Arial" w:hAnsi="Arial" w:eastAsia="Arial" w:cs="Arial"/>
          <w:b/>
          <w:bCs w:val="0"/>
          <w:i w:val="0"/>
          <w:sz w:val="24"/>
          <w:szCs w:val="24"/>
        </w:rPr>
      </w:pPr>
      <w:r/>
      <w:bookmarkStart w:id="56" w:name="_Toc1"/>
      <w:r>
        <w:rPr>
          <w:rFonts w:ascii="Arial" w:hAnsi="Arial" w:eastAsia="Arial" w:cs="Arial"/>
          <w:b/>
          <w:bCs/>
          <w:i w:val="0"/>
          <w:iCs w:val="0"/>
          <w:color w:val="000000" w:themeColor="text1"/>
          <w:sz w:val="24"/>
          <w:szCs w:val="24"/>
        </w:rPr>
        <w:t xml:space="preserve">Ilustración </w:t>
      </w:r>
      <w:r>
        <w:rPr>
          <w:rFonts w:ascii="Arial" w:hAnsi="Arial" w:eastAsia="Arial" w:cs="Arial"/>
          <w:b/>
          <w:bCs/>
          <w:i w:val="0"/>
          <w:iCs w:val="0"/>
          <w:color w:val="000000" w:themeColor="text1"/>
          <w:sz w:val="24"/>
          <w:szCs w:val="24"/>
        </w:rPr>
        <w:fldChar w:fldCharType="begin"/>
        <w:instrText xml:space="preserve"> SEQ Ilustración \* Arabic </w:instrText>
        <w:fldChar w:fldCharType="separate"/>
      </w:r>
      <w:r>
        <w:rPr>
          <w:rFonts w:ascii="Arial" w:hAnsi="Arial" w:eastAsia="Arial" w:cs="Arial"/>
          <w:b/>
          <w:bCs/>
          <w:i w:val="0"/>
          <w:iCs w:val="0"/>
          <w:color w:val="000000" w:themeColor="text1"/>
          <w:sz w:val="24"/>
          <w:szCs w:val="24"/>
        </w:rPr>
        <w:t xml:space="preserve">1</w:t>
      </w:r>
      <w:r>
        <w:rPr>
          <w:rFonts w:ascii="Arial" w:hAnsi="Arial" w:eastAsia="Arial" w:cs="Arial"/>
          <w:b/>
          <w:bCs/>
          <w:i w:val="0"/>
          <w:iCs w:val="0"/>
          <w:color w:val="000000" w:themeColor="text1"/>
          <w:sz w:val="24"/>
          <w:szCs w:val="24"/>
        </w:rPr>
        <w:fldChar w:fldCharType="end"/>
      </w:r>
      <w:r>
        <w:rPr>
          <w:color w:val="000000" w:themeColor="text1"/>
        </w:rPr>
        <w:br/>
      </w:r>
      <w:r>
        <w:rPr>
          <w:rFonts w:ascii="Arial" w:hAnsi="Arial" w:eastAsia="Arial" w:cs="Arial"/>
          <w:b/>
          <w:bCs/>
          <w:i w:val="0"/>
          <w:iCs w:val="0"/>
          <w:color w:val="000000" w:themeColor="text1"/>
          <w:sz w:val="24"/>
          <w:szCs w:val="24"/>
        </w:rPr>
        <w:t xml:space="preserve">Diagrama de la problemática </w:t>
      </w:r>
      <w:bookmarkEnd w:id="56"/>
      <w:r>
        <w:rPr>
          <w:rFonts w:ascii="Arial" w:hAnsi="Arial" w:eastAsia="Arial" w:cs="Arial"/>
          <w:b/>
          <w:bCs w:val="0"/>
          <w:i w:val="0"/>
          <w:sz w:val="24"/>
          <w:szCs w:val="24"/>
        </w:rPr>
      </w:r>
      <w:r>
        <w:rPr>
          <w:rFonts w:ascii="Arial" w:hAnsi="Arial" w:eastAsia="Arial" w:cs="Arial"/>
          <w:b/>
          <w:bCs w:val="0"/>
          <w:i w:val="0"/>
          <w:sz w:val="24"/>
          <w:szCs w:val="24"/>
        </w:rPr>
      </w:r>
    </w:p>
    <w:p w14:paraId="47ECF813" w14:textId="77777777">
      <w:pPr>
        <w:pBdr/>
        <w:spacing/>
        <w:ind/>
        <w:jc w:val="both"/>
        <w:rPr>
          <w:rFonts w:ascii="Arial" w:hAnsi="Arial" w:cs="Arial"/>
          <w:b/>
          <w:bCs/>
          <w:color w:val="000000" w:themeColor="text1"/>
          <w:sz w:val="24"/>
          <w:szCs w:val="24"/>
          <w:highlight w:val="none"/>
        </w:rPr>
      </w:pPr>
      <w:r>
        <w:rPr>
          <w:rFonts w:ascii="Arial" w:hAnsi="Arial" w:cs="Arial"/>
          <w:color w:val="000000" w:themeColor="text1"/>
          <w:sz w:val="24"/>
          <w:szCs w:val="24"/>
        </w:rPr>
        <mc:AlternateContent>
          <mc:Choice Requires="wpg">
            <w:drawing>
              <wp:inline xmlns:wp="http://schemas.openxmlformats.org/drawingml/2006/wordprocessingDrawing" distT="0" distB="0" distL="0" distR="0">
                <wp:extent cx="4800600" cy="540067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5531" name=""/>
                        <pic:cNvPicPr>
                          <a:picLocks noChangeAspect="1"/>
                        </pic:cNvPicPr>
                        <pic:nvPr/>
                      </pic:nvPicPr>
                      <pic:blipFill rotWithShape="1">
                        <a:blip r:embed="rId16"/>
                        <a:stretch/>
                      </pic:blipFill>
                      <pic:spPr bwMode="auto">
                        <a:xfrm>
                          <a:off x="0" y="0"/>
                          <a:ext cx="4800600" cy="5400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8.00pt;height:425.25pt;mso-wrap-distance-left:0.00pt;mso-wrap-distance-top:0.00pt;mso-wrap-distance-right:0.00pt;mso-wrap-distance-bottom:0.00pt;z-index:1;" stroked="false">
                <v:imagedata r:id="rId16" o:title=""/>
                <o:lock v:ext="edit" rotation="t"/>
              </v:shape>
            </w:pict>
          </mc:Fallback>
        </mc:AlternateContent>
      </w:r>
      <w:r>
        <w:rPr>
          <w:rFonts w:ascii="Arial" w:hAnsi="Arial" w:cs="Arial"/>
          <w:b/>
          <w:bCs/>
          <w:color w:val="000000" w:themeColor="text1"/>
          <w:sz w:val="24"/>
          <w:szCs w:val="24"/>
        </w:rPr>
      </w:r>
      <w:r>
        <w:rPr>
          <w:rFonts w:ascii="Arial" w:hAnsi="Arial" w:cs="Arial"/>
          <w:b/>
          <w:bCs/>
          <w:color w:val="000000" w:themeColor="text1"/>
          <w:sz w:val="24"/>
          <w:szCs w:val="24"/>
          <w:highlight w:val="none"/>
        </w:rPr>
      </w:r>
    </w:p>
    <w:p w14:paraId="028F5AC6">
      <w:pPr>
        <w:pBdr/>
        <w:spacing/>
        <w:ind/>
        <w:jc w:val="both"/>
        <w:rPr>
          <w:rFonts w:ascii="Arial" w:hAnsi="Arial" w:cs="Arial"/>
          <w:b/>
          <w:bCs/>
          <w:color w:val="000000" w:themeColor="text1"/>
          <w:sz w:val="24"/>
          <w:szCs w:val="24"/>
        </w:rPr>
      </w:pPr>
      <w:r>
        <w:rPr>
          <w:rFonts w:ascii="Arial" w:hAnsi="Arial" w:cs="Arial"/>
          <w:b/>
          <w:bCs/>
          <w:color w:val="000000" w:themeColor="text1"/>
          <w:sz w:val="24"/>
          <w:szCs w:val="24"/>
          <w:highlight w:val="none"/>
        </w:rPr>
      </w:r>
      <w:r>
        <w:rPr>
          <w:rFonts w:ascii="Arial" w:hAnsi="Arial" w:cs="Arial"/>
          <w:b/>
          <w:bCs/>
          <w:color w:val="000000" w:themeColor="text1"/>
          <w:sz w:val="24"/>
          <w:szCs w:val="24"/>
          <w:highlight w:val="none"/>
        </w:rPr>
      </w:r>
      <w:r>
        <w:rPr>
          <w:rFonts w:ascii="Arial" w:hAnsi="Arial" w:cs="Arial"/>
          <w:b/>
          <w:bCs/>
          <w:color w:val="000000" w:themeColor="text1"/>
          <w:sz w:val="24"/>
          <w:szCs w:val="24"/>
        </w:rPr>
      </w:r>
    </w:p>
    <w:p w14:paraId="68F5D4EE" w14:textId="77777777">
      <w:pPr>
        <w:pBdr/>
        <w:spacing/>
        <w:ind/>
        <w:jc w:val="both"/>
        <w:rPr>
          <w:rFonts w:ascii="Arial" w:hAnsi="Arial" w:cs="Arial"/>
          <w:color w:val="000000" w:themeColor="text1"/>
          <w:sz w:val="24"/>
          <w:szCs w:val="24"/>
        </w:rPr>
      </w:pPr>
      <w:r/>
      <w:commentRangeStart w:id="16"/>
      <w:r>
        <w:rPr>
          <w:rFonts w:ascii="Arial" w:hAnsi="Arial" w:cs="Arial"/>
          <w:b/>
          <w:bCs/>
          <w:color w:val="000000" w:themeColor="text1"/>
          <w:sz w:val="24"/>
          <w:szCs w:val="24"/>
        </w:rPr>
        <w:t xml:space="preserve">Diagrama de contexto del sistema</w:t>
      </w:r>
      <w:r>
        <w:rPr>
          <w:rFonts w:ascii="Arial" w:hAnsi="Arial" w:cs="Arial"/>
          <w:color w:val="000000" w:themeColor="text1"/>
          <w:sz w:val="24"/>
          <w:szCs w:val="24"/>
        </w:rPr>
      </w:r>
      <w:r>
        <w:rPr>
          <w:rFonts w:ascii="Arial" w:hAnsi="Arial" w:cs="Arial"/>
          <w:color w:val="000000" w:themeColor="text1"/>
          <w:sz w:val="24"/>
          <w:szCs w:val="24"/>
        </w:rPr>
      </w:r>
    </w:p>
    <w:p w14:paraId="39F69B1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0C29BD9F">
      <w:pPr>
        <w:pStyle w:val="1171"/>
        <w:pBdr/>
        <w:spacing/>
        <w:ind/>
        <w:rPr/>
      </w:pPr>
      <w:r/>
      <w:bookmarkStart w:id="57" w:name="_Toc2"/>
      <w:r>
        <w:rPr>
          <w:rFonts w:ascii="Arial" w:hAnsi="Arial" w:eastAsia="Arial" w:cs="Arial"/>
          <w:b/>
          <w:bCs/>
          <w:i w:val="0"/>
          <w:iCs w:val="0"/>
          <w:color w:val="auto"/>
          <w:sz w:val="24"/>
          <w:szCs w:val="24"/>
        </w:rPr>
        <w:t xml:space="preserve">Ilustración </w:t>
      </w:r>
      <w:r>
        <w:rPr>
          <w:rFonts w:ascii="Arial" w:hAnsi="Arial" w:eastAsia="Arial" w:cs="Arial"/>
          <w:b/>
          <w:bCs/>
          <w:i w:val="0"/>
          <w:iCs w:val="0"/>
          <w:color w:val="auto"/>
          <w:sz w:val="24"/>
          <w:szCs w:val="24"/>
        </w:rPr>
        <w:fldChar w:fldCharType="begin"/>
        <w:instrText xml:space="preserve"> SEQ Ilustración \* Arabic </w:instrText>
        <w:fldChar w:fldCharType="separate"/>
      </w:r>
      <w:r>
        <w:rPr>
          <w:rFonts w:ascii="Arial" w:hAnsi="Arial" w:eastAsia="Arial" w:cs="Arial"/>
          <w:b/>
          <w:bCs/>
          <w:i w:val="0"/>
          <w:iCs w:val="0"/>
          <w:color w:val="auto"/>
          <w:sz w:val="24"/>
          <w:szCs w:val="24"/>
        </w:rPr>
        <w:t xml:space="preserve">2</w:t>
      </w:r>
      <w:r>
        <w:rPr>
          <w:rFonts w:ascii="Arial" w:hAnsi="Arial" w:eastAsia="Arial" w:cs="Arial"/>
          <w:b/>
          <w:bCs/>
          <w:i w:val="0"/>
          <w:iCs w:val="0"/>
          <w:color w:val="auto"/>
          <w:sz w:val="24"/>
          <w:szCs w:val="24"/>
        </w:rPr>
        <w:fldChar w:fldCharType="end"/>
        <w:br/>
      </w:r>
      <w:r>
        <w:rPr>
          <w:rFonts w:ascii="Arial" w:hAnsi="Arial" w:eastAsia="Arial" w:cs="Arial"/>
          <w:b/>
          <w:bCs/>
          <w:i w:val="0"/>
          <w:iCs w:val="0"/>
          <w:color w:val="auto"/>
          <w:sz w:val="24"/>
          <w:szCs w:val="24"/>
        </w:rPr>
        <w:t xml:space="preserve">Diagrama del contexto del sistema </w:t>
      </w:r>
      <w:bookmarkEnd w:id="57"/>
      <w:r/>
      <w:r/>
    </w:p>
    <w:p w14:paraId="44A9432F"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mc:AlternateContent>
          <mc:Choice Requires="wpg">
            <w:drawing>
              <wp:inline xmlns:wp="http://schemas.openxmlformats.org/drawingml/2006/wordprocessingDrawing" distT="0" distB="0" distL="0" distR="0">
                <wp:extent cx="5400675" cy="1762125"/>
                <wp:effectExtent l="0" t="0" r="0" b="0"/>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9388" name="Picture 647079388"/>
                        <pic:cNvPicPr>
                          <a:picLocks noChangeAspect="1"/>
                        </pic:cNvPicPr>
                        <pic:nvPr/>
                      </pic:nvPicPr>
                      <pic:blipFill rotWithShape="1">
                        <a:blip r:embed="rId17"/>
                        <a:stretch/>
                      </pic:blipFill>
                      <pic:spPr bwMode="auto">
                        <a:xfrm>
                          <a:off x="0" y="0"/>
                          <a:ext cx="5400675" cy="1762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5pt;height:138.75pt;mso-wrap-distance-left:0.00pt;mso-wrap-distance-top:0.00pt;mso-wrap-distance-right:0.00pt;mso-wrap-distance-bottom:0.00pt;z-index:1;" stroked="false">
                <v:imagedata r:id="rId17" o:title=""/>
                <o:lock v:ext="edit" rotation="t"/>
              </v:shape>
            </w:pict>
          </mc:Fallback>
        </mc:AlternateContent>
      </w:r>
      <w:r>
        <w:rPr>
          <w:rFonts w:ascii="Arial" w:hAnsi="Arial" w:cs="Arial"/>
          <w:color w:val="000000" w:themeColor="text1"/>
          <w:sz w:val="24"/>
          <w:szCs w:val="24"/>
        </w:rPr>
        <w:t xml:space="preserve">El diagrama de contexto establece los límites entre la lógica de ejecución del software y las entidades externas que interactúan con él. El sistema no opera de </w:t>
      </w:r>
      <w:r>
        <w:rPr>
          <w:rFonts w:ascii="Arial" w:hAnsi="Arial" w:cs="Arial"/>
          <w:color w:val="000000" w:themeColor="text1"/>
          <w:sz w:val="24"/>
          <w:szCs w:val="24"/>
        </w:rPr>
        <w:t xml:space="preserve">forma aislada; es un interceptor de estado que actúa sobre una infraestructura de mensajería existente.</w:t>
      </w:r>
      <w:r>
        <w:rPr>
          <w:rFonts w:ascii="Arial" w:hAnsi="Arial" w:cs="Arial"/>
          <w:color w:val="000000" w:themeColor="text1"/>
          <w:sz w:val="24"/>
          <w:szCs w:val="24"/>
        </w:rPr>
      </w:r>
      <w:r>
        <w:rPr>
          <w:rFonts w:ascii="Arial" w:hAnsi="Arial" w:cs="Arial"/>
          <w:color w:val="000000" w:themeColor="text1"/>
          <w:sz w:val="24"/>
          <w:szCs w:val="24"/>
        </w:rPr>
      </w:r>
    </w:p>
    <w:p w14:paraId="2C833CE4" w14:textId="77777777">
      <w:pPr>
        <w:pStyle w:val="1011"/>
        <w:pBdr/>
        <w:spacing w:after="319" w:before="319"/>
        <w:ind/>
        <w:jc w:val="both"/>
        <w:rPr>
          <w:rFonts w:ascii="Arial" w:hAnsi="Arial" w:cs="Arial"/>
          <w:color w:val="000000" w:themeColor="text1"/>
          <w:sz w:val="24"/>
          <w:szCs w:val="24"/>
        </w:rPr>
      </w:pPr>
      <w:r>
        <w:rPr>
          <w:rFonts w:ascii="Arial" w:hAnsi="Arial" w:eastAsia="Calibri" w:cs="Arial"/>
          <w:b/>
          <w:bCs/>
          <w:color w:val="000000" w:themeColor="text1"/>
          <w:sz w:val="24"/>
          <w:szCs w:val="24"/>
        </w:rPr>
        <w:t xml:space="preserve">El Núcleo de Ejecución (Vigilante Fantasma)</w:t>
      </w:r>
      <w:r>
        <w:rPr>
          <w:rFonts w:ascii="Arial" w:hAnsi="Arial" w:cs="Arial"/>
          <w:color w:val="000000" w:themeColor="text1"/>
          <w:sz w:val="24"/>
          <w:szCs w:val="24"/>
        </w:rPr>
      </w:r>
      <w:r>
        <w:rPr>
          <w:rFonts w:ascii="Arial" w:hAnsi="Arial" w:cs="Arial"/>
          <w:color w:val="000000" w:themeColor="text1"/>
          <w:sz w:val="24"/>
          <w:szCs w:val="24"/>
        </w:rPr>
      </w:r>
    </w:p>
    <w:p w14:paraId="41C3B000" w14:textId="77777777">
      <w:pPr>
        <w:pBdr/>
        <w:spacing w:after="240" w:before="240"/>
        <w:ind/>
        <w:jc w:val="both"/>
        <w:rPr>
          <w:rFonts w:ascii="Arial" w:hAnsi="Arial" w:cs="Arial"/>
          <w:color w:val="000000" w:themeColor="text1"/>
          <w:sz w:val="24"/>
          <w:szCs w:val="24"/>
        </w:rPr>
      </w:pPr>
      <w:r>
        <w:rPr>
          <w:rFonts w:ascii="Arial" w:hAnsi="Arial" w:eastAsia="Calibri" w:cs="Arial"/>
          <w:color w:val="000000" w:themeColor="text1"/>
          <w:sz w:val="24"/>
          <w:szCs w:val="24"/>
        </w:rPr>
        <w:t xml:space="preserve">Es el centro gravitacional del diagrama. Su función es la </w:t>
      </w:r>
      <w:r>
        <w:rPr>
          <w:rFonts w:ascii="Arial" w:hAnsi="Arial" w:eastAsia="Calibri" w:cs="Arial"/>
          <w:b/>
          <w:bCs/>
          <w:color w:val="000000" w:themeColor="text1"/>
          <w:sz w:val="24"/>
          <w:szCs w:val="24"/>
        </w:rPr>
        <w:t xml:space="preserve">vigilancia pasiva y la acción reactiva</w:t>
      </w:r>
      <w:r>
        <w:rPr>
          <w:rFonts w:ascii="Arial" w:hAnsi="Arial" w:eastAsia="Calibri" w:cs="Arial"/>
          <w:color w:val="000000" w:themeColor="text1"/>
          <w:sz w:val="24"/>
          <w:szCs w:val="24"/>
        </w:rPr>
        <w:t xml:space="preserve">. A diferencia de los filtros de spam tradicionales que eliminan contenido, este núcleo actúa como u</w:t>
      </w:r>
      <w:r>
        <w:rPr>
          <w:rFonts w:ascii="Arial" w:hAnsi="Arial" w:eastAsia="Calibri" w:cs="Arial"/>
          <w:color w:val="000000" w:themeColor="text1"/>
          <w:sz w:val="24"/>
          <w:szCs w:val="24"/>
        </w:rPr>
        <w:t xml:space="preserve">n "espejo aumentado": procesa la realidad (el correo), le añade una capa de advertencia (el banner de seguridad) y la proyecta de nuevo en el servidor. Su lógica es cíclica y depende de la sincronización temporal para mantener la relevancia de las alertas.</w:t>
      </w:r>
      <w:r>
        <w:rPr>
          <w:rFonts w:ascii="Arial" w:hAnsi="Arial" w:cs="Arial"/>
          <w:color w:val="000000" w:themeColor="text1"/>
          <w:sz w:val="24"/>
          <w:szCs w:val="24"/>
        </w:rPr>
      </w:r>
      <w:r>
        <w:rPr>
          <w:rFonts w:ascii="Arial" w:hAnsi="Arial" w:cs="Arial"/>
          <w:color w:val="000000" w:themeColor="text1"/>
          <w:sz w:val="24"/>
          <w:szCs w:val="24"/>
        </w:rPr>
      </w:r>
    </w:p>
    <w:p w14:paraId="0B43BA2F" w14:textId="77777777">
      <w:pPr>
        <w:pStyle w:val="1011"/>
        <w:pBdr/>
        <w:spacing w:after="319" w:before="319"/>
        <w:ind/>
        <w:jc w:val="both"/>
        <w:rPr>
          <w:rFonts w:ascii="Arial" w:hAnsi="Arial" w:cs="Arial"/>
          <w:color w:val="000000" w:themeColor="text1"/>
          <w:sz w:val="24"/>
          <w:szCs w:val="24"/>
        </w:rPr>
      </w:pPr>
      <w:r>
        <w:rPr>
          <w:rFonts w:ascii="Arial" w:hAnsi="Arial" w:eastAsia="Calibri" w:cs="Arial"/>
          <w:b/>
          <w:bCs/>
          <w:color w:val="000000" w:themeColor="text1"/>
          <w:sz w:val="24"/>
          <w:szCs w:val="24"/>
        </w:rPr>
        <w:t xml:space="preserve">Entidades Externas y Flujos de Información</w:t>
      </w:r>
      <w:r>
        <w:rPr>
          <w:rFonts w:ascii="Arial" w:hAnsi="Arial" w:cs="Arial"/>
          <w:color w:val="000000" w:themeColor="text1"/>
          <w:sz w:val="24"/>
          <w:szCs w:val="24"/>
        </w:rPr>
      </w:r>
      <w:r>
        <w:rPr>
          <w:rFonts w:ascii="Arial" w:hAnsi="Arial" w:cs="Arial"/>
          <w:color w:val="000000" w:themeColor="text1"/>
          <w:sz w:val="24"/>
          <w:szCs w:val="24"/>
        </w:rPr>
      </w:r>
    </w:p>
    <w:p w14:paraId="404A49CF" w14:textId="77777777">
      <w:pPr>
        <w:pStyle w:val="1195"/>
        <w:numPr>
          <w:ilvl w:val="0"/>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Servidor de Correo (Gmail IMAP):</w:t>
      </w:r>
      <w:r>
        <w:rPr>
          <w:rFonts w:ascii="Arial" w:hAnsi="Arial" w:eastAsia="Calibri" w:cs="Arial"/>
          <w:color w:val="000000" w:themeColor="text1"/>
          <w:sz w:val="24"/>
          <w:szCs w:val="24"/>
        </w:rPr>
        <w:t xml:space="preserve"> Es el entorno host. El sistema mantiene dos flujos críticos con esta entidad:</w:t>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7CFE4E88" w14:textId="77777777">
      <w:pPr>
        <w:pStyle w:val="1195"/>
        <w:numPr>
          <w:ilvl w:val="1"/>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Consulta (Fetch):</w:t>
      </w:r>
      <w:r>
        <w:rPr>
          <w:rFonts w:ascii="Arial" w:hAnsi="Arial" w:eastAsia="Calibri" w:cs="Arial"/>
          <w:color w:val="000000" w:themeColor="text1"/>
          <w:sz w:val="24"/>
          <w:szCs w:val="24"/>
        </w:rPr>
        <w:t xml:space="preserve"> El sistema extrae datos bajo una política de "sigilo" (mark_seen=False). Esto asegura que la presencia del vigilante no altere la experiencia del usuario final ni el estado del servidor original.</w:t>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4317AA6C" w14:textId="77777777">
      <w:pPr>
        <w:pStyle w:val="1195"/>
        <w:numPr>
          <w:ilvl w:val="1"/>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Inyección (Append):</w:t>
      </w:r>
      <w:r>
        <w:rPr>
          <w:rFonts w:ascii="Arial" w:hAnsi="Arial" w:eastAsia="Calibri" w:cs="Arial"/>
          <w:color w:val="000000" w:themeColor="text1"/>
          <w:sz w:val="24"/>
          <w:szCs w:val="24"/>
        </w:rPr>
        <w:t xml:space="preserve"> Una vez detectado un patrón de riesgo, el sistema re-inyecta el correo modificado. Este es un flujo de escritura de alta prioridad que genera la duplicidad necesaria para la mitigación del riesgo.</w:t>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7DF1C42D" w14:textId="77777777">
      <w:pPr>
        <w:pStyle w:val="1195"/>
        <w:numPr>
          <w:ilvl w:val="0"/>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Memoria Local (historial_procesados.txt):</w:t>
      </w:r>
      <w:r>
        <w:rPr>
          <w:rFonts w:ascii="Arial" w:hAnsi="Arial" w:eastAsia="Calibri" w:cs="Arial"/>
          <w:color w:val="000000" w:themeColor="text1"/>
          <w:sz w:val="24"/>
          <w:szCs w:val="24"/>
        </w:rPr>
        <w:t xml:space="preserve"> Representa el estado de conciencia del sistema.</w:t>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3EFFF579" w14:textId="77777777">
      <w:pPr>
        <w:pStyle w:val="1195"/>
        <w:numPr>
          <w:ilvl w:val="1"/>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Validación de UIDs:</w:t>
      </w:r>
      <w:r>
        <w:rPr>
          <w:rFonts w:ascii="Arial" w:hAnsi="Arial" w:eastAsia="Calibri" w:cs="Arial"/>
          <w:color w:val="000000" w:themeColor="text1"/>
          <w:sz w:val="24"/>
          <w:szCs w:val="24"/>
        </w:rPr>
        <w:t xml:space="preserve"> Antes de cada acción, el núcleo consulta esta base de datos plana para evitar el procesamiento redundante.</w:t>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7C78F7FF" w14:textId="77777777">
      <w:pPr>
        <w:pStyle w:val="1195"/>
        <w:numPr>
          <w:ilvl w:val="1"/>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Registro:</w:t>
      </w:r>
      <w:r>
        <w:rPr>
          <w:rFonts w:ascii="Arial" w:hAnsi="Arial" w:eastAsia="Calibri" w:cs="Arial"/>
          <w:color w:val="000000" w:themeColor="text1"/>
          <w:sz w:val="24"/>
          <w:szCs w:val="24"/>
        </w:rPr>
        <w:t xml:space="preserve"> Una vez completada la inyección, el sistema actualiza su memoria. </w:t>
      </w:r>
      <w:r>
        <w:rPr>
          <w:rFonts w:ascii="Arial" w:hAnsi="Arial" w:eastAsia="Calibri" w:cs="Arial"/>
          <w:b/>
          <w:bCs/>
          <w:color w:val="000000" w:themeColor="text1"/>
          <w:sz w:val="24"/>
          <w:szCs w:val="24"/>
        </w:rPr>
        <w:t xml:space="preserve">Punto Crítico:</w:t>
      </w:r>
      <w:r>
        <w:rPr>
          <w:rFonts w:ascii="Arial" w:hAnsi="Arial" w:eastAsia="Calibri" w:cs="Arial"/>
          <w:color w:val="000000" w:themeColor="text1"/>
          <w:sz w:val="24"/>
          <w:szCs w:val="24"/>
        </w:rPr>
        <w:t xml:space="preserve"> La integridad de este flujo es vital; un fallo en el acceso a este archivo transformaría al sistema en un generador de bucles infinitos, saturando la bandeja de entrada del usuario.</w:t>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47CEF80F" w14:textId="77777777">
      <w:pPr>
        <w:pStyle w:val="1195"/>
        <w:numPr>
          <w:ilvl w:val="0"/>
          <w:numId w:val="1"/>
        </w:numPr>
        <w:pBdr/>
        <w:spacing w:after="240" w:before="240"/>
        <w:ind/>
        <w:jc w:val="both"/>
        <w:rPr>
          <w:rFonts w:ascii="Arial" w:hAnsi="Arial" w:eastAsia="Calibri" w:cs="Arial"/>
          <w:color w:val="000000" w:themeColor="text1"/>
          <w:sz w:val="24"/>
          <w:szCs w:val="24"/>
        </w:rPr>
      </w:pPr>
      <w:r>
        <w:rPr>
          <w:rFonts w:ascii="Arial" w:hAnsi="Arial" w:eastAsia="Calibri" w:cs="Arial"/>
          <w:b/>
          <w:bCs/>
          <w:color w:val="000000" w:themeColor="text1"/>
          <w:sz w:val="24"/>
          <w:szCs w:val="24"/>
        </w:rPr>
        <w:t xml:space="preserve">Operador del Sistema:</w:t>
      </w:r>
      <w:r>
        <w:rPr>
          <w:rFonts w:ascii="Arial" w:hAnsi="Arial" w:eastAsia="Calibri" w:cs="Arial"/>
          <w:color w:val="000000" w:themeColor="text1"/>
          <w:sz w:val="24"/>
          <w:szCs w:val="24"/>
        </w:rPr>
        <w:t xml:space="preserve"> Recibe la telemetría técnica (logs). Su rol es de supervisión y mantenimiento de la infraestructura. El flujo de "Logs" es el único que sale del sistema hacia un humano, permitiendo la auditoría del rendimiento de la lógica de detección.</w:t>
      </w:r>
      <w:commentRangeEnd w:id="16"/>
      <w:r>
        <w:commentReference w:id="16"/>
      </w:r>
      <w:r>
        <w:rPr>
          <w:rFonts w:ascii="Arial" w:hAnsi="Arial" w:eastAsia="Calibri" w:cs="Arial"/>
          <w:color w:val="000000" w:themeColor="text1"/>
          <w:sz w:val="24"/>
          <w:szCs w:val="24"/>
        </w:rPr>
      </w:r>
      <w:r>
        <w:rPr>
          <w:rFonts w:ascii="Arial" w:hAnsi="Arial" w:eastAsia="Calibri" w:cs="Arial"/>
          <w:color w:val="000000" w:themeColor="text1"/>
          <w:sz w:val="24"/>
          <w:szCs w:val="24"/>
        </w:rPr>
      </w:r>
    </w:p>
    <w:p w14:paraId="6A0F2C3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631F3E59"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Objetivos</w:t>
      </w:r>
      <w:r>
        <w:rPr>
          <w:rFonts w:ascii="Arial" w:hAnsi="Arial" w:cs="Arial"/>
          <w:color w:val="000000" w:themeColor="text1"/>
        </w:rPr>
      </w:r>
      <w:r>
        <w:rPr>
          <w:rFonts w:ascii="Arial" w:hAnsi="Arial" w:cs="Arial"/>
          <w:color w:val="000000" w:themeColor="text1"/>
        </w:rPr>
      </w:r>
    </w:p>
    <w:p w14:paraId="40A7C169" w14:textId="77777777">
      <w:pPr>
        <w:pStyle w:val="1197"/>
        <w:pBdr/>
        <w:spacing/>
        <w:ind/>
        <w:rPr>
          <w:color w:val="000000" w:themeColor="text1"/>
          <w:szCs w:val="24"/>
        </w:rPr>
      </w:pPr>
      <w:r>
        <w:rPr>
          <w:color w:val="000000" w:themeColor="text1"/>
          <w:szCs w:val="24"/>
        </w:rPr>
      </w:r>
      <w:r>
        <w:rPr>
          <w:color w:val="000000" w:themeColor="text1"/>
          <w:szCs w:val="24"/>
        </w:rPr>
      </w:r>
      <w:r>
        <w:rPr>
          <w:color w:val="000000" w:themeColor="text1"/>
          <w:szCs w:val="24"/>
        </w:rPr>
      </w:r>
    </w:p>
    <w:p w14:paraId="7EB3B441"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Objetivo General</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4F171D05" w14:textId="086B1F7E">
      <w:pPr>
        <w:pBdr/>
        <w:spacing w:after="240" w:before="240"/>
        <w:ind/>
        <w:jc w:val="both"/>
        <w:rPr>
          <w:rFonts w:ascii="Arial" w:hAnsi="Arial" w:cs="Arial"/>
          <w:color w:val="000000" w:themeColor="text1"/>
          <w:sz w:val="24"/>
          <w:szCs w:val="24"/>
        </w:rPr>
      </w:pPr>
      <w:r>
        <w:rPr>
          <w:rFonts w:ascii="Arial" w:hAnsi="Arial" w:eastAsia="Arial" w:cs="Arial"/>
          <w:color w:val="000000" w:themeColor="text1"/>
          <w:sz w:val="24"/>
          <w:szCs w:val="24"/>
        </w:rPr>
        <w:t xml:space="preserve">Desarrollar </w:t>
      </w:r>
      <w:r>
        <w:rPr>
          <w:rFonts w:ascii="Arial" w:hAnsi="Arial" w:eastAsia="Arial" w:cs="Arial"/>
          <w:color w:val="000000" w:themeColor="text1"/>
          <w:sz w:val="24"/>
          <w:szCs w:val="24"/>
        </w:rPr>
        <w:t xml:space="preserve">un prototipo funcional de un sistema de detección de correos electrónicos de phishing basado en técnicas de machine learning supervisado, utilizando una arquitectura tipo Sidecar por</w:t>
      </w:r>
      <w:r>
        <w:rPr>
          <w:rFonts w:ascii="Arial" w:hAnsi="Arial" w:eastAsia="Arial" w:cs="Arial"/>
          <w:color w:val="000000" w:themeColor="text1"/>
          <w:sz w:val="24"/>
          <w:szCs w:val="24"/>
        </w:rPr>
        <w:t xml:space="preserve"> copia, con el fin de fortalecer la capacidad de identificación temprana de amenazas de phishing en el contexto de la empresa Hackick – IT Services &amp; Consulting, garantizando un bajo impacto operativo y el cumplimiento de principios éticos y de privacidad.</w:t>
      </w:r>
      <w:r>
        <w:rPr>
          <w:rFonts w:ascii="Arial" w:hAnsi="Arial" w:cs="Arial"/>
          <w:color w:val="000000" w:themeColor="text1"/>
          <w:sz w:val="24"/>
          <w:szCs w:val="24"/>
        </w:rPr>
      </w:r>
      <w:r>
        <w:rPr>
          <w:rFonts w:ascii="Arial" w:hAnsi="Arial" w:cs="Arial"/>
          <w:color w:val="000000" w:themeColor="text1"/>
          <w:sz w:val="24"/>
          <w:szCs w:val="24"/>
        </w:rPr>
      </w:r>
    </w:p>
    <w:p w14:paraId="44C128F3"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Objetivos Específicos</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414CCDD7" w14:textId="77777777">
      <w:pPr>
        <w:pStyle w:val="1195"/>
        <w:numPr>
          <w:ilvl w:val="0"/>
          <w:numId w:val="21"/>
        </w:numPr>
        <w:pBdr/>
        <w:spacing w:after="240" w:before="240"/>
        <w:ind/>
        <w:jc w:val="both"/>
        <w:rPr>
          <w:rFonts w:ascii="Arial" w:hAnsi="Arial" w:cs="Arial"/>
          <w:color w:val="000000" w:themeColor="text1"/>
          <w:sz w:val="24"/>
          <w:szCs w:val="24"/>
        </w:rPr>
      </w:pPr>
      <w:r>
        <w:rPr>
          <w:rFonts w:ascii="Arial" w:hAnsi="Arial" w:cs="Arial" w:eastAsiaTheme="majorEastAsia"/>
          <w:color w:val="000000" w:themeColor="text1"/>
          <w:sz w:val="24"/>
          <w:szCs w:val="24"/>
          <w:lang w:eastAsia="en-US"/>
        </w:rPr>
        <w:t xml:space="preserve">Analizar correos electrónicos legítimos y de phishing para identificar patrones estructurales y semánticos relevantes.</w:t>
      </w:r>
      <w:r>
        <w:rPr>
          <w:rFonts w:ascii="Arial" w:hAnsi="Arial" w:cs="Arial"/>
          <w:color w:val="000000" w:themeColor="text1"/>
          <w:sz w:val="24"/>
          <w:szCs w:val="24"/>
        </w:rPr>
      </w:r>
      <w:r>
        <w:rPr>
          <w:rFonts w:ascii="Arial" w:hAnsi="Arial" w:cs="Arial"/>
          <w:color w:val="000000" w:themeColor="text1"/>
          <w:sz w:val="24"/>
          <w:szCs w:val="24"/>
        </w:rPr>
      </w:r>
    </w:p>
    <w:p w14:paraId="3A818999" w14:textId="77777777">
      <w:pPr>
        <w:pStyle w:val="1195"/>
        <w:numPr>
          <w:ilvl w:val="0"/>
          <w:numId w:val="21"/>
        </w:numPr>
        <w:pBdr/>
        <w:spacing w:after="240" w:before="240"/>
        <w:ind/>
        <w:jc w:val="both"/>
        <w:rPr>
          <w:rFonts w:ascii="Arial" w:hAnsi="Arial" w:cs="Arial"/>
          <w:color w:val="000000" w:themeColor="text1"/>
          <w:sz w:val="24"/>
          <w:szCs w:val="24"/>
        </w:rPr>
      </w:pPr>
      <w:r>
        <w:rPr>
          <w:rFonts w:ascii="Arial" w:hAnsi="Arial" w:cs="Arial" w:eastAsiaTheme="majorEastAsia"/>
          <w:color w:val="000000" w:themeColor="text1"/>
          <w:sz w:val="24"/>
          <w:szCs w:val="24"/>
          <w:lang w:eastAsia="en-US"/>
        </w:rPr>
        <w:t xml:space="preserve">Implementar un modelo de aprendizaje supervisado que clasifique correos como legítimos o sospechosos, integrando un prototipo local que cargue correos estructurados y muestre su clasificación automática.</w:t>
      </w:r>
      <w:r>
        <w:rPr>
          <w:rFonts w:ascii="Arial" w:hAnsi="Arial" w:cs="Arial"/>
          <w:color w:val="000000" w:themeColor="text1"/>
          <w:sz w:val="24"/>
          <w:szCs w:val="24"/>
        </w:rPr>
      </w:r>
      <w:r>
        <w:rPr>
          <w:rFonts w:ascii="Arial" w:hAnsi="Arial" w:cs="Arial"/>
          <w:color w:val="000000" w:themeColor="text1"/>
          <w:sz w:val="24"/>
          <w:szCs w:val="24"/>
        </w:rPr>
      </w:r>
    </w:p>
    <w:p w14:paraId="168879EB" w14:textId="77777777">
      <w:pPr>
        <w:pStyle w:val="1195"/>
        <w:numPr>
          <w:ilvl w:val="0"/>
          <w:numId w:val="21"/>
        </w:numPr>
        <w:pBdr/>
        <w:spacing w:after="240" w:before="240"/>
        <w:ind/>
        <w:jc w:val="both"/>
        <w:rPr>
          <w:rFonts w:ascii="Arial" w:hAnsi="Arial" w:cs="Arial"/>
          <w:color w:val="000000" w:themeColor="text1"/>
          <w:sz w:val="24"/>
          <w:szCs w:val="24"/>
        </w:rPr>
      </w:pPr>
      <w:r>
        <w:rPr>
          <w:rFonts w:ascii="Arial" w:hAnsi="Arial" w:cs="Arial" w:eastAsiaTheme="majorEastAsia"/>
          <w:color w:val="000000" w:themeColor="text1"/>
          <w:sz w:val="24"/>
          <w:szCs w:val="24"/>
          <w:lang w:eastAsia="en-US"/>
        </w:rPr>
        <w:t xml:space="preserve">Evaluar y validar el funcionamiento del sistema mediante métricas de clasificación (precisión, recall, F1-score y matriz de confusión) y pruebas controladas para determinar su efectividad en un entorno piloto.</w:t>
      </w:r>
      <w:r>
        <w:rPr>
          <w:rFonts w:ascii="Arial" w:hAnsi="Arial" w:cs="Arial"/>
          <w:color w:val="000000" w:themeColor="text1"/>
          <w:sz w:val="24"/>
          <w:szCs w:val="24"/>
        </w:rPr>
      </w:r>
      <w:r>
        <w:rPr>
          <w:rFonts w:ascii="Arial" w:hAnsi="Arial" w:cs="Arial"/>
          <w:color w:val="000000" w:themeColor="text1"/>
          <w:sz w:val="24"/>
          <w:szCs w:val="24"/>
        </w:rPr>
      </w:r>
    </w:p>
    <w:p w14:paraId="0CB9DCDA"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515A5EAD" w14:textId="77777777">
      <w:pPr>
        <w:pStyle w:val="1008"/>
        <w:numPr>
          <w:ilvl w:val="0"/>
          <w:numId w:val="28"/>
        </w:numPr>
        <w:pBdr/>
        <w:spacing/>
        <w:ind/>
        <w:jc w:val="both"/>
        <w:rPr>
          <w:rFonts w:ascii="Arial" w:hAnsi="Arial" w:cs="Arial"/>
          <w:color w:val="000000" w:themeColor="text1"/>
        </w:rPr>
      </w:pPr>
      <w:r/>
      <w:commentRangeStart w:id="17"/>
      <w:r>
        <w:rPr>
          <w:rFonts w:ascii="Arial" w:hAnsi="Arial" w:cs="Arial"/>
          <w:color w:val="000000" w:themeColor="text1"/>
        </w:rPr>
        <w:t xml:space="preserve">Planificación y costos del proyecto</w:t>
      </w:r>
      <w:commentRangeEnd w:id="17"/>
      <w:r>
        <w:commentReference w:id="17"/>
      </w:r>
      <w:r>
        <w:rPr>
          <w:rFonts w:ascii="Arial" w:hAnsi="Arial" w:cs="Arial"/>
          <w:color w:val="000000" w:themeColor="text1"/>
        </w:rPr>
      </w:r>
      <w:r>
        <w:rPr>
          <w:rFonts w:ascii="Arial" w:hAnsi="Arial" w:cs="Arial"/>
          <w:color w:val="000000" w:themeColor="text1"/>
        </w:rPr>
      </w:r>
    </w:p>
    <w:p w14:paraId="12EEF7A1" w14:textId="77777777">
      <w:pPr>
        <w:pBdr/>
        <w:spacing w:after="240" w:before="240"/>
        <w:ind/>
        <w:jc w:val="both"/>
        <w:rPr>
          <w:rFonts w:ascii="Arial" w:hAnsi="Arial" w:cs="Arial"/>
          <w:color w:val="000000" w:themeColor="text1"/>
          <w:sz w:val="24"/>
          <w:szCs w:val="24"/>
          <w:lang w:val="es-ES"/>
        </w:rPr>
      </w:pPr>
      <w:r>
        <w:rPr>
          <w:rFonts w:ascii="Arial" w:hAnsi="Arial" w:cs="Arial"/>
          <w:color w:val="000000" w:themeColor="text1"/>
          <w:sz w:val="24"/>
          <w:szCs w:val="24"/>
          <w:lang w:val="es-ES" w:eastAsia="en-US"/>
        </w:rPr>
        <w:t xml:space="preserve">La planificación del proyecto se establece para un período aproximado de ocho meses, considerando la complejidad técnica asociada al diseño, desarrollo y validación de un sistema de d</w:t>
      </w:r>
      <w:r>
        <w:rPr>
          <w:rFonts w:ascii="Arial" w:hAnsi="Arial" w:cs="Arial"/>
          <w:color w:val="000000" w:themeColor="text1"/>
          <w:sz w:val="24"/>
          <w:szCs w:val="24"/>
          <w:lang w:val="es-ES" w:eastAsia="en-US"/>
        </w:rPr>
        <w:t xml:space="preserve">etección de phishing basado en machine learning. Este periodo permite abordar de forma progresiva cada fase del proyecto, garantizando la calidad del desarrollo, la correcta validación del modelo y una documentación adecuada para su presentación académica.</w:t>
      </w:r>
      <w:r>
        <w:rPr>
          <w:rFonts w:ascii="Arial" w:hAnsi="Arial" w:cs="Arial"/>
          <w:color w:val="000000" w:themeColor="text1"/>
          <w:sz w:val="24"/>
          <w:szCs w:val="24"/>
          <w:lang w:val="es-ES"/>
        </w:rPr>
      </w:r>
      <w:r>
        <w:rPr>
          <w:rFonts w:ascii="Arial" w:hAnsi="Arial" w:cs="Arial"/>
          <w:color w:val="000000" w:themeColor="text1"/>
          <w:sz w:val="24"/>
          <w:szCs w:val="24"/>
          <w:lang w:val="es-ES"/>
        </w:rPr>
      </w:r>
    </w:p>
    <w:p w14:paraId="749E9ABA" w14:textId="77777777">
      <w:pPr>
        <w:pBdr/>
        <w:spacing w:after="240" w:before="240"/>
        <w:ind/>
        <w:jc w:val="both"/>
        <w:rPr>
          <w:rFonts w:ascii="Arial" w:hAnsi="Arial" w:cs="Arial"/>
          <w:color w:val="000000" w:themeColor="text1"/>
          <w:sz w:val="24"/>
          <w:szCs w:val="24"/>
          <w:lang w:val="es"/>
        </w:rPr>
      </w:pPr>
      <w:r>
        <w:rPr>
          <w:rFonts w:ascii="Arial" w:hAnsi="Arial" w:cs="Arial"/>
          <w:color w:val="000000" w:themeColor="text1"/>
          <w:sz w:val="24"/>
          <w:szCs w:val="24"/>
          <w:lang w:val="es" w:eastAsia="en-US"/>
        </w:rPr>
        <w:t xml:space="preserve">El proyecto se estructura en fases secuenciales e iterativas, permitiendo realizar ajustes técnicos conforme se obtienen resultados parciales, sin comprometer el alcance definido ni la estabilidad del prototipo.</w:t>
      </w:r>
      <w:r>
        <w:rPr>
          <w:rFonts w:ascii="Arial" w:hAnsi="Arial" w:cs="Arial"/>
          <w:color w:val="000000" w:themeColor="text1"/>
          <w:sz w:val="24"/>
          <w:szCs w:val="24"/>
          <w:lang w:val="es"/>
        </w:rPr>
      </w:r>
      <w:r>
        <w:rPr>
          <w:rFonts w:ascii="Arial" w:hAnsi="Arial" w:cs="Arial"/>
          <w:color w:val="000000" w:themeColor="text1"/>
          <w:sz w:val="24"/>
          <w:szCs w:val="24"/>
          <w:lang w:val="es"/>
        </w:rPr>
      </w:r>
    </w:p>
    <w:p w14:paraId="03A2B71A" w14:textId="77777777">
      <w:pPr>
        <w:pBdr/>
        <w:spacing w:after="240" w:before="240"/>
        <w:ind/>
        <w:jc w:val="both"/>
        <w:rPr>
          <w:rFonts w:ascii="Arial" w:hAnsi="Arial" w:cs="Arial"/>
          <w:color w:val="000000" w:themeColor="text1"/>
          <w:sz w:val="24"/>
          <w:szCs w:val="24"/>
          <w:lang w:val="es" w:eastAsia="en-US"/>
        </w:rPr>
      </w:pPr>
      <w:r>
        <w:rPr>
          <w:rFonts w:ascii="Arial" w:hAnsi="Arial" w:cs="Arial"/>
          <w:color w:val="000000" w:themeColor="text1"/>
          <w:sz w:val="24"/>
          <w:szCs w:val="24"/>
          <w:lang w:val="es" w:eastAsia="en-US"/>
        </w:rPr>
      </w:r>
      <w:r>
        <w:rPr>
          <w:rFonts w:ascii="Arial" w:hAnsi="Arial" w:cs="Arial"/>
          <w:color w:val="000000" w:themeColor="text1"/>
          <w:sz w:val="24"/>
          <w:szCs w:val="24"/>
          <w:lang w:val="es" w:eastAsia="en-US"/>
        </w:rPr>
      </w:r>
      <w:r>
        <w:rPr>
          <w:rFonts w:ascii="Arial" w:hAnsi="Arial" w:cs="Arial"/>
          <w:color w:val="000000" w:themeColor="text1"/>
          <w:sz w:val="24"/>
          <w:szCs w:val="24"/>
          <w:lang w:val="es" w:eastAsia="en-US"/>
        </w:rPr>
      </w:r>
    </w:p>
    <w:p w14:paraId="145718B8" w14:textId="77777777">
      <w:pPr>
        <w:pBdr/>
        <w:spacing w:after="240" w:before="240"/>
        <w:ind/>
        <w:jc w:val="both"/>
        <w:rPr>
          <w:rFonts w:ascii="Arial" w:hAnsi="Arial" w:cs="Arial"/>
          <w:color w:val="000000" w:themeColor="text1"/>
          <w:sz w:val="24"/>
          <w:szCs w:val="24"/>
          <w:lang w:val="es" w:eastAsia="en-US"/>
        </w:rPr>
      </w:pPr>
      <w:r>
        <w:rPr>
          <w:rFonts w:ascii="Arial" w:hAnsi="Arial" w:cs="Arial"/>
          <w:color w:val="000000" w:themeColor="text1"/>
          <w:sz w:val="24"/>
          <w:szCs w:val="24"/>
          <w:lang w:val="es" w:eastAsia="en-US"/>
        </w:rPr>
      </w:r>
      <w:r>
        <w:rPr>
          <w:rFonts w:ascii="Arial" w:hAnsi="Arial" w:cs="Arial"/>
          <w:color w:val="000000" w:themeColor="text1"/>
          <w:sz w:val="24"/>
          <w:szCs w:val="24"/>
          <w:lang w:val="es" w:eastAsia="en-US"/>
        </w:rPr>
      </w:r>
      <w:r>
        <w:rPr>
          <w:rFonts w:ascii="Arial" w:hAnsi="Arial" w:cs="Arial"/>
          <w:color w:val="000000" w:themeColor="text1"/>
          <w:sz w:val="24"/>
          <w:szCs w:val="24"/>
          <w:lang w:val="es" w:eastAsia="en-US"/>
        </w:rPr>
      </w:r>
    </w:p>
    <w:p w14:paraId="6C5C0E21" w14:textId="77777777">
      <w:pPr>
        <w:pBdr/>
        <w:spacing w:after="240" w:before="240"/>
        <w:ind/>
        <w:jc w:val="both"/>
        <w:rPr>
          <w:rFonts w:ascii="Arial" w:hAnsi="Arial" w:cs="Arial"/>
          <w:color w:val="000000" w:themeColor="text1"/>
          <w:sz w:val="24"/>
          <w:szCs w:val="24"/>
          <w:lang w:val="es" w:eastAsia="en-US"/>
        </w:rPr>
      </w:pPr>
      <w:r>
        <w:rPr>
          <w:rFonts w:ascii="Arial" w:hAnsi="Arial" w:cs="Arial"/>
          <w:color w:val="000000" w:themeColor="text1"/>
          <w:sz w:val="24"/>
          <w:szCs w:val="24"/>
          <w:lang w:val="es" w:eastAsia="en-US"/>
        </w:rPr>
      </w:r>
      <w:r>
        <w:rPr>
          <w:rFonts w:ascii="Arial" w:hAnsi="Arial" w:cs="Arial"/>
          <w:color w:val="000000" w:themeColor="text1"/>
          <w:sz w:val="24"/>
          <w:szCs w:val="24"/>
          <w:lang w:val="es" w:eastAsia="en-US"/>
        </w:rPr>
      </w:r>
      <w:r>
        <w:rPr>
          <w:rFonts w:ascii="Arial" w:hAnsi="Arial" w:cs="Arial"/>
          <w:color w:val="000000" w:themeColor="text1"/>
          <w:sz w:val="24"/>
          <w:szCs w:val="24"/>
          <w:lang w:val="es" w:eastAsia="en-US"/>
        </w:rPr>
      </w:r>
    </w:p>
    <w:p w14:paraId="2296E62D" w14:textId="77777777">
      <w:pPr>
        <w:pBdr/>
        <w:spacing w:after="240" w:before="240"/>
        <w:ind/>
        <w:jc w:val="both"/>
        <w:rPr>
          <w:rFonts w:ascii="Arial" w:hAnsi="Arial" w:cs="Arial"/>
          <w:b/>
          <w:bCs/>
          <w:color w:val="000000" w:themeColor="text1"/>
          <w:sz w:val="24"/>
          <w:szCs w:val="24"/>
          <w:lang w:val="es" w:eastAsia="en-US"/>
        </w:rPr>
      </w:pPr>
      <w:r>
        <w:rPr>
          <w:rFonts w:ascii="Arial" w:hAnsi="Arial" w:cs="Arial"/>
          <w:b/>
          <w:bCs/>
          <w:color w:val="000000" w:themeColor="text1"/>
          <w:sz w:val="24"/>
          <w:szCs w:val="24"/>
          <w:lang w:val="es" w:eastAsia="en-US"/>
        </w:rPr>
        <w:t xml:space="preserve">5.2 Fases del Proyecto</w:t>
      </w:r>
      <w:r>
        <w:rPr>
          <w:rFonts w:ascii="Arial" w:hAnsi="Arial" w:cs="Arial"/>
          <w:b/>
          <w:bCs/>
          <w:color w:val="000000" w:themeColor="text1"/>
          <w:sz w:val="24"/>
          <w:szCs w:val="24"/>
          <w:lang w:val="es" w:eastAsia="en-US"/>
        </w:rPr>
      </w:r>
      <w:r>
        <w:rPr>
          <w:rFonts w:ascii="Arial" w:hAnsi="Arial" w:cs="Arial"/>
          <w:b/>
          <w:bCs/>
          <w:color w:val="000000" w:themeColor="text1"/>
          <w:sz w:val="24"/>
          <w:szCs w:val="24"/>
          <w:lang w:val="es" w:eastAsia="en-US"/>
        </w:rPr>
      </w:r>
    </w:p>
    <w:p w14:paraId="12090C44" w14:textId="77777777">
      <w:pPr>
        <w:pStyle w:val="1010"/>
        <w:pBdr/>
        <w:spacing w:after="281" w:before="281"/>
        <w:ind/>
        <w:jc w:val="both"/>
        <w:rPr>
          <w:rFonts w:ascii="Arial" w:hAnsi="Arial" w:eastAsia="Calibri" w:cs="Arial"/>
          <w:b/>
          <w:bCs/>
          <w:color w:val="000000" w:themeColor="text1"/>
          <w:sz w:val="24"/>
          <w:szCs w:val="24"/>
          <w:lang w:val="es"/>
        </w:rPr>
      </w:pPr>
      <w:r>
        <w:rPr>
          <w:rFonts w:ascii="Arial" w:hAnsi="Arial" w:eastAsia="Calibri" w:cs="Arial"/>
          <w:b/>
          <w:bCs/>
          <w:color w:val="000000" w:themeColor="text1"/>
          <w:sz w:val="24"/>
          <w:szCs w:val="24"/>
          <w:lang w:val="es"/>
        </w:rPr>
        <w:t xml:space="preserve">Fase 1: Análisis y levantamiento de información (Mes 1)</w:t>
      </w:r>
      <w:r>
        <w:rPr>
          <w:rFonts w:ascii="Arial" w:hAnsi="Arial" w:eastAsia="Calibri" w:cs="Arial"/>
          <w:b/>
          <w:bCs/>
          <w:color w:val="000000" w:themeColor="text1"/>
          <w:sz w:val="24"/>
          <w:szCs w:val="24"/>
          <w:lang w:val="es"/>
        </w:rPr>
      </w:r>
      <w:r>
        <w:rPr>
          <w:rFonts w:ascii="Arial" w:hAnsi="Arial" w:eastAsia="Calibri" w:cs="Arial"/>
          <w:b/>
          <w:bCs/>
          <w:color w:val="000000" w:themeColor="text1"/>
          <w:sz w:val="24"/>
          <w:szCs w:val="24"/>
          <w:lang w:val="es"/>
        </w:rPr>
      </w:r>
    </w:p>
    <w:p w14:paraId="00283DDC" w14:textId="77777777">
      <w:pPr>
        <w:pStyle w:val="1195"/>
        <w:numPr>
          <w:ilvl w:val="0"/>
          <w:numId w:val="10"/>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Análisis del problema de phishing en entornos empresariales.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22D9DA65" w14:textId="77777777">
      <w:pPr>
        <w:pStyle w:val="1195"/>
        <w:numPr>
          <w:ilvl w:val="0"/>
          <w:numId w:val="10"/>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Revisión del estado del arte y estudios relacionados.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1A9C1462" w14:textId="77777777">
      <w:pPr>
        <w:pStyle w:val="1195"/>
        <w:numPr>
          <w:ilvl w:val="0"/>
          <w:numId w:val="10"/>
        </w:numPr>
        <w:pBdr/>
        <w:spacing w:after="240" w:before="240"/>
        <w:ind/>
        <w:jc w:val="both"/>
        <w:rPr>
          <w:rFonts w:ascii="Arial" w:hAnsi="Arial" w:eastAsia="Calibri" w:cs="Arial"/>
          <w:color w:val="000000" w:themeColor="text1"/>
          <w:sz w:val="24"/>
          <w:szCs w:val="24"/>
          <w:lang w:val="es-ES"/>
        </w:rPr>
      </w:pPr>
      <w:r>
        <w:rPr>
          <w:rFonts w:ascii="Arial" w:hAnsi="Arial" w:eastAsia="Calibri" w:cs="Arial"/>
          <w:color w:val="000000" w:themeColor="text1"/>
          <w:sz w:val="24"/>
          <w:szCs w:val="24"/>
          <w:lang w:val="es-ES"/>
        </w:rPr>
        <w:t xml:space="preserve">Análisis del contexto organizacional de Hackick.</w:t>
      </w: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p>
    <w:p w14:paraId="70C6C499" w14:textId="77777777">
      <w:pPr>
        <w:pStyle w:val="1195"/>
        <w:numPr>
          <w:ilvl w:val="0"/>
          <w:numId w:val="10"/>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Definición de requerimientos funcionales y técnicos.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147108FC" w14:textId="77777777">
      <w:pPr>
        <w:pStyle w:val="1010"/>
        <w:pBdr/>
        <w:spacing w:after="281" w:before="281"/>
        <w:ind/>
        <w:jc w:val="both"/>
        <w:rPr>
          <w:rFonts w:ascii="Arial" w:hAnsi="Arial" w:eastAsia="Calibri" w:cs="Arial"/>
          <w:b/>
          <w:bCs/>
          <w:color w:val="000000" w:themeColor="text1"/>
          <w:sz w:val="24"/>
          <w:szCs w:val="24"/>
          <w:lang w:val="es"/>
        </w:rPr>
      </w:pPr>
      <w:r>
        <w:rPr>
          <w:rFonts w:ascii="Arial" w:hAnsi="Arial" w:eastAsia="Calibri" w:cs="Arial"/>
          <w:b/>
          <w:bCs/>
          <w:color w:val="000000" w:themeColor="text1"/>
          <w:sz w:val="24"/>
          <w:szCs w:val="24"/>
          <w:lang w:val="es"/>
        </w:rPr>
        <w:t xml:space="preserve">Fase 2: Diseño de la solución (Mes 2)</w:t>
      </w:r>
      <w:r>
        <w:rPr>
          <w:rFonts w:ascii="Arial" w:hAnsi="Arial" w:eastAsia="Calibri" w:cs="Arial"/>
          <w:b/>
          <w:bCs/>
          <w:color w:val="000000" w:themeColor="text1"/>
          <w:sz w:val="24"/>
          <w:szCs w:val="24"/>
          <w:lang w:val="es"/>
        </w:rPr>
      </w:r>
      <w:r>
        <w:rPr>
          <w:rFonts w:ascii="Arial" w:hAnsi="Arial" w:eastAsia="Calibri" w:cs="Arial"/>
          <w:b/>
          <w:bCs/>
          <w:color w:val="000000" w:themeColor="text1"/>
          <w:sz w:val="24"/>
          <w:szCs w:val="24"/>
          <w:lang w:val="es"/>
        </w:rPr>
      </w:r>
    </w:p>
    <w:p w14:paraId="4F72787F" w14:textId="77777777">
      <w:pPr>
        <w:pStyle w:val="1195"/>
        <w:numPr>
          <w:ilvl w:val="0"/>
          <w:numId w:val="9"/>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Diseño de la arquitectura Sidecar por copia.</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75858EE1" w14:textId="77777777">
      <w:pPr>
        <w:pStyle w:val="1195"/>
        <w:numPr>
          <w:ilvl w:val="0"/>
          <w:numId w:val="9"/>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Definición del flujo de datos.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1FC7396A" w14:textId="77777777">
      <w:pPr>
        <w:pStyle w:val="1195"/>
        <w:numPr>
          <w:ilvl w:val="0"/>
          <w:numId w:val="9"/>
        </w:numPr>
        <w:pBdr/>
        <w:spacing w:after="240" w:before="240"/>
        <w:ind/>
        <w:jc w:val="both"/>
        <w:rPr>
          <w:rFonts w:ascii="Arial" w:hAnsi="Arial" w:eastAsia="Calibri" w:cs="Arial"/>
          <w:color w:val="000000" w:themeColor="text1"/>
          <w:sz w:val="24"/>
          <w:szCs w:val="24"/>
          <w:lang w:val="es-ES"/>
        </w:rPr>
      </w:pPr>
      <w:r>
        <w:rPr>
          <w:rFonts w:ascii="Arial" w:hAnsi="Arial" w:eastAsia="Calibri" w:cs="Arial"/>
          <w:color w:val="000000" w:themeColor="text1"/>
          <w:sz w:val="24"/>
          <w:szCs w:val="24"/>
          <w:lang w:val="es-ES"/>
        </w:rPr>
        <w:t xml:space="preserve">Selección de algoritmos de machine learning.</w:t>
      </w: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p>
    <w:p w14:paraId="38F24BBC" w14:textId="77777777">
      <w:pPr>
        <w:pStyle w:val="1195"/>
        <w:numPr>
          <w:ilvl w:val="0"/>
          <w:numId w:val="9"/>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Definición de métricas de evaluación.</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425035ED" w14:textId="77777777">
      <w:pPr>
        <w:pStyle w:val="1010"/>
        <w:pBdr/>
        <w:spacing w:after="281" w:before="281"/>
        <w:ind/>
        <w:jc w:val="both"/>
        <w:rPr>
          <w:rFonts w:ascii="Arial" w:hAnsi="Arial" w:eastAsia="Calibri" w:cs="Arial"/>
          <w:b/>
          <w:bCs/>
          <w:color w:val="000000" w:themeColor="text1"/>
          <w:sz w:val="24"/>
          <w:szCs w:val="24"/>
          <w:lang w:val="es"/>
        </w:rPr>
      </w:pPr>
      <w:r>
        <w:rPr>
          <w:rFonts w:ascii="Arial" w:hAnsi="Arial" w:eastAsia="Calibri" w:cs="Arial"/>
          <w:b/>
          <w:bCs/>
          <w:color w:val="000000" w:themeColor="text1"/>
          <w:sz w:val="24"/>
          <w:szCs w:val="24"/>
          <w:lang w:val="es"/>
        </w:rPr>
        <w:t xml:space="preserve">Fase 3: Preparación y análisis de datos (Meses 3 y 4)</w:t>
      </w:r>
      <w:r>
        <w:rPr>
          <w:rFonts w:ascii="Arial" w:hAnsi="Arial" w:eastAsia="Calibri" w:cs="Arial"/>
          <w:b/>
          <w:bCs/>
          <w:color w:val="000000" w:themeColor="text1"/>
          <w:sz w:val="24"/>
          <w:szCs w:val="24"/>
          <w:lang w:val="es"/>
        </w:rPr>
      </w:r>
      <w:r>
        <w:rPr>
          <w:rFonts w:ascii="Arial" w:hAnsi="Arial" w:eastAsia="Calibri" w:cs="Arial"/>
          <w:b/>
          <w:bCs/>
          <w:color w:val="000000" w:themeColor="text1"/>
          <w:sz w:val="24"/>
          <w:szCs w:val="24"/>
          <w:lang w:val="es"/>
        </w:rPr>
      </w:r>
    </w:p>
    <w:p w14:paraId="1A319BA4" w14:textId="77777777">
      <w:pPr>
        <w:pStyle w:val="1195"/>
        <w:numPr>
          <w:ilvl w:val="0"/>
          <w:numId w:val="8"/>
        </w:numPr>
        <w:pBdr/>
        <w:spacing w:after="240" w:before="240"/>
        <w:ind/>
        <w:jc w:val="both"/>
        <w:rPr>
          <w:rFonts w:ascii="Arial" w:hAnsi="Arial" w:eastAsia="Calibri" w:cs="Arial"/>
          <w:color w:val="000000" w:themeColor="text1"/>
          <w:sz w:val="24"/>
          <w:szCs w:val="24"/>
          <w:lang w:val="es-ES"/>
        </w:rPr>
      </w:pPr>
      <w:r>
        <w:rPr>
          <w:rFonts w:ascii="Arial" w:hAnsi="Arial" w:eastAsia="Calibri" w:cs="Arial"/>
          <w:color w:val="000000" w:themeColor="text1"/>
          <w:sz w:val="24"/>
          <w:szCs w:val="24"/>
          <w:lang w:val="es-ES"/>
        </w:rPr>
        <w:t xml:space="preserve">Selección de datasets públicos.</w:t>
      </w: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p>
    <w:p w14:paraId="7C2CB48C" w14:textId="77777777">
      <w:pPr>
        <w:pStyle w:val="1195"/>
        <w:numPr>
          <w:ilvl w:val="0"/>
          <w:numId w:val="8"/>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Limpieza, normalización y preprocesamiento.</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5A17541F" w14:textId="77777777">
      <w:pPr>
        <w:pStyle w:val="1195"/>
        <w:numPr>
          <w:ilvl w:val="0"/>
          <w:numId w:val="8"/>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Extracción y selección de características.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4C030D71" w14:textId="77777777">
      <w:pPr>
        <w:pStyle w:val="1195"/>
        <w:numPr>
          <w:ilvl w:val="0"/>
          <w:numId w:val="8"/>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Preparación de conjuntos de entrenamiento y prueba.</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2C277C46" w14:textId="77777777">
      <w:pPr>
        <w:pStyle w:val="1010"/>
        <w:pBdr/>
        <w:spacing w:after="281" w:before="281"/>
        <w:ind/>
        <w:jc w:val="both"/>
        <w:rPr>
          <w:rFonts w:ascii="Arial" w:hAnsi="Arial" w:eastAsia="Calibri" w:cs="Arial"/>
          <w:b/>
          <w:bCs/>
          <w:color w:val="000000" w:themeColor="text1"/>
          <w:sz w:val="24"/>
          <w:szCs w:val="24"/>
          <w:lang w:val="es-ES"/>
        </w:rPr>
      </w:pPr>
      <w:r>
        <w:rPr>
          <w:rFonts w:ascii="Arial" w:hAnsi="Arial" w:eastAsia="Calibri" w:cs="Arial"/>
          <w:b/>
          <w:bCs/>
          <w:color w:val="000000" w:themeColor="text1"/>
          <w:sz w:val="24"/>
          <w:szCs w:val="24"/>
          <w:lang w:val="es-ES"/>
        </w:rPr>
        <w:t xml:space="preserve">Fase 4: Desarrollo del modelo de machine learning (Meses 5 y 6)</w:t>
      </w:r>
      <w:r>
        <w:rPr>
          <w:rFonts w:ascii="Arial" w:hAnsi="Arial" w:eastAsia="Calibri" w:cs="Arial"/>
          <w:b/>
          <w:bCs/>
          <w:color w:val="000000" w:themeColor="text1"/>
          <w:sz w:val="24"/>
          <w:szCs w:val="24"/>
          <w:lang w:val="es-ES"/>
        </w:rPr>
      </w:r>
      <w:r>
        <w:rPr>
          <w:rFonts w:ascii="Arial" w:hAnsi="Arial" w:eastAsia="Calibri" w:cs="Arial"/>
          <w:b/>
          <w:bCs/>
          <w:color w:val="000000" w:themeColor="text1"/>
          <w:sz w:val="24"/>
          <w:szCs w:val="24"/>
          <w:lang w:val="es-ES"/>
        </w:rPr>
      </w:r>
    </w:p>
    <w:p w14:paraId="01D74334" w14:textId="77777777">
      <w:pPr>
        <w:pStyle w:val="1195"/>
        <w:numPr>
          <w:ilvl w:val="0"/>
          <w:numId w:val="7"/>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Implementación de modelos supervisados.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3A39D717" w14:textId="77777777">
      <w:pPr>
        <w:pStyle w:val="1195"/>
        <w:numPr>
          <w:ilvl w:val="0"/>
          <w:numId w:val="7"/>
        </w:numPr>
        <w:pBdr/>
        <w:spacing w:after="240" w:before="240"/>
        <w:ind/>
        <w:jc w:val="both"/>
        <w:rPr>
          <w:rFonts w:ascii="Arial" w:hAnsi="Arial" w:eastAsia="Calibri" w:cs="Arial"/>
          <w:color w:val="000000" w:themeColor="text1"/>
          <w:sz w:val="24"/>
          <w:szCs w:val="24"/>
          <w:lang w:val="es-ES"/>
        </w:rPr>
      </w:pPr>
      <w:r>
        <w:rPr>
          <w:rFonts w:ascii="Arial" w:hAnsi="Arial" w:eastAsia="Calibri" w:cs="Arial"/>
          <w:color w:val="000000" w:themeColor="text1"/>
          <w:sz w:val="24"/>
          <w:szCs w:val="24"/>
          <w:lang w:val="es-ES"/>
        </w:rPr>
        <w:t xml:space="preserve">Entrenamiento y ajuste de hiperparámetros.</w:t>
      </w: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p>
    <w:p w14:paraId="57FD65D9" w14:textId="77777777">
      <w:pPr>
        <w:pStyle w:val="1195"/>
        <w:numPr>
          <w:ilvl w:val="0"/>
          <w:numId w:val="7"/>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Evaluación preliminar del desempeño.</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2F39142B" w14:textId="77777777">
      <w:pPr>
        <w:pStyle w:val="1195"/>
        <w:numPr>
          <w:ilvl w:val="0"/>
          <w:numId w:val="7"/>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Optimización del modelo seleccionado.</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3BC78366" w14:textId="77777777">
      <w:pPr>
        <w:pStyle w:val="1010"/>
        <w:pBdr/>
        <w:spacing w:after="281" w:before="281"/>
        <w:ind/>
        <w:jc w:val="both"/>
        <w:rPr>
          <w:rFonts w:ascii="Arial" w:hAnsi="Arial" w:eastAsia="Calibri" w:cs="Arial"/>
          <w:b/>
          <w:bCs/>
          <w:color w:val="000000" w:themeColor="text1"/>
          <w:sz w:val="24"/>
          <w:szCs w:val="24"/>
          <w:lang w:val="es"/>
        </w:rPr>
      </w:pPr>
      <w:r>
        <w:rPr>
          <w:rFonts w:ascii="Arial" w:hAnsi="Arial" w:eastAsia="Calibri" w:cs="Arial"/>
          <w:b/>
          <w:bCs/>
          <w:color w:val="000000" w:themeColor="text1"/>
          <w:sz w:val="24"/>
          <w:szCs w:val="24"/>
          <w:lang w:val="es"/>
        </w:rPr>
        <w:t xml:space="preserve">Fase 5: Implementación del prototipo Sidecar (Mes 7)</w:t>
      </w:r>
      <w:r>
        <w:rPr>
          <w:rFonts w:ascii="Arial" w:hAnsi="Arial" w:eastAsia="Calibri" w:cs="Arial"/>
          <w:b/>
          <w:bCs/>
          <w:color w:val="000000" w:themeColor="text1"/>
          <w:sz w:val="24"/>
          <w:szCs w:val="24"/>
          <w:lang w:val="es"/>
        </w:rPr>
      </w:r>
      <w:r>
        <w:rPr>
          <w:rFonts w:ascii="Arial" w:hAnsi="Arial" w:eastAsia="Calibri" w:cs="Arial"/>
          <w:b/>
          <w:bCs/>
          <w:color w:val="000000" w:themeColor="text1"/>
          <w:sz w:val="24"/>
          <w:szCs w:val="24"/>
          <w:lang w:val="es"/>
        </w:rPr>
      </w:r>
    </w:p>
    <w:p w14:paraId="7008A85C" w14:textId="77777777">
      <w:pPr>
        <w:pStyle w:val="1195"/>
        <w:numPr>
          <w:ilvl w:val="0"/>
          <w:numId w:val="6"/>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Integración del modelo con el módulo de análisis de correos.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172FB621" w14:textId="77777777">
      <w:pPr>
        <w:pStyle w:val="1195"/>
        <w:numPr>
          <w:ilvl w:val="0"/>
          <w:numId w:val="6"/>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Implementación del flujo de clasificación.</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1C6AC843" w14:textId="77777777">
      <w:pPr>
        <w:pStyle w:val="1195"/>
        <w:numPr>
          <w:ilvl w:val="0"/>
          <w:numId w:val="6"/>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Desarrollo del módulo de visualización de resultados.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479175A0" w14:textId="77777777">
      <w:pPr>
        <w:pStyle w:val="1195"/>
        <w:numPr>
          <w:ilvl w:val="0"/>
          <w:numId w:val="6"/>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Pruebas funcionales del prototipo.</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325A5950" w14:textId="77777777">
      <w:pPr>
        <w:pStyle w:val="1010"/>
        <w:pBdr/>
        <w:spacing w:after="281" w:before="281"/>
        <w:ind/>
        <w:jc w:val="both"/>
        <w:rPr>
          <w:rFonts w:ascii="Arial" w:hAnsi="Arial" w:eastAsia="Calibri" w:cs="Arial"/>
          <w:b/>
          <w:bCs/>
          <w:color w:val="000000" w:themeColor="text1"/>
          <w:sz w:val="24"/>
          <w:szCs w:val="24"/>
          <w:lang w:val="es"/>
        </w:rPr>
      </w:pPr>
      <w:r>
        <w:rPr>
          <w:rFonts w:ascii="Arial" w:hAnsi="Arial" w:eastAsia="Calibri" w:cs="Arial"/>
          <w:b/>
          <w:bCs/>
          <w:color w:val="000000" w:themeColor="text1"/>
          <w:sz w:val="24"/>
          <w:szCs w:val="24"/>
          <w:lang w:val="es"/>
        </w:rPr>
        <w:t xml:space="preserve">Fase 6: Pruebas finales y documentación (Mes 8)</w:t>
      </w:r>
      <w:r>
        <w:rPr>
          <w:rFonts w:ascii="Arial" w:hAnsi="Arial" w:eastAsia="Calibri" w:cs="Arial"/>
          <w:b/>
          <w:bCs/>
          <w:color w:val="000000" w:themeColor="text1"/>
          <w:sz w:val="24"/>
          <w:szCs w:val="24"/>
          <w:lang w:val="es"/>
        </w:rPr>
      </w:r>
      <w:r>
        <w:rPr>
          <w:rFonts w:ascii="Arial" w:hAnsi="Arial" w:eastAsia="Calibri" w:cs="Arial"/>
          <w:b/>
          <w:bCs/>
          <w:color w:val="000000" w:themeColor="text1"/>
          <w:sz w:val="24"/>
          <w:szCs w:val="24"/>
          <w:lang w:val="es"/>
        </w:rPr>
      </w:r>
    </w:p>
    <w:p w14:paraId="4F2111E7" w14:textId="77777777">
      <w:pPr>
        <w:pStyle w:val="1195"/>
        <w:numPr>
          <w:ilvl w:val="0"/>
          <w:numId w:val="5"/>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Ejecución de pruebas finales y validación de resultados.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42B89B77" w14:textId="77777777">
      <w:pPr>
        <w:pStyle w:val="1195"/>
        <w:numPr>
          <w:ilvl w:val="0"/>
          <w:numId w:val="5"/>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Análisis de métricas finales.</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3F31082F" w14:textId="77777777">
      <w:pPr>
        <w:pStyle w:val="1195"/>
        <w:numPr>
          <w:ilvl w:val="0"/>
          <w:numId w:val="5"/>
        </w:num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t xml:space="preserve">Elaboración del informe técnico final.</w:t>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5713D8C0" w14:textId="77777777">
      <w:pPr>
        <w:pStyle w:val="1195"/>
        <w:numPr>
          <w:ilvl w:val="0"/>
          <w:numId w:val="5"/>
        </w:numPr>
        <w:pBdr/>
        <w:spacing w:after="240" w:before="240"/>
        <w:ind/>
        <w:jc w:val="both"/>
        <w:rPr>
          <w:rFonts w:ascii="Arial" w:hAnsi="Arial" w:eastAsia="Calibri" w:cs="Arial"/>
          <w:color w:val="000000" w:themeColor="text1"/>
          <w:sz w:val="24"/>
          <w:szCs w:val="24"/>
          <w:lang w:val="es-ES"/>
        </w:rPr>
      </w:pPr>
      <w:r>
        <w:rPr>
          <w:rFonts w:ascii="Arial" w:hAnsi="Arial" w:eastAsia="Calibri" w:cs="Arial"/>
          <w:color w:val="000000" w:themeColor="text1"/>
          <w:sz w:val="24"/>
          <w:szCs w:val="24"/>
          <w:lang w:val="es-ES"/>
        </w:rPr>
        <w:t xml:space="preserve">Preparación para la defensa del Capstone.</w:t>
      </w: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p>
    <w:p w14:paraId="3A3A734D">
      <w:pPr>
        <w:pStyle w:val="1171"/>
        <w:pBdr/>
        <w:spacing/>
        <w:ind/>
        <w:rPr/>
      </w:pPr>
      <w:r/>
      <w:bookmarkStart w:id="58" w:name="_Toc3"/>
      <w:r>
        <w:rPr>
          <w:rFonts w:ascii="Arial" w:hAnsi="Arial" w:eastAsia="Arial" w:cs="Arial"/>
          <w:b/>
          <w:bCs/>
          <w:i w:val="0"/>
          <w:iCs w:val="0"/>
          <w:color w:val="auto"/>
          <w:sz w:val="24"/>
          <w:szCs w:val="24"/>
        </w:rPr>
        <w:t xml:space="preserve">Ilustración </w:t>
      </w:r>
      <w:r>
        <w:rPr>
          <w:rFonts w:ascii="Arial" w:hAnsi="Arial" w:eastAsia="Arial" w:cs="Arial"/>
          <w:b/>
          <w:bCs/>
          <w:i w:val="0"/>
          <w:iCs w:val="0"/>
          <w:color w:val="auto"/>
          <w:sz w:val="24"/>
          <w:szCs w:val="24"/>
        </w:rPr>
        <w:fldChar w:fldCharType="begin"/>
        <w:instrText xml:space="preserve"> SEQ Ilustración \* Arabic </w:instrText>
        <w:fldChar w:fldCharType="separate"/>
      </w:r>
      <w:r>
        <w:rPr>
          <w:rFonts w:ascii="Arial" w:hAnsi="Arial" w:eastAsia="Arial" w:cs="Arial"/>
          <w:b/>
          <w:bCs/>
          <w:i w:val="0"/>
          <w:iCs w:val="0"/>
          <w:color w:val="auto"/>
          <w:sz w:val="24"/>
          <w:szCs w:val="24"/>
        </w:rPr>
        <w:t xml:space="preserve">3</w:t>
      </w:r>
      <w:r>
        <w:rPr>
          <w:rFonts w:ascii="Arial" w:hAnsi="Arial" w:eastAsia="Arial" w:cs="Arial"/>
          <w:b/>
          <w:bCs/>
          <w:i w:val="0"/>
          <w:iCs w:val="0"/>
          <w:color w:val="auto"/>
          <w:sz w:val="24"/>
          <w:szCs w:val="24"/>
        </w:rPr>
        <w:fldChar w:fldCharType="end"/>
        <w:br/>
      </w:r>
      <w:r>
        <w:rPr>
          <w:rFonts w:ascii="Arial" w:hAnsi="Arial" w:eastAsia="Arial" w:cs="Arial"/>
          <w:b/>
          <w:bCs/>
          <w:i w:val="0"/>
          <w:iCs w:val="0"/>
          <w:color w:val="auto"/>
          <w:sz w:val="24"/>
          <w:szCs w:val="24"/>
        </w:rPr>
        <w:t xml:space="preserve">Diagrama de grant, CAMBIAR POR IMAGEN </w:t>
      </w:r>
      <w:bookmarkEnd w:id="58"/>
      <w:r/>
      <w:r/>
    </w:p>
    <w:tbl>
      <w:tblPr>
        <w:tblW w:w="0" w:type="auto"/>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966"/>
        <w:gridCol w:w="647"/>
        <w:gridCol w:w="647"/>
        <w:gridCol w:w="647"/>
        <w:gridCol w:w="647"/>
        <w:gridCol w:w="647"/>
        <w:gridCol w:w="647"/>
        <w:gridCol w:w="647"/>
        <w:gridCol w:w="647"/>
      </w:tblGrid>
      <w:tr>
        <w:trPr>
          <w:trHeight w:val="300"/>
        </w:trPr>
        <w:tc>
          <w:tcPr>
            <w:tcBorders/>
            <w:tcW w:w="2966" w:type="dxa"/>
            <w:vAlign w:val="center"/>
            <w:textDirection w:val="lrTb"/>
            <w:noWrap w:val="false"/>
          </w:tcPr>
          <w:p w14:paraId="2F6F2A3F"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Actividad</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6B48D53"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M1</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79E8C35"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M2</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875AC0A"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M3</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555CCDA"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M4</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7A0C381"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M5</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D78EC73"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M6</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313E7A6"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M7</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DAA860D" w14:textId="77777777">
            <w:pPr>
              <w:pBdr/>
              <w:spacing w:after="0"/>
              <w:ind/>
              <w:jc w:val="both"/>
              <w:rPr>
                <w:rFonts w:ascii="Arial" w:hAnsi="Arial" w:cs="Arial"/>
                <w:color w:val="000000" w:themeColor="text1"/>
                <w:sz w:val="24"/>
                <w:szCs w:val="24"/>
              </w:rPr>
            </w:pPr>
            <w:r>
              <w:rPr>
                <w:rFonts w:ascii="Arial" w:hAnsi="Arial" w:cs="Arial"/>
                <w:b/>
                <w:bCs/>
                <w:color w:val="000000" w:themeColor="text1"/>
                <w:sz w:val="24"/>
                <w:szCs w:val="24"/>
              </w:rPr>
              <w:t xml:space="preserve">M8</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5831F64D"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Análisis del problema</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FC2D17A"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FEAF63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3F434A2"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A93FB7A"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A233BE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4BD084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2F4121E"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867DFD0"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0113FA89" w14:textId="77777777">
            <w:pPr>
              <w:pBdr/>
              <w:spacing w:after="0"/>
              <w:ind/>
              <w:jc w:val="both"/>
              <w:rPr>
                <w:rFonts w:ascii="Arial" w:hAnsi="Arial" w:cs="Arial"/>
                <w:color w:val="000000" w:themeColor="text1"/>
                <w:sz w:val="24"/>
                <w:szCs w:val="24"/>
              </w:rPr>
            </w:pPr>
            <w:r/>
            <w:commentRangeStart w:id="18"/>
            <w:r>
              <w:rPr>
                <w:rFonts w:ascii="Arial" w:hAnsi="Arial" w:cs="Arial"/>
                <w:color w:val="000000" w:themeColor="text1"/>
                <w:sz w:val="24"/>
                <w:szCs w:val="24"/>
              </w:rPr>
              <w:t xml:space="preserve">Revisión bibliográfica</w:t>
            </w:r>
            <w:commentRangeEnd w:id="18"/>
            <w:r>
              <w:commentReference w:id="18"/>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67F1961"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4FDA69D"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1ED842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FF422C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3E67512"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B261266"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E9CAB3E"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B6261B6"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5A7F9F9C"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Diseño arquitectura Sidecar</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D1B1689"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33C7111"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0CA773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24C2AE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F15F8E4"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8FA31A6"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14F79A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0FAFF6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7C2C2290"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Selección de datasets</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436EC44"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A12D39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F4BBDAB"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7B807F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A173799"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7BCB56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D875168"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B4AF6B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05D8FA9D"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Preprocesamiento de datos</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013130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6CDE40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3B1134B"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B3DF3AB"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2B9D5A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E45CB6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699B5B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1DD1268"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2BAA0E14"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Feature engineering</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5EACE49"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BF8A92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D7D0BF6"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140C651"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D04E51F"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FD6ABF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9908E3A"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9AD434D"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432C045F"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Entrenamiento del modelo</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AB0890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184B2B2"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AC82D8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C869BB4"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3105388"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4616E16"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8C9082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3498E10"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7901C994"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Evaluación y ajustes</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549F3849"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B3F3CB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409C792"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63A0CC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C08CE8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8E7557A"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DC6F3A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47E085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419E7994"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Implementación prototipo</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7AAFC8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5A6B81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7F1E7C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3654D25F"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F1758A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DB01BAF"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8230AE1"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365086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085C0F0F"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Pruebas finales</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EBA68B2"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04F61F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06EDAE9"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7D0F8BC"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6E300D7"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DA408F5"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68F8521A"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972AB01"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cW w:w="2966" w:type="dxa"/>
            <w:vAlign w:val="center"/>
            <w:textDirection w:val="lrTb"/>
            <w:noWrap w:val="false"/>
          </w:tcPr>
          <w:p w14:paraId="125A5EFE"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Documentación final</w:t>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FFAED46"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86D5658"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2596457D"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0F485E2"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0FC0EEC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7795A45B"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42CF2341"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cW w:w="647" w:type="dxa"/>
            <w:vAlign w:val="center"/>
            <w:textDirection w:val="lrTb"/>
            <w:noWrap w:val="false"/>
          </w:tcPr>
          <w:p w14:paraId="1F88598B" w14:textId="77777777">
            <w:pPr>
              <w:pBdr/>
              <w:spacing w:after="0"/>
              <w:ind/>
              <w:jc w:val="both"/>
              <w:rPr>
                <w:rFonts w:ascii="Arial" w:hAnsi="Arial" w:cs="Arial"/>
                <w:color w:val="000000" w:themeColor="text1"/>
                <w:sz w:val="24"/>
                <w:szCs w:val="24"/>
              </w:rPr>
            </w:pPr>
            <w:r>
              <w:rPr>
                <w:rFonts w:ascii="Arial" w:hAnsi="Arial" w:cs="Arial"/>
                <w:color w:val="000000" w:themeColor="text1"/>
                <w:sz w:val="24"/>
                <w:szCs w:val="24"/>
              </w:rPr>
              <w:t xml:space="preserve">█</w:t>
            </w:r>
            <w:r>
              <w:rPr>
                <w:rFonts w:ascii="Arial" w:hAnsi="Arial" w:cs="Arial"/>
                <w:color w:val="000000" w:themeColor="text1"/>
                <w:sz w:val="24"/>
                <w:szCs w:val="24"/>
              </w:rPr>
            </w:r>
            <w:r>
              <w:rPr>
                <w:rFonts w:ascii="Arial" w:hAnsi="Arial" w:cs="Arial"/>
                <w:color w:val="000000" w:themeColor="text1"/>
                <w:sz w:val="24"/>
                <w:szCs w:val="24"/>
              </w:rPr>
            </w:r>
          </w:p>
        </w:tc>
      </w:tr>
    </w:tbl>
    <w:p w14:paraId="470701C5" w14:textId="77777777">
      <w:pPr>
        <w:pBdr/>
        <w:spacing w:after="240" w:before="240"/>
        <w:ind/>
        <w:jc w:val="both"/>
        <w:rPr>
          <w:rFonts w:ascii="Arial" w:hAnsi="Arial" w:eastAsia="Calibri" w:cs="Arial"/>
          <w:color w:val="000000" w:themeColor="text1"/>
          <w:sz w:val="24"/>
          <w:szCs w:val="24"/>
          <w:lang w:val="es-ES"/>
        </w:rPr>
      </w:pP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r>
        <w:rPr>
          <w:rFonts w:ascii="Arial" w:hAnsi="Arial" w:eastAsia="Calibri" w:cs="Arial"/>
          <w:color w:val="000000" w:themeColor="text1"/>
          <w:sz w:val="24"/>
          <w:szCs w:val="24"/>
          <w:lang w:val="es-ES"/>
        </w:rPr>
      </w:r>
    </w:p>
    <w:p w14:paraId="72DBC1DF" w14:textId="77777777">
      <w:pPr>
        <w:pBdr/>
        <w:spacing w:after="240" w:before="240"/>
        <w:ind/>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73A98A02" w14:textId="6D8CAEE7">
      <w:pPr>
        <w:pBdr/>
        <w:spacing w:after="240" w:before="240"/>
        <w:ind/>
        <w:jc w:val="both"/>
        <w:rPr>
          <w:rFonts w:ascii="Arial" w:hAnsi="Arial" w:eastAsia="Calibri" w:cs="Arial"/>
          <w:color w:val="000000" w:themeColor="text1"/>
          <w:sz w:val="24"/>
          <w:szCs w:val="24"/>
          <w:lang w:val="es"/>
        </w:rPr>
      </w:pPr>
      <w:r/>
      <w:commentRangeStart w:id="19"/>
      <w:r>
        <w:rPr>
          <w:rFonts w:ascii="Arial" w:hAnsi="Arial" w:eastAsia="Calibri" w:cs="Arial"/>
          <w:color w:val="000000" w:themeColor="text1"/>
          <w:sz w:val="24"/>
          <w:szCs w:val="24"/>
          <w:lang w:val="es"/>
        </w:rPr>
        <w:t xml:space="preserve">Falta el título de este item.</w:t>
      </w:r>
      <w:commentRangeEnd w:id="19"/>
      <w:r>
        <w:commentReference w:id="19"/>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4A2074A0" w14:textId="77777777">
      <w:pPr>
        <w:pStyle w:val="1195"/>
        <w:pBdr/>
        <w:spacing w:after="0"/>
        <w:ind w:hanging="360" w:left="1440"/>
        <w:jc w:val="both"/>
        <w:rPr>
          <w:rFonts w:ascii="Arial" w:hAnsi="Arial" w:eastAsia="Calibri" w:cs="Arial"/>
          <w:color w:val="000000" w:themeColor="text1"/>
          <w:sz w:val="24"/>
          <w:szCs w:val="24"/>
          <w:lang w:val="es"/>
        </w:rPr>
      </w:pP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r>
        <w:rPr>
          <w:rFonts w:ascii="Arial" w:hAnsi="Arial" w:eastAsia="Calibri" w:cs="Arial"/>
          <w:color w:val="000000" w:themeColor="text1"/>
          <w:sz w:val="24"/>
          <w:szCs w:val="24"/>
          <w:lang w:val="es"/>
        </w:rPr>
      </w:r>
    </w:p>
    <w:p w14:paraId="14B61B45">
      <w:pPr>
        <w:pStyle w:val="1171"/>
        <w:pBdr/>
        <w:spacing/>
        <w:ind/>
        <w:rPr/>
      </w:pPr>
      <w:r>
        <w:rPr>
          <w:rFonts w:ascii="Arial" w:hAnsi="Arial" w:eastAsia="Arial" w:cs="Arial"/>
          <w:b/>
          <w:bCs/>
          <w:i w:val="0"/>
          <w:iCs w:val="0"/>
          <w:color w:val="auto"/>
          <w:sz w:val="24"/>
          <w:szCs w:val="24"/>
        </w:rPr>
        <w:t xml:space="preserve">Tabla </w:t>
      </w:r>
      <w:r>
        <w:rPr>
          <w:rFonts w:ascii="Arial" w:hAnsi="Arial" w:eastAsia="Arial" w:cs="Arial"/>
          <w:b/>
          <w:bCs/>
          <w:i w:val="0"/>
          <w:iCs w:val="0"/>
          <w:color w:val="auto"/>
          <w:sz w:val="24"/>
          <w:szCs w:val="24"/>
        </w:rPr>
        <w:fldChar w:fldCharType="begin"/>
        <w:instrText xml:space="preserve"> SEQ Tabla \* Arabic </w:instrText>
        <w:fldChar w:fldCharType="separate"/>
      </w:r>
      <w:r>
        <w:rPr>
          <w:rFonts w:ascii="Arial" w:hAnsi="Arial" w:eastAsia="Arial" w:cs="Arial"/>
          <w:b/>
          <w:bCs/>
          <w:i w:val="0"/>
          <w:iCs w:val="0"/>
          <w:color w:val="auto"/>
          <w:sz w:val="24"/>
          <w:szCs w:val="24"/>
        </w:rPr>
        <w:t xml:space="preserve">3</w:t>
      </w:r>
      <w:r>
        <w:rPr>
          <w:rFonts w:ascii="Arial" w:hAnsi="Arial" w:eastAsia="Arial" w:cs="Arial"/>
          <w:b/>
          <w:bCs/>
          <w:i w:val="0"/>
          <w:iCs w:val="0"/>
          <w:color w:val="auto"/>
          <w:sz w:val="24"/>
          <w:szCs w:val="24"/>
        </w:rPr>
        <w:fldChar w:fldCharType="end"/>
        <w:br/>
      </w:r>
      <w:r>
        <w:rPr>
          <w:rFonts w:ascii="Arial" w:hAnsi="Arial" w:eastAsia="Arial" w:cs="Arial"/>
          <w:b/>
          <w:bCs/>
          <w:i w:val="0"/>
          <w:iCs w:val="0"/>
          <w:color w:val="auto"/>
          <w:sz w:val="24"/>
          <w:szCs w:val="24"/>
        </w:rPr>
        <w:t xml:space="preserve">Costos del proyecto </w:t>
      </w:r>
      <w:r/>
    </w:p>
    <w:tbl>
      <w:tblPr>
        <w:tblStyle w:val="1020"/>
        <w:tblW w:w="0" w:type="auto"/>
        <w:tblBorders/>
        <w:tblLayout w:type="fixed"/>
        <w:tblLook w:val="04A0" w:firstRow="1" w:lastRow="0" w:firstColumn="1" w:lastColumn="0" w:noHBand="0" w:noVBand="1"/>
      </w:tblPr>
      <w:tblGrid>
        <w:gridCol w:w="2618"/>
        <w:gridCol w:w="4193"/>
        <w:gridCol w:w="1679"/>
      </w:tblGrid>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5A26E861" w14:textId="77777777">
            <w:pPr>
              <w:pBdr/>
              <w:spacing/>
              <w:ind/>
              <w:jc w:val="both"/>
              <w:rPr>
                <w:rFonts w:ascii="Arial" w:hAnsi="Arial" w:cs="Arial"/>
                <w:color w:val="000000" w:themeColor="text1"/>
                <w:sz w:val="24"/>
                <w:szCs w:val="24"/>
              </w:rPr>
            </w:pPr>
            <w:r>
              <w:rPr>
                <w:rFonts w:ascii="Arial" w:hAnsi="Arial" w:eastAsia="Times New Roman" w:cs="Arial"/>
                <w:b/>
                <w:bCs/>
                <w:color w:val="000000" w:themeColor="text1"/>
                <w:sz w:val="24"/>
                <w:szCs w:val="24"/>
              </w:rPr>
              <w:t xml:space="preserve">Concepto</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21ADAB4E" w14:textId="77777777">
            <w:pPr>
              <w:pBdr/>
              <w:spacing/>
              <w:ind/>
              <w:jc w:val="both"/>
              <w:rPr>
                <w:rFonts w:ascii="Arial" w:hAnsi="Arial" w:cs="Arial"/>
                <w:color w:val="000000" w:themeColor="text1"/>
                <w:sz w:val="24"/>
                <w:szCs w:val="24"/>
              </w:rPr>
            </w:pPr>
            <w:r>
              <w:rPr>
                <w:rFonts w:ascii="Arial" w:hAnsi="Arial" w:eastAsia="Times New Roman" w:cs="Arial"/>
                <w:b/>
                <w:bCs/>
                <w:color w:val="000000" w:themeColor="text1"/>
                <w:sz w:val="24"/>
                <w:szCs w:val="24"/>
              </w:rPr>
              <w:t xml:space="preserve">Descripción</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1E918F8D" w14:textId="77777777">
            <w:pPr>
              <w:pBdr/>
              <w:spacing/>
              <w:ind/>
              <w:jc w:val="both"/>
              <w:rPr>
                <w:rFonts w:ascii="Arial" w:hAnsi="Arial" w:cs="Arial"/>
                <w:color w:val="000000" w:themeColor="text1"/>
                <w:sz w:val="24"/>
                <w:szCs w:val="24"/>
              </w:rPr>
            </w:pPr>
            <w:r>
              <w:rPr>
                <w:rFonts w:ascii="Arial" w:hAnsi="Arial" w:eastAsia="Times New Roman" w:cs="Arial"/>
                <w:b/>
                <w:bCs/>
                <w:color w:val="000000" w:themeColor="text1"/>
                <w:sz w:val="24"/>
                <w:szCs w:val="24"/>
              </w:rPr>
              <w:t xml:space="preserve">Costo estimado (USD)</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279A239A"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Recursos humanos</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5F548C22"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lang w:val="es"/>
              </w:rPr>
              <w:t xml:space="preserve">Dedicación parcial de los integrantes (equivalente académico)</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4990CF3D"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$4500</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542968D1"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Equipo de cómputo</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53A6ED65"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lang w:val="es"/>
              </w:rPr>
              <w:t xml:space="preserve">Uso de equipos institucionales / personales</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45EE22DE" w14:textId="77777777">
            <w:pPr>
              <w:pBdr/>
              <w:spacing/>
              <w:ind/>
              <w:jc w:val="both"/>
              <w:rPr>
                <w:rFonts w:ascii="Arial" w:hAnsi="Arial" w:eastAsia="Times New Roman" w:cs="Arial"/>
                <w:color w:val="000000" w:themeColor="text1"/>
                <w:sz w:val="24"/>
                <w:szCs w:val="24"/>
              </w:rPr>
            </w:pPr>
            <w:r>
              <w:rPr>
                <w:rFonts w:ascii="Arial" w:hAnsi="Arial" w:eastAsia="Times New Roman" w:cs="Arial"/>
                <w:color w:val="000000" w:themeColor="text1"/>
                <w:sz w:val="24"/>
                <w:szCs w:val="24"/>
              </w:rPr>
              <w:t xml:space="preserve">$500</w:t>
            </w:r>
            <w:r>
              <w:rPr>
                <w:rFonts w:ascii="Arial" w:hAnsi="Arial" w:eastAsia="Times New Roman" w:cs="Arial"/>
                <w:color w:val="000000" w:themeColor="text1"/>
                <w:sz w:val="24"/>
                <w:szCs w:val="24"/>
              </w:rPr>
            </w:r>
            <w:r>
              <w:rPr>
                <w:rFonts w:ascii="Arial" w:hAnsi="Arial" w:eastAsia="Times New Roman" w:cs="Arial"/>
                <w:color w:val="000000" w:themeColor="text1"/>
                <w:sz w:val="24"/>
                <w:szCs w:val="24"/>
              </w:rPr>
            </w:r>
          </w:p>
        </w:tc>
      </w:tr>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69167D31"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Software</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1ECDAB5A"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lang w:val="es"/>
              </w:rPr>
              <w:t xml:space="preserve">Todo el software empleado será libre y de código abierto</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53335A69"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$500</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15A73E06"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Energía eléctrica y conectividad</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4C0325F3"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Costos operativos indirectos</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2FD3B6D7"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rPr>
              <w:t xml:space="preserve">$30</w:t>
            </w:r>
            <w:r>
              <w:rPr>
                <w:rFonts w:ascii="Arial" w:hAnsi="Arial" w:cs="Arial"/>
                <w:color w:val="000000" w:themeColor="text1"/>
                <w:sz w:val="24"/>
                <w:szCs w:val="24"/>
              </w:rPr>
            </w:r>
            <w:r>
              <w:rPr>
                <w:rFonts w:ascii="Arial" w:hAnsi="Arial" w:cs="Arial"/>
                <w:color w:val="000000" w:themeColor="text1"/>
                <w:sz w:val="24"/>
                <w:szCs w:val="24"/>
              </w:rPr>
            </w:r>
          </w:p>
        </w:tc>
      </w:tr>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4F7A6AEA" w14:textId="77777777">
            <w:pPr>
              <w:pBdr/>
              <w:spacing/>
              <w:ind/>
              <w:jc w:val="both"/>
              <w:rPr>
                <w:rFonts w:ascii="Arial" w:hAnsi="Arial" w:cs="Arial"/>
                <w:color w:val="000000" w:themeColor="text1"/>
                <w:sz w:val="24"/>
                <w:szCs w:val="24"/>
              </w:rPr>
            </w:pPr>
            <w:r>
              <w:rPr>
                <w:rFonts w:ascii="Arial" w:hAnsi="Arial" w:eastAsia="Times New Roman" w:cs="Arial"/>
                <w:color w:val="000000" w:themeColor="text1"/>
                <w:sz w:val="24"/>
                <w:szCs w:val="24"/>
                <w:lang w:val="es-ES"/>
              </w:rPr>
              <w:t xml:space="preserve">Capacitación y Despliegue</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266469DA" w14:textId="77777777">
            <w:pPr>
              <w:pBdr/>
              <w:spacing/>
              <w:ind/>
              <w:jc w:val="both"/>
              <w:rPr>
                <w:rFonts w:ascii="Arial" w:hAnsi="Arial" w:eastAsia="Times New Roman" w:cs="Arial"/>
                <w:color w:val="000000" w:themeColor="text1"/>
                <w:sz w:val="24"/>
                <w:szCs w:val="24"/>
              </w:rPr>
            </w:pPr>
            <w:r>
              <w:rPr>
                <w:rFonts w:ascii="Arial" w:hAnsi="Arial" w:eastAsia="Times New Roman" w:cs="Arial"/>
                <w:color w:val="000000" w:themeColor="text1"/>
                <w:sz w:val="24"/>
                <w:szCs w:val="24"/>
              </w:rPr>
              <w:t xml:space="preserve">Capacitaciones a Docentes y materiales</w:t>
            </w:r>
            <w:r>
              <w:rPr>
                <w:rFonts w:ascii="Arial" w:hAnsi="Arial" w:eastAsia="Times New Roman" w:cs="Arial"/>
                <w:color w:val="000000" w:themeColor="text1"/>
                <w:sz w:val="24"/>
                <w:szCs w:val="24"/>
              </w:rPr>
            </w:r>
            <w:r>
              <w:rPr>
                <w:rFonts w:ascii="Arial" w:hAnsi="Arial" w:eastAsia="Times New Roman"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753D97AD" w14:textId="77777777">
            <w:pPr>
              <w:pBdr/>
              <w:spacing/>
              <w:ind/>
              <w:jc w:val="both"/>
              <w:rPr>
                <w:rFonts w:ascii="Arial" w:hAnsi="Arial" w:eastAsia="Times New Roman" w:cs="Arial"/>
                <w:color w:val="000000" w:themeColor="text1"/>
                <w:sz w:val="24"/>
                <w:szCs w:val="24"/>
              </w:rPr>
            </w:pPr>
            <w:r>
              <w:rPr>
                <w:rFonts w:ascii="Arial" w:hAnsi="Arial" w:eastAsia="Times New Roman" w:cs="Arial"/>
                <w:color w:val="000000" w:themeColor="text1"/>
                <w:sz w:val="24"/>
                <w:szCs w:val="24"/>
              </w:rPr>
              <w:t xml:space="preserve">$1000</w:t>
            </w:r>
            <w:r>
              <w:rPr>
                <w:rFonts w:ascii="Arial" w:hAnsi="Arial" w:eastAsia="Times New Roman" w:cs="Arial"/>
                <w:color w:val="000000" w:themeColor="text1"/>
                <w:sz w:val="24"/>
                <w:szCs w:val="24"/>
              </w:rPr>
            </w:r>
            <w:r>
              <w:rPr>
                <w:rFonts w:ascii="Arial" w:hAnsi="Arial" w:eastAsia="Times New Roman" w:cs="Arial"/>
                <w:color w:val="000000" w:themeColor="text1"/>
                <w:sz w:val="24"/>
                <w:szCs w:val="24"/>
              </w:rPr>
            </w:r>
          </w:p>
        </w:tc>
      </w:tr>
      <w:tr>
        <w:trPr>
          <w:trHeight w:val="300"/>
        </w:trPr>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2618" w:type="dxa"/>
            <w:textDirection w:val="lrTb"/>
            <w:noWrap w:val="false"/>
          </w:tcPr>
          <w:p w14:paraId="6A1B5BCD" w14:textId="77777777">
            <w:pPr>
              <w:pBdr/>
              <w:spacing/>
              <w:ind/>
              <w:jc w:val="both"/>
              <w:rPr>
                <w:rFonts w:ascii="Arial" w:hAnsi="Arial" w:cs="Arial"/>
                <w:color w:val="000000" w:themeColor="text1"/>
                <w:sz w:val="24"/>
                <w:szCs w:val="24"/>
              </w:rPr>
            </w:pPr>
            <w:r/>
            <w:commentRangeStart w:id="20"/>
            <w:r>
              <w:rPr>
                <w:rFonts w:ascii="Arial" w:hAnsi="Arial" w:eastAsia="Times New Roman" w:cs="Arial"/>
                <w:b/>
                <w:bCs/>
                <w:color w:val="000000" w:themeColor="text1"/>
                <w:sz w:val="24"/>
                <w:szCs w:val="24"/>
              </w:rPr>
              <w:t xml:space="preserve">Total estimado del proyecto</w:t>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4193" w:type="dxa"/>
            <w:textDirection w:val="lrTb"/>
            <w:noWrap w:val="false"/>
          </w:tcPr>
          <w:p w14:paraId="369DB3F8"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tc>
        <w:tc>
          <w:tcPr>
            <w:tcBorders>
              <w:top w:val="single" w:color="bfbfbf" w:themeColor="background1" w:themeShade="BF" w:sz="8" w:space="0"/>
              <w:left w:val="single" w:color="bfbfbf" w:themeColor="background1" w:themeShade="BF" w:sz="8" w:space="0"/>
              <w:bottom w:val="single" w:color="bfbfbf" w:themeColor="background1" w:themeShade="BF" w:sz="8" w:space="0"/>
              <w:right w:val="single" w:color="bfbfbf" w:themeColor="background1" w:themeShade="BF" w:sz="8" w:space="0"/>
            </w:tcBorders>
            <w:tcMar>
              <w:left w:w="108" w:type="dxa"/>
              <w:right w:w="108" w:type="dxa"/>
            </w:tcMar>
            <w:tcW w:w="1679" w:type="dxa"/>
            <w:textDirection w:val="lrTb"/>
            <w:noWrap w:val="false"/>
          </w:tcPr>
          <w:p w14:paraId="5B0E0B88" w14:textId="77777777">
            <w:pPr>
              <w:pBdr/>
              <w:spacing/>
              <w:ind/>
              <w:jc w:val="both"/>
              <w:rPr>
                <w:rFonts w:ascii="Arial" w:hAnsi="Arial" w:eastAsia="Times New Roman" w:cs="Arial"/>
                <w:b/>
                <w:bCs/>
                <w:color w:val="000000" w:themeColor="text1"/>
                <w:sz w:val="24"/>
                <w:szCs w:val="24"/>
              </w:rPr>
            </w:pPr>
            <w:r>
              <w:rPr>
                <w:rFonts w:ascii="Arial" w:hAnsi="Arial" w:eastAsia="Times New Roman" w:cs="Arial"/>
                <w:b/>
                <w:bCs/>
                <w:color w:val="000000" w:themeColor="text1"/>
                <w:sz w:val="24"/>
                <w:szCs w:val="24"/>
              </w:rPr>
              <w:t xml:space="preserve">$6530</w:t>
            </w:r>
            <w:commentRangeEnd w:id="20"/>
            <w:r>
              <w:commentReference w:id="20"/>
            </w:r>
            <w:r>
              <w:rPr>
                <w:rFonts w:ascii="Arial" w:hAnsi="Arial" w:eastAsia="Times New Roman" w:cs="Arial"/>
                <w:b/>
                <w:bCs/>
                <w:color w:val="000000" w:themeColor="text1"/>
                <w:sz w:val="24"/>
                <w:szCs w:val="24"/>
              </w:rPr>
            </w:r>
            <w:r>
              <w:rPr>
                <w:rFonts w:ascii="Arial" w:hAnsi="Arial" w:eastAsia="Times New Roman" w:cs="Arial"/>
                <w:b/>
                <w:bCs/>
                <w:color w:val="000000" w:themeColor="text1"/>
                <w:sz w:val="24"/>
                <w:szCs w:val="24"/>
              </w:rPr>
            </w:r>
          </w:p>
        </w:tc>
      </w:tr>
    </w:tbl>
    <w:p w14:paraId="7771E4A6" w14:textId="77777777">
      <w:pPr>
        <w:pBdr/>
        <w:spacing/>
        <w:ind/>
        <w:jc w:val="both"/>
        <w:rPr>
          <w:rFonts w:ascii="Arial" w:hAnsi="Arial" w:eastAsia="Arial" w:cs="Arial"/>
          <w:color w:val="000000" w:themeColor="text1"/>
          <w:sz w:val="24"/>
          <w:szCs w:val="24"/>
          <w:lang w:val="es"/>
        </w:rPr>
      </w:pPr>
      <w:r>
        <w:rPr>
          <w:rFonts w:ascii="Arial" w:hAnsi="Arial" w:eastAsia="Arial" w:cs="Arial"/>
          <w:color w:val="000000" w:themeColor="text1"/>
          <w:sz w:val="24"/>
          <w:szCs w:val="24"/>
          <w:lang w:val="es"/>
        </w:rPr>
      </w:r>
      <w:r>
        <w:rPr>
          <w:rFonts w:ascii="Arial" w:hAnsi="Arial" w:eastAsia="Arial" w:cs="Arial"/>
          <w:color w:val="000000" w:themeColor="text1"/>
          <w:sz w:val="24"/>
          <w:szCs w:val="24"/>
          <w:lang w:val="es"/>
        </w:rPr>
      </w:r>
      <w:r>
        <w:rPr>
          <w:rFonts w:ascii="Arial" w:hAnsi="Arial" w:eastAsia="Arial" w:cs="Arial"/>
          <w:color w:val="000000" w:themeColor="text1"/>
          <w:sz w:val="24"/>
          <w:szCs w:val="24"/>
          <w:lang w:val="es"/>
        </w:rPr>
      </w:r>
    </w:p>
    <w:p w14:paraId="675DABE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0F981FC6" w14:textId="77777777">
      <w:pPr>
        <w:pBdr/>
        <w:spacing/>
        <w:ind/>
        <w:jc w:val="both"/>
        <w:rPr>
          <w:rFonts w:ascii="Arial" w:hAnsi="Arial" w:cs="Arial"/>
          <w:iCs/>
          <w:color w:val="000000" w:themeColor="text1"/>
          <w:sz w:val="24"/>
          <w:szCs w:val="24"/>
        </w:rPr>
      </w:pPr>
      <w:r>
        <w:rPr>
          <w:rFonts w:ascii="Arial" w:hAnsi="Arial" w:cs="Arial"/>
          <w:iCs/>
          <w:color w:val="000000" w:themeColor="text1"/>
          <w:sz w:val="24"/>
          <w:szCs w:val="24"/>
        </w:rPr>
      </w:r>
      <w:r>
        <w:rPr>
          <w:rFonts w:ascii="Arial" w:hAnsi="Arial" w:cs="Arial"/>
          <w:iCs/>
          <w:color w:val="000000" w:themeColor="text1"/>
          <w:sz w:val="24"/>
          <w:szCs w:val="24"/>
        </w:rPr>
      </w:r>
      <w:r>
        <w:rPr>
          <w:rFonts w:ascii="Arial" w:hAnsi="Arial" w:cs="Arial"/>
          <w:iCs/>
          <w:color w:val="000000" w:themeColor="text1"/>
          <w:sz w:val="24"/>
          <w:szCs w:val="24"/>
        </w:rPr>
      </w:r>
    </w:p>
    <w:p w14:paraId="5A07AF84"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Desarrollo del proyecto</w:t>
      </w:r>
      <w:r>
        <w:rPr>
          <w:rFonts w:ascii="Arial" w:hAnsi="Arial" w:cs="Arial"/>
          <w:color w:val="000000" w:themeColor="text1"/>
        </w:rPr>
      </w:r>
      <w:r>
        <w:rPr>
          <w:rFonts w:ascii="Arial" w:hAnsi="Arial" w:cs="Arial"/>
          <w:color w:val="000000" w:themeColor="text1"/>
        </w:rPr>
      </w:r>
    </w:p>
    <w:p w14:paraId="73E54AD1" w14:textId="77777777">
      <w:pPr>
        <w:pStyle w:val="1197"/>
        <w:pBdr/>
        <w:spacing/>
        <w:ind/>
        <w:rPr>
          <w:color w:val="000000" w:themeColor="text1"/>
          <w:szCs w:val="24"/>
        </w:rPr>
      </w:pPr>
      <w:r>
        <w:rPr>
          <w:color w:val="000000" w:themeColor="text1"/>
          <w:szCs w:val="24"/>
        </w:rPr>
      </w:r>
      <w:r>
        <w:rPr>
          <w:color w:val="000000" w:themeColor="text1"/>
          <w:szCs w:val="24"/>
        </w:rPr>
      </w:r>
      <w:r>
        <w:rPr>
          <w:color w:val="000000" w:themeColor="text1"/>
          <w:szCs w:val="24"/>
        </w:rPr>
      </w:r>
    </w:p>
    <w:p w14:paraId="3E743B66"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Diseño de la solución</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0C177B1E" w14:textId="77777777">
      <w:pPr>
        <w:pBdr/>
        <w:spacing/>
        <w:ind/>
        <w:jc w:val="both"/>
        <w:rPr>
          <w:rFonts w:ascii="Arial" w:hAnsi="Arial" w:cs="Arial"/>
          <w:color w:val="000000" w:themeColor="text1"/>
          <w:sz w:val="24"/>
          <w:szCs w:val="24"/>
          <w:lang w:eastAsia="en-US"/>
        </w:rPr>
      </w:pPr>
      <w:r>
        <w:rPr>
          <w:rFonts w:ascii="Arial" w:hAnsi="Arial" w:cs="Arial"/>
          <w:color w:val="000000" w:themeColor="text1"/>
          <w:sz w:val="24"/>
          <w:szCs w:val="24"/>
          <w:lang w:eastAsia="en-US"/>
        </w:rPr>
      </w:r>
      <w:r>
        <w:rPr>
          <w:rFonts w:ascii="Arial" w:hAnsi="Arial" w:cs="Arial"/>
          <w:color w:val="000000" w:themeColor="text1"/>
          <w:sz w:val="24"/>
          <w:szCs w:val="24"/>
          <w:lang w:eastAsia="en-US"/>
        </w:rPr>
      </w:r>
      <w:r>
        <w:rPr>
          <w:rFonts w:ascii="Arial" w:hAnsi="Arial" w:cs="Arial"/>
          <w:color w:val="000000" w:themeColor="text1"/>
          <w:sz w:val="24"/>
          <w:szCs w:val="24"/>
          <w:lang w:eastAsia="en-US"/>
        </w:rPr>
      </w:r>
    </w:p>
    <w:p w14:paraId="7BDAF72D"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t xml:space="preserve">[Esta sección incluye el planteamiento de la solución, la metodología que se utilizará, la solución debe ser creativa e innovadora, se puede usar modelos arquitectónicos]</w:t>
      </w:r>
      <w:r>
        <w:rPr>
          <w:rFonts w:ascii="Arial" w:hAnsi="Arial" w:cs="Arial"/>
          <w:color w:val="000000" w:themeColor="text1"/>
          <w:sz w:val="24"/>
          <w:szCs w:val="24"/>
        </w:rPr>
      </w:r>
      <w:r>
        <w:rPr>
          <w:rFonts w:ascii="Arial" w:hAnsi="Arial" w:cs="Arial"/>
          <w:color w:val="000000" w:themeColor="text1"/>
          <w:sz w:val="24"/>
          <w:szCs w:val="24"/>
        </w:rPr>
      </w:r>
    </w:p>
    <w:p w14:paraId="1A496BEA"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Desarrollo de la solución</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0DBDBF83" w14:textId="77777777">
      <w:pPr>
        <w:pBdr/>
        <w:spacing/>
        <w:ind/>
        <w:jc w:val="both"/>
        <w:rPr>
          <w:rFonts w:ascii="Arial" w:hAnsi="Arial" w:cs="Arial"/>
          <w:color w:val="000000" w:themeColor="text1"/>
          <w:sz w:val="24"/>
          <w:szCs w:val="24"/>
          <w:lang w:eastAsia="en-US"/>
        </w:rPr>
      </w:pPr>
      <w:r>
        <w:rPr>
          <w:rFonts w:ascii="Arial" w:hAnsi="Arial" w:cs="Arial"/>
          <w:color w:val="000000" w:themeColor="text1"/>
          <w:sz w:val="24"/>
          <w:szCs w:val="24"/>
          <w:lang w:eastAsia="en-US"/>
        </w:rPr>
      </w:r>
      <w:r>
        <w:rPr>
          <w:rFonts w:ascii="Arial" w:hAnsi="Arial" w:cs="Arial"/>
          <w:color w:val="000000" w:themeColor="text1"/>
          <w:sz w:val="24"/>
          <w:szCs w:val="24"/>
          <w:lang w:eastAsia="en-US"/>
        </w:rPr>
      </w:r>
      <w:r>
        <w:rPr>
          <w:rFonts w:ascii="Arial" w:hAnsi="Arial" w:cs="Arial"/>
          <w:color w:val="000000" w:themeColor="text1"/>
          <w:sz w:val="24"/>
          <w:szCs w:val="24"/>
          <w:lang w:eastAsia="en-US"/>
        </w:rPr>
      </w:r>
    </w:p>
    <w:p w14:paraId="4368AD5A" w14:textId="77777777">
      <w:pPr>
        <w:pBdr/>
        <w:spacing/>
        <w:ind/>
        <w:jc w:val="both"/>
        <w:rPr>
          <w:rFonts w:ascii="Arial" w:hAnsi="Arial" w:cs="Arial"/>
          <w:iCs/>
          <w:color w:val="000000" w:themeColor="text1"/>
          <w:sz w:val="24"/>
          <w:szCs w:val="24"/>
        </w:rPr>
      </w:pPr>
      <w:r>
        <w:rPr>
          <w:rFonts w:ascii="Arial" w:hAnsi="Arial" w:cs="Arial"/>
          <w:iCs/>
          <w:color w:val="000000" w:themeColor="text1"/>
          <w:sz w:val="24"/>
          <w:szCs w:val="24"/>
        </w:rPr>
        <w:t xml:space="preserve">[Esta sección incluye la aplicación del diseño de ingeniería para el desarrollo del prototipo, aplicación, producto, etc. Incluir aplicación de buenas prácticas, estándares, códigos de ingeniería, restricciones de diseño, entre otros.]</w:t>
      </w:r>
      <w:r>
        <w:rPr>
          <w:rFonts w:ascii="Arial" w:hAnsi="Arial" w:cs="Arial"/>
          <w:iCs/>
          <w:color w:val="000000" w:themeColor="text1"/>
          <w:sz w:val="24"/>
          <w:szCs w:val="24"/>
        </w:rPr>
      </w:r>
      <w:r>
        <w:rPr>
          <w:rFonts w:ascii="Arial" w:hAnsi="Arial" w:cs="Arial"/>
          <w:iCs/>
          <w:color w:val="000000" w:themeColor="text1"/>
          <w:sz w:val="24"/>
          <w:szCs w:val="24"/>
        </w:rPr>
      </w:r>
    </w:p>
    <w:p w14:paraId="21CF2858"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Pruebas y evaluación de la solución</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234B78DC" w14:textId="77777777">
      <w:pPr>
        <w:pBdr/>
        <w:spacing/>
        <w:ind/>
        <w:jc w:val="both"/>
        <w:rPr>
          <w:rFonts w:ascii="Arial" w:hAnsi="Arial" w:cs="Arial"/>
          <w:color w:val="000000" w:themeColor="text1"/>
          <w:sz w:val="24"/>
          <w:szCs w:val="24"/>
          <w:lang w:eastAsia="en-US"/>
        </w:rPr>
      </w:pPr>
      <w:r>
        <w:rPr>
          <w:rFonts w:ascii="Arial" w:hAnsi="Arial" w:cs="Arial"/>
          <w:color w:val="000000" w:themeColor="text1"/>
          <w:sz w:val="24"/>
          <w:szCs w:val="24"/>
          <w:lang w:eastAsia="en-US"/>
        </w:rPr>
      </w:r>
      <w:r>
        <w:rPr>
          <w:rFonts w:ascii="Arial" w:hAnsi="Arial" w:cs="Arial"/>
          <w:color w:val="000000" w:themeColor="text1"/>
          <w:sz w:val="24"/>
          <w:szCs w:val="24"/>
          <w:lang w:eastAsia="en-US"/>
        </w:rPr>
      </w:r>
      <w:r>
        <w:rPr>
          <w:rFonts w:ascii="Arial" w:hAnsi="Arial" w:cs="Arial"/>
          <w:color w:val="000000" w:themeColor="text1"/>
          <w:sz w:val="24"/>
          <w:szCs w:val="24"/>
          <w:lang w:eastAsia="en-US"/>
        </w:rPr>
      </w:r>
    </w:p>
    <w:p w14:paraId="21684EF0" w14:textId="77777777">
      <w:pPr>
        <w:pBdr/>
        <w:spacing/>
        <w:ind/>
        <w:jc w:val="both"/>
        <w:rPr>
          <w:rFonts w:ascii="Arial" w:hAnsi="Arial" w:cs="Arial"/>
          <w:iCs/>
          <w:color w:val="000000" w:themeColor="text1"/>
          <w:sz w:val="24"/>
          <w:szCs w:val="24"/>
        </w:rPr>
      </w:pPr>
      <w:r>
        <w:rPr>
          <w:rFonts w:ascii="Arial" w:hAnsi="Arial" w:cs="Arial"/>
          <w:iCs/>
          <w:color w:val="000000" w:themeColor="text1"/>
          <w:sz w:val="24"/>
          <w:szCs w:val="24"/>
        </w:rPr>
        <w:t xml:space="preserve">[Esta sección incluye las pruebas a las que se sometió la solución, los resultados obtenidos y las mejoras en cada iteración. Debe ser un proceso iterativo y de mejora continua.]</w:t>
      </w:r>
      <w:r>
        <w:rPr>
          <w:rFonts w:ascii="Arial" w:hAnsi="Arial" w:cs="Arial"/>
          <w:iCs/>
          <w:color w:val="000000" w:themeColor="text1"/>
          <w:sz w:val="24"/>
          <w:szCs w:val="24"/>
        </w:rPr>
      </w:r>
      <w:r>
        <w:rPr>
          <w:rFonts w:ascii="Arial" w:hAnsi="Arial" w:cs="Arial"/>
          <w:iCs/>
          <w:color w:val="000000" w:themeColor="text1"/>
          <w:sz w:val="24"/>
          <w:szCs w:val="24"/>
        </w:rPr>
      </w:r>
    </w:p>
    <w:p w14:paraId="39A91DD0"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Resultados y Discusión.</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27E97920"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t xml:space="preserve">[En esta sección incluir un análisis de los resultados alcanzados con el aplicativo y validado con los diferentes actores del proyecto capstone]</w:t>
      </w:r>
      <w:r>
        <w:rPr>
          <w:rFonts w:ascii="Arial" w:hAnsi="Arial" w:cs="Arial"/>
          <w:color w:val="000000" w:themeColor="text1"/>
          <w:sz w:val="24"/>
          <w:szCs w:val="24"/>
        </w:rPr>
      </w:r>
      <w:r>
        <w:rPr>
          <w:rFonts w:ascii="Arial" w:hAnsi="Arial" w:cs="Arial"/>
          <w:color w:val="000000" w:themeColor="text1"/>
          <w:sz w:val="24"/>
          <w:szCs w:val="24"/>
        </w:rPr>
      </w:r>
    </w:p>
    <w:p w14:paraId="42D87BD2" w14:textId="77777777">
      <w:pPr>
        <w:pStyle w:val="1009"/>
        <w:numPr>
          <w:ilvl w:val="1"/>
          <w:numId w:val="28"/>
        </w:numPr>
        <w:pBdr/>
        <w:spacing/>
        <w:ind/>
        <w:jc w:val="both"/>
        <w:rPr>
          <w:rFonts w:ascii="Arial" w:hAnsi="Arial" w:cs="Arial"/>
          <w:b/>
          <w:bCs/>
          <w:color w:val="000000" w:themeColor="text1"/>
          <w:sz w:val="24"/>
          <w:szCs w:val="24"/>
          <w:lang w:eastAsia="en-US"/>
        </w:rPr>
      </w:pPr>
      <w:r>
        <w:rPr>
          <w:rFonts w:ascii="Arial" w:hAnsi="Arial" w:cs="Arial"/>
          <w:b/>
          <w:bCs/>
          <w:color w:val="000000" w:themeColor="text1"/>
          <w:sz w:val="24"/>
          <w:szCs w:val="24"/>
          <w:lang w:eastAsia="en-US"/>
        </w:rPr>
        <w:t xml:space="preserve">Implicaciones éticas</w:t>
      </w:r>
      <w:r>
        <w:rPr>
          <w:rFonts w:ascii="Arial" w:hAnsi="Arial" w:cs="Arial"/>
          <w:b/>
          <w:bCs/>
          <w:color w:val="000000" w:themeColor="text1"/>
          <w:sz w:val="24"/>
          <w:szCs w:val="24"/>
          <w:lang w:eastAsia="en-US"/>
        </w:rPr>
      </w:r>
      <w:r>
        <w:rPr>
          <w:rFonts w:ascii="Arial" w:hAnsi="Arial" w:cs="Arial"/>
          <w:b/>
          <w:bCs/>
          <w:color w:val="000000" w:themeColor="text1"/>
          <w:sz w:val="24"/>
          <w:szCs w:val="24"/>
          <w:lang w:eastAsia="en-US"/>
        </w:rPr>
      </w:r>
    </w:p>
    <w:p w14:paraId="0612EDCD" w14:textId="77777777">
      <w:pPr>
        <w:pBdr/>
        <w:spacing/>
        <w:ind/>
        <w:jc w:val="both"/>
        <w:rPr>
          <w:rFonts w:ascii="Arial" w:hAnsi="Arial" w:cs="Arial"/>
          <w:color w:val="000000" w:themeColor="text1"/>
          <w:sz w:val="24"/>
          <w:szCs w:val="24"/>
          <w:lang w:eastAsia="en-US"/>
        </w:rPr>
      </w:pPr>
      <w:r>
        <w:rPr>
          <w:rFonts w:ascii="Arial" w:hAnsi="Arial" w:cs="Arial"/>
          <w:color w:val="000000" w:themeColor="text1"/>
          <w:sz w:val="24"/>
          <w:szCs w:val="24"/>
          <w:lang w:eastAsia="en-US"/>
        </w:rPr>
      </w:r>
      <w:r>
        <w:rPr>
          <w:rFonts w:ascii="Arial" w:hAnsi="Arial" w:cs="Arial"/>
          <w:color w:val="000000" w:themeColor="text1"/>
          <w:sz w:val="24"/>
          <w:szCs w:val="24"/>
          <w:lang w:eastAsia="en-US"/>
        </w:rPr>
      </w:r>
      <w:r>
        <w:rPr>
          <w:rFonts w:ascii="Arial" w:hAnsi="Arial" w:cs="Arial"/>
          <w:color w:val="000000" w:themeColor="text1"/>
          <w:sz w:val="24"/>
          <w:szCs w:val="24"/>
          <w:lang w:eastAsia="en-US"/>
        </w:rPr>
      </w:r>
    </w:p>
    <w:p w14:paraId="1F398207" w14:textId="77777777">
      <w:pPr>
        <w:pBdr/>
        <w:spacing/>
        <w:ind/>
        <w:jc w:val="both"/>
        <w:rPr>
          <w:rFonts w:ascii="Arial" w:hAnsi="Arial" w:cs="Arial"/>
          <w:iCs/>
          <w:color w:val="000000" w:themeColor="text1"/>
          <w:sz w:val="24"/>
          <w:szCs w:val="24"/>
        </w:rPr>
      </w:pPr>
      <w:r>
        <w:rPr>
          <w:rFonts w:ascii="Arial" w:hAnsi="Arial" w:cs="Arial"/>
          <w:iCs/>
          <w:color w:val="000000" w:themeColor="text1"/>
          <w:sz w:val="24"/>
          <w:szCs w:val="24"/>
        </w:rPr>
        <w:t xml:space="preserve">[Esta sección incluye los temas éticos que se consideran en la solución y las implicaciones a las que se puede enfrentar el desarrollo y ejecución del proyecto.]</w:t>
      </w:r>
      <w:r>
        <w:rPr>
          <w:rFonts w:ascii="Arial" w:hAnsi="Arial" w:cs="Arial"/>
          <w:iCs/>
          <w:color w:val="000000" w:themeColor="text1"/>
          <w:sz w:val="24"/>
          <w:szCs w:val="24"/>
        </w:rPr>
      </w:r>
      <w:r>
        <w:rPr>
          <w:rFonts w:ascii="Arial" w:hAnsi="Arial" w:cs="Arial"/>
          <w:iCs/>
          <w:color w:val="000000" w:themeColor="text1"/>
          <w:sz w:val="24"/>
          <w:szCs w:val="24"/>
        </w:rPr>
      </w:r>
    </w:p>
    <w:p w14:paraId="7C3E14FD"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Conclusiones y Recomendaciones</w:t>
      </w:r>
      <w:r>
        <w:rPr>
          <w:rFonts w:ascii="Arial" w:hAnsi="Arial" w:cs="Arial"/>
          <w:color w:val="000000" w:themeColor="text1"/>
        </w:rPr>
      </w:r>
      <w:r>
        <w:rPr>
          <w:rFonts w:ascii="Arial" w:hAnsi="Arial" w:cs="Arial"/>
          <w:color w:val="000000" w:themeColor="text1"/>
        </w:rPr>
      </w:r>
    </w:p>
    <w:p w14:paraId="74B834EE"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t xml:space="preserve">[Esta sección incluye las conclusiones que se derivan de los objetivos planteados, además, las recomendaciones que se pueden desprender al final de la ejecución del proyecto.]</w:t>
      </w:r>
      <w:r>
        <w:rPr>
          <w:rFonts w:ascii="Arial" w:hAnsi="Arial" w:cs="Arial"/>
          <w:color w:val="000000" w:themeColor="text1"/>
          <w:sz w:val="24"/>
          <w:szCs w:val="24"/>
        </w:rPr>
      </w:r>
      <w:r>
        <w:rPr>
          <w:rFonts w:ascii="Arial" w:hAnsi="Arial" w:cs="Arial"/>
          <w:color w:val="000000" w:themeColor="text1"/>
          <w:sz w:val="24"/>
          <w:szCs w:val="24"/>
        </w:rPr>
      </w:r>
    </w:p>
    <w:p w14:paraId="59D37496"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Trabajo futuro</w:t>
      </w:r>
      <w:r>
        <w:rPr>
          <w:rFonts w:ascii="Arial" w:hAnsi="Arial" w:cs="Arial"/>
          <w:color w:val="000000" w:themeColor="text1"/>
        </w:rPr>
      </w:r>
      <w:r>
        <w:rPr>
          <w:rFonts w:ascii="Arial" w:hAnsi="Arial" w:cs="Arial"/>
          <w:color w:val="000000" w:themeColor="text1"/>
        </w:rPr>
      </w:r>
    </w:p>
    <w:p w14:paraId="202C8E83" w14:textId="7777777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68640045" w14:textId="77777777">
      <w:pPr>
        <w:pBdr/>
        <w:spacing/>
        <w:ind/>
        <w:jc w:val="both"/>
        <w:rPr>
          <w:rFonts w:ascii="Arial" w:hAnsi="Arial" w:cs="Arial"/>
          <w:iCs/>
          <w:color w:val="000000" w:themeColor="text1"/>
          <w:sz w:val="24"/>
          <w:szCs w:val="24"/>
        </w:rPr>
      </w:pPr>
      <w:r>
        <w:rPr>
          <w:rFonts w:ascii="Arial" w:hAnsi="Arial" w:cs="Arial"/>
          <w:iCs/>
          <w:color w:val="000000" w:themeColor="text1"/>
          <w:sz w:val="24"/>
          <w:szCs w:val="24"/>
        </w:rPr>
        <w:t xml:space="preserve">[Esta sección incluye los posibles proyectos que se pueden generar a partir de los resultados de este.]</w:t>
      </w:r>
      <w:r>
        <w:rPr>
          <w:rFonts w:ascii="Arial" w:hAnsi="Arial" w:cs="Arial"/>
          <w:iCs/>
          <w:color w:val="000000" w:themeColor="text1"/>
          <w:sz w:val="24"/>
          <w:szCs w:val="24"/>
        </w:rPr>
      </w:r>
      <w:r>
        <w:rPr>
          <w:rFonts w:ascii="Arial" w:hAnsi="Arial" w:cs="Arial"/>
          <w:iCs/>
          <w:color w:val="000000" w:themeColor="text1"/>
          <w:sz w:val="24"/>
          <w:szCs w:val="24"/>
        </w:rPr>
      </w:r>
    </w:p>
    <w:p w14:paraId="5F6B383F" w14:textId="77777777">
      <w:pPr>
        <w:pStyle w:val="1008"/>
        <w:numPr>
          <w:ilvl w:val="0"/>
          <w:numId w:val="28"/>
        </w:numPr>
        <w:pBdr/>
        <w:spacing/>
        <w:ind/>
        <w:jc w:val="both"/>
        <w:rPr>
          <w:rFonts w:ascii="Arial" w:hAnsi="Arial" w:cs="Arial"/>
          <w:color w:val="000000" w:themeColor="text1"/>
        </w:rPr>
      </w:pPr>
      <w:r/>
      <w:commentRangeStart w:id="21"/>
      <w:r>
        <w:rPr>
          <w:rFonts w:ascii="Arial" w:hAnsi="Arial" w:cs="Arial"/>
          <w:color w:val="000000" w:themeColor="text1"/>
        </w:rPr>
        <w:t xml:space="preserve">Referencias bibliográficas</w:t>
      </w:r>
      <w:commentRangeEnd w:id="21"/>
      <w:r>
        <w:commentReference w:id="21"/>
      </w:r>
      <w:r>
        <w:rPr>
          <w:rFonts w:ascii="Arial" w:hAnsi="Arial" w:cs="Arial"/>
          <w:color w:val="000000" w:themeColor="text1"/>
        </w:rPr>
      </w:r>
      <w:r>
        <w:rPr>
          <w:rFonts w:ascii="Arial" w:hAnsi="Arial" w:cs="Arial"/>
          <w:color w:val="000000" w:themeColor="text1"/>
        </w:rPr>
      </w:r>
    </w:p>
    <w:p w14:paraId="5E197987">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45639CEB">
      <w:pPr>
        <w:pBdr/>
        <w:spacing/>
        <w:ind/>
        <w:jc w:val="both"/>
        <w:rPr>
          <w:rFonts w:ascii="Arial" w:hAnsi="Arial" w:cs="Arial"/>
          <w:color w:val="000000" w:themeColor="text1"/>
          <w:sz w:val="24"/>
          <w:szCs w:val="24"/>
        </w:rPr>
      </w:pPr>
      <w:r>
        <w:rPr>
          <w:rFonts w:ascii="Arial" w:hAnsi="Arial" w:cs="Arial"/>
          <w:color w:val="000000" w:themeColor="text1"/>
          <w:sz w:val="24"/>
          <w:szCs w:val="24"/>
          <w:lang w:val="es-ES"/>
        </w:rPr>
        <w:t xml:space="preserve">———</w:t>
      </w:r>
      <w:r>
        <w:rPr>
          <w:rFonts w:ascii="Arial" w:hAnsi="Arial" w:cs="Arial"/>
          <w:color w:val="000000" w:themeColor="text1"/>
          <w:sz w:val="24"/>
          <w:szCs w:val="24"/>
        </w:rPr>
      </w:r>
    </w:p>
    <w:p w14:paraId="58DBC462">
      <w:pPr>
        <w:pBdr/>
        <w:spacing/>
        <w:ind/>
        <w:jc w:val="both"/>
        <w:rPr>
          <w:rFonts w:ascii="Arial" w:hAnsi="Arial" w:cs="Arial"/>
          <w:color w:val="000000" w:themeColor="text1"/>
          <w:sz w:val="24"/>
          <w:szCs w:val="24"/>
        </w:rPr>
      </w:pPr>
      <w:r>
        <w:rPr>
          <w:rFonts w:ascii="Arial" w:hAnsi="Arial" w:cs="Arial"/>
          <w:color w:val="000000" w:themeColor="text1"/>
          <w:sz w:val="24"/>
          <w:szCs w:val="24"/>
          <w:lang w:val="es-ES"/>
        </w:rPr>
        <w:t xml:space="preserve">1.1</w:t>
      </w:r>
      <w:r>
        <w:rPr>
          <w:rFonts w:ascii="Arial" w:hAnsi="Arial" w:cs="Arial"/>
          <w:color w:val="000000" w:themeColor="text1"/>
          <w:sz w:val="24"/>
          <w:szCs w:val="24"/>
        </w:rPr>
      </w:r>
      <w:r>
        <w:rPr>
          <w:rFonts w:ascii="Arial" w:hAnsi="Arial" w:cs="Arial"/>
          <w:color w:val="000000" w:themeColor="text1"/>
          <w:sz w:val="24"/>
          <w:szCs w:val="24"/>
        </w:rPr>
      </w:r>
    </w:p>
    <w:p w14:paraId="14B0217F">
      <w:pPr>
        <w:pBdr/>
        <w:spacing/>
        <w:ind/>
        <w:jc w:val="both"/>
        <w:rPr/>
      </w:pPr>
      <w:r>
        <w:rPr>
          <w:rFonts w:ascii="Arial" w:hAnsi="Arial" w:cs="Arial"/>
          <w:color w:val="000000" w:themeColor="text1"/>
          <w:sz w:val="24"/>
          <w:szCs w:val="24"/>
        </w:rPr>
        <w:t xml:space="preserve">Weinz, M., Zannone, N., Allodi, L., &amp; Apruzzese, G. (2025). The impact of emerging phishing threats: Assessing quishing and LLM-generated phishing emails against organizations. arXiv. https://arxiv.org/abs/2505.12104 </w:t>
      </w:r>
      <w:r>
        <w:rPr>
          <w:rFonts w:ascii="Arial" w:hAnsi="Arial" w:cs="Arial"/>
          <w:color w:val="000000" w:themeColor="text1"/>
          <w:sz w:val="24"/>
          <w:szCs w:val="24"/>
        </w:rPr>
      </w:r>
    </w:p>
    <w:p w14:paraId="370EC6A2">
      <w:pPr>
        <w:pBdr/>
        <w:spacing/>
        <w:ind/>
        <w:jc w:val="both"/>
        <w:rPr/>
      </w:pPr>
      <w:r>
        <w:rPr>
          <w:rFonts w:ascii="Arial" w:hAnsi="Arial" w:cs="Arial"/>
          <w:color w:val="000000" w:themeColor="text1"/>
          <w:sz w:val="24"/>
          <w:szCs w:val="24"/>
        </w:rPr>
      </w:r>
      <w:r>
        <w:rPr>
          <w:rFonts w:ascii="Arial" w:hAnsi="Arial" w:cs="Arial"/>
          <w:color w:val="000000" w:themeColor="text1"/>
          <w:sz w:val="24"/>
          <w:szCs w:val="24"/>
        </w:rPr>
      </w:r>
    </w:p>
    <w:p w14:paraId="295B0B15">
      <w:pPr>
        <w:pBdr/>
        <w:spacing/>
        <w:ind/>
        <w:jc w:val="both"/>
        <w:rPr/>
      </w:pPr>
      <w:r>
        <w:rPr>
          <w:rFonts w:ascii="Arial" w:hAnsi="Arial" w:cs="Arial"/>
          <w:color w:val="000000" w:themeColor="text1"/>
          <w:sz w:val="24"/>
          <w:szCs w:val="24"/>
        </w:rPr>
        <w:t xml:space="preserve">Zhang, X., Li, Y., &amp; Wang, S. (2024). Staying ahead of phishers: A review of recent advances and challenges. Artificial Intelligence Review, 1-23. https://doi.org/10.1007/s10462-024-11055-z </w:t>
      </w:r>
      <w:r>
        <w:rPr>
          <w:rFonts w:ascii="Arial" w:hAnsi="Arial" w:cs="Arial"/>
          <w:color w:val="000000" w:themeColor="text1"/>
          <w:sz w:val="24"/>
          <w:szCs w:val="24"/>
        </w:rPr>
      </w:r>
    </w:p>
    <w:p w14:paraId="0DD46A27">
      <w:pPr>
        <w:pBdr/>
        <w:spacing/>
        <w:ind/>
        <w:jc w:val="both"/>
        <w:rPr/>
      </w:pPr>
      <w:r>
        <w:rPr>
          <w:rFonts w:ascii="Arial" w:hAnsi="Arial" w:cs="Arial"/>
          <w:color w:val="000000" w:themeColor="text1"/>
          <w:sz w:val="24"/>
          <w:szCs w:val="24"/>
        </w:rPr>
      </w:r>
      <w:r>
        <w:rPr>
          <w:rFonts w:ascii="Arial" w:hAnsi="Arial" w:cs="Arial"/>
          <w:color w:val="000000" w:themeColor="text1"/>
          <w:sz w:val="24"/>
          <w:szCs w:val="24"/>
        </w:rPr>
      </w:r>
    </w:p>
    <w:p w14:paraId="2C0E7611">
      <w:pPr>
        <w:pBdr/>
        <w:spacing/>
        <w:ind/>
        <w:jc w:val="both"/>
        <w:rPr/>
      </w:pPr>
      <w:r>
        <w:rPr>
          <w:rFonts w:ascii="Arial" w:hAnsi="Arial" w:cs="Arial"/>
          <w:color w:val="000000" w:themeColor="text1"/>
          <w:sz w:val="24"/>
          <w:szCs w:val="24"/>
        </w:rPr>
        <w:t xml:space="preserve">Liu, X., et al. (2024). A comprehensive survey of AI-enabled phishing attacks detection techniques. arXiv. https://www.researchgate.net/publication/344583507_A_comprehensive_survey_of_AI-enabled_phishing_attacks_detection_techniques </w:t>
      </w:r>
      <w:r>
        <w:rPr>
          <w:rFonts w:ascii="Arial" w:hAnsi="Arial" w:cs="Arial"/>
          <w:color w:val="000000" w:themeColor="text1"/>
          <w:sz w:val="24"/>
          <w:szCs w:val="24"/>
        </w:rPr>
      </w:r>
    </w:p>
    <w:p w14:paraId="47B213CC">
      <w:pPr>
        <w:pBdr/>
        <w:spacing/>
        <w:ind/>
        <w:jc w:val="both"/>
        <w:rPr/>
      </w:pPr>
      <w:r>
        <w:rPr>
          <w:rFonts w:ascii="Arial" w:hAnsi="Arial" w:cs="Arial"/>
          <w:color w:val="000000" w:themeColor="text1"/>
          <w:sz w:val="24"/>
          <w:szCs w:val="24"/>
        </w:rPr>
      </w:r>
      <w:r>
        <w:rPr>
          <w:rFonts w:ascii="Arial" w:hAnsi="Arial" w:cs="Arial"/>
          <w:color w:val="000000" w:themeColor="text1"/>
          <w:sz w:val="24"/>
          <w:szCs w:val="24"/>
        </w:rPr>
      </w:r>
    </w:p>
    <w:p w14:paraId="35544CBD">
      <w:pPr>
        <w:pBdr/>
        <w:spacing/>
        <w:ind/>
        <w:jc w:val="both"/>
        <w:rPr/>
      </w:pPr>
      <w:r>
        <w:rPr>
          <w:rFonts w:ascii="Arial" w:hAnsi="Arial" w:cs="Arial"/>
          <w:color w:val="000000" w:themeColor="text1"/>
          <w:sz w:val="24"/>
          <w:szCs w:val="24"/>
        </w:rPr>
        <w:t xml:space="preserve">Gupta, B. B., Almomani, A., Atawneh, S., Meulenberg, A., &amp; Almomani, E. (2015). A survey of phishing email filtering techniques. IEEE Communications Surveys &amp; Tutorials. https://doi.org/10.1109/COMST.2015.2420115 </w:t>
      </w:r>
      <w:r>
        <w:rPr>
          <w:rFonts w:ascii="Arial" w:hAnsi="Arial" w:cs="Arial"/>
          <w:color w:val="000000" w:themeColor="text1"/>
          <w:sz w:val="24"/>
          <w:szCs w:val="24"/>
        </w:rPr>
      </w:r>
    </w:p>
    <w:p w14:paraId="0FD127FA">
      <w:pPr>
        <w:pBdr/>
        <w:spacing/>
        <w:ind/>
        <w:jc w:val="both"/>
        <w:rPr/>
      </w:pPr>
      <w:r>
        <w:rPr>
          <w:rFonts w:ascii="Arial" w:hAnsi="Arial" w:cs="Arial"/>
          <w:color w:val="000000" w:themeColor="text1"/>
          <w:sz w:val="24"/>
          <w:szCs w:val="24"/>
        </w:rPr>
      </w:r>
      <w:r>
        <w:rPr>
          <w:rFonts w:ascii="Arial" w:hAnsi="Arial" w:cs="Arial"/>
          <w:color w:val="000000" w:themeColor="text1"/>
          <w:sz w:val="24"/>
          <w:szCs w:val="24"/>
        </w:rPr>
      </w:r>
    </w:p>
    <w:p w14:paraId="21120E37">
      <w:pPr>
        <w:pBdr/>
        <w:spacing/>
        <w:ind/>
        <w:jc w:val="both"/>
        <w:rPr/>
      </w:pPr>
      <w:r>
        <w:rPr>
          <w:rFonts w:ascii="Arial" w:hAnsi="Arial" w:cs="Arial"/>
          <w:color w:val="000000" w:themeColor="text1"/>
          <w:sz w:val="24"/>
          <w:szCs w:val="24"/>
        </w:rPr>
        <w:t xml:space="preserve">Applied Sciences. (2025). In-depth analysis of phishing email detection: Evaluating multiple ML and DL models. Applied Sciences, 15(6), 3396. https://doi.org/10.3390/app15063396 </w:t>
      </w:r>
      <w:r>
        <w:rPr>
          <w:rFonts w:ascii="Arial" w:hAnsi="Arial" w:cs="Arial"/>
          <w:color w:val="000000" w:themeColor="text1"/>
          <w:sz w:val="24"/>
          <w:szCs w:val="24"/>
        </w:rPr>
      </w:r>
    </w:p>
    <w:p w14:paraId="6AF1E788">
      <w:pPr>
        <w:pBdr/>
        <w:spacing/>
        <w:ind/>
        <w:jc w:val="both"/>
        <w:rPr/>
      </w:pPr>
      <w:r>
        <w:rPr>
          <w:rFonts w:ascii="Arial" w:hAnsi="Arial" w:cs="Arial"/>
          <w:color w:val="000000" w:themeColor="text1"/>
          <w:sz w:val="24"/>
          <w:szCs w:val="24"/>
        </w:rPr>
      </w:r>
      <w:r>
        <w:rPr>
          <w:rFonts w:ascii="Arial" w:hAnsi="Arial" w:cs="Arial"/>
          <w:color w:val="000000" w:themeColor="text1"/>
          <w:sz w:val="24"/>
          <w:szCs w:val="24"/>
        </w:rPr>
      </w:r>
    </w:p>
    <w:p w14:paraId="2D87CB56">
      <w:pPr>
        <w:pBdr/>
        <w:spacing/>
        <w:ind/>
        <w:jc w:val="both"/>
        <w:rPr>
          <w:rFonts w:ascii="Arial" w:hAnsi="Arial" w:cs="Arial"/>
          <w:color w:val="000000" w:themeColor="text1"/>
          <w:sz w:val="24"/>
          <w:szCs w:val="24"/>
        </w:rPr>
      </w:pPr>
      <w:r>
        <w:rPr>
          <w:rFonts w:ascii="Arial" w:hAnsi="Arial" w:cs="Arial"/>
          <w:color w:val="000000" w:themeColor="text1"/>
          <w:sz w:val="24"/>
          <w:szCs w:val="24"/>
        </w:rPr>
        <w:t xml:space="preserve">Abbazi, A., &amp; Alsabih, M. (2024). Phishing email detection model using deep learning. Electronics, 12(20), 4261. https://doi.org/10.3390/electronics12204261</w:t>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421F62BA">
      <w:pPr>
        <w:pBdr/>
        <w:spacing/>
        <w:ind/>
        <w:jc w:val="both"/>
        <w:rPr>
          <w:rFonts w:ascii="Arial" w:hAnsi="Arial" w:cs="Arial"/>
          <w:color w:val="000000" w:themeColor="text1"/>
          <w:sz w:val="24"/>
          <w:szCs w:val="24"/>
        </w:rPr>
      </w:pPr>
      <w:r>
        <w:rPr>
          <w:rFonts w:ascii="Arial" w:hAnsi="Arial" w:cs="Arial"/>
          <w:color w:val="000000" w:themeColor="text1"/>
          <w:sz w:val="24"/>
          <w:szCs w:val="24"/>
          <w:lang w:val="es-ES"/>
        </w:rPr>
        <w:t xml:space="preserve">——</w:t>
      </w:r>
      <w:r>
        <w:rPr>
          <w:rFonts w:ascii="Arial" w:hAnsi="Arial" w:cs="Arial"/>
          <w:color w:val="000000" w:themeColor="text1"/>
          <w:sz w:val="24"/>
          <w:szCs w:val="24"/>
        </w:rPr>
      </w:r>
      <w:r>
        <w:rPr>
          <w:rFonts w:ascii="Arial" w:hAnsi="Arial" w:cs="Arial"/>
          <w:color w:val="000000" w:themeColor="text1"/>
          <w:sz w:val="24"/>
          <w:szCs w:val="24"/>
        </w:rPr>
      </w:r>
    </w:p>
    <w:p w14:paraId="686BD60F">
      <w:pPr>
        <w:pBdr/>
        <w:spacing/>
        <w:ind/>
        <w:jc w:val="both"/>
        <w:rPr>
          <w:rFonts w:ascii="Arial" w:hAnsi="Arial" w:cs="Arial"/>
          <w:color w:val="000000" w:themeColor="text1"/>
          <w:sz w:val="24"/>
          <w:szCs w:val="24"/>
          <w:highlight w:val="none"/>
          <w:lang w:val="es-ES"/>
        </w:rPr>
      </w:pPr>
      <w:r>
        <w:rPr>
          <w:rFonts w:ascii="Arial" w:hAnsi="Arial" w:cs="Arial"/>
          <w:color w:val="000000" w:themeColor="text1"/>
          <w:sz w:val="24"/>
          <w:szCs w:val="24"/>
        </w:rPr>
      </w:r>
      <w:r>
        <w:rPr>
          <w:rFonts w:ascii="Arial" w:hAnsi="Arial" w:cs="Arial"/>
          <w:color w:val="000000" w:themeColor="text1"/>
          <w:sz w:val="24"/>
          <w:szCs w:val="24"/>
          <w:lang w:val="es-ES"/>
        </w:rPr>
        <w:t xml:space="preserve">1.3</w:t>
      </w:r>
      <w:r>
        <w:rPr>
          <w:rFonts w:ascii="Arial" w:hAnsi="Arial" w:cs="Arial"/>
          <w:color w:val="000000" w:themeColor="text1"/>
          <w:sz w:val="24"/>
          <w:szCs w:val="24"/>
        </w:rPr>
      </w:r>
    </w:p>
    <w:p w14:paraId="7F1D7288">
      <w:pPr>
        <w:pBdr/>
        <w:spacing/>
        <w:ind/>
        <w:jc w:val="both"/>
        <w:rPr/>
      </w:pPr>
      <w:r>
        <w:rPr>
          <w:rFonts w:ascii="Arial" w:hAnsi="Arial" w:cs="Arial"/>
          <w:color w:val="000000" w:themeColor="text1"/>
          <w:sz w:val="24"/>
          <w:szCs w:val="24"/>
          <w:highlight w:val="none"/>
          <w:lang w:val="es-ES"/>
        </w:rPr>
        <w:t xml:space="preserve">Abbazi, A., &amp; Alsabih, M. (2024). Phishing Email Detection Model Using Deep Learning. Electronics, 12(20), 4261. https://doi.org/10.3390/electronics12204261 </w:t>
      </w:r>
      <w:r>
        <w:rPr>
          <w:rFonts w:ascii="Arial" w:hAnsi="Arial" w:cs="Arial"/>
          <w:color w:val="000000" w:themeColor="text1"/>
          <w:sz w:val="24"/>
          <w:szCs w:val="24"/>
          <w:highlight w:val="none"/>
          <w:lang w:val="es-ES"/>
        </w:rPr>
      </w:r>
    </w:p>
    <w:p w14:paraId="0A265CDB">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7EF07317">
      <w:pPr>
        <w:pBdr/>
        <w:spacing/>
        <w:ind/>
        <w:jc w:val="both"/>
        <w:rPr/>
      </w:pPr>
      <w:r>
        <w:rPr>
          <w:rFonts w:ascii="Arial" w:hAnsi="Arial" w:cs="Arial"/>
          <w:color w:val="000000" w:themeColor="text1"/>
          <w:sz w:val="24"/>
          <w:szCs w:val="24"/>
          <w:highlight w:val="none"/>
          <w:lang w:val="es-ES"/>
        </w:rPr>
        <w:t xml:space="preserve">Gupta, B. B., Almomani, A., Atawneh, S., Meulenberg, A., &amp; Almomani, E. (2015). A Survey of Phishing Email Filtering Techniques. IEEE Communications Surveys &amp; Tutorials. https://doi.org/10.1109/COMST.2015.2420115 </w:t>
      </w:r>
      <w:r>
        <w:rPr>
          <w:rFonts w:ascii="Arial" w:hAnsi="Arial" w:cs="Arial"/>
          <w:color w:val="000000" w:themeColor="text1"/>
          <w:sz w:val="24"/>
          <w:szCs w:val="24"/>
          <w:highlight w:val="none"/>
          <w:lang w:val="es-ES"/>
        </w:rPr>
      </w:r>
    </w:p>
    <w:p w14:paraId="1D12BDD3">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2B7CAB91">
      <w:pPr>
        <w:pBdr/>
        <w:spacing/>
        <w:ind/>
        <w:jc w:val="both"/>
        <w:rPr/>
      </w:pPr>
      <w:r>
        <w:rPr>
          <w:rFonts w:ascii="Arial" w:hAnsi="Arial" w:cs="Arial"/>
          <w:color w:val="000000" w:themeColor="text1"/>
          <w:sz w:val="24"/>
          <w:szCs w:val="24"/>
          <w:highlight w:val="none"/>
          <w:lang w:val="es-ES"/>
        </w:rPr>
        <w:t xml:space="preserve">Singh, A., Aggarwal, G., Rajivan, P., &amp; González, C. (2020). What makes phishing emails hard for humans to detect? Proceedings of SDS, 1-10. https://www.cmu.edu/dietrich/sds/ddmlab/papers/SinghAggarwalRajivanGonzalez2020.pdf </w:t>
      </w:r>
      <w:r>
        <w:rPr>
          <w:rFonts w:ascii="Arial" w:hAnsi="Arial" w:cs="Arial"/>
          <w:color w:val="000000" w:themeColor="text1"/>
          <w:sz w:val="24"/>
          <w:szCs w:val="24"/>
          <w:highlight w:val="none"/>
          <w:lang w:val="es-ES"/>
        </w:rPr>
      </w:r>
    </w:p>
    <w:p w14:paraId="2D64F336">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394C04A2">
      <w:pPr>
        <w:pBdr/>
        <w:spacing/>
        <w:ind/>
        <w:jc w:val="both"/>
        <w:rPr>
          <w:rFonts w:ascii="Arial" w:hAnsi="Arial" w:cs="Arial"/>
          <w:color w:val="000000" w:themeColor="text1"/>
          <w:sz w:val="24"/>
          <w:szCs w:val="24"/>
        </w:rPr>
      </w:pPr>
      <w:r>
        <w:rPr>
          <w:rFonts w:ascii="Arial" w:hAnsi="Arial" w:cs="Arial"/>
          <w:color w:val="000000" w:themeColor="text1"/>
          <w:sz w:val="24"/>
          <w:szCs w:val="24"/>
          <w:highlight w:val="none"/>
          <w:lang w:val="es-ES"/>
        </w:rPr>
        <w:t xml:space="preserve">Weinz, M., Zannone, N., Allodi, L., &amp; Apruzzese, G. (2025). The impact of emerging phishing threats: Assessing quishing and LLM-generated phishing emails against organizations. arXiv. https://arxiv.org/abs/2505.12104</w:t>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2F59B948" w14:textId="77777777">
      <w:pPr>
        <w:pBdr/>
        <w:spacing/>
        <w:ind/>
        <w:jc w:val="both"/>
        <w:rPr>
          <w:rFonts w:ascii="Arial" w:hAnsi="Arial" w:cs="Arial"/>
          <w:color w:val="000000" w:themeColor="text1"/>
          <w:sz w:val="24"/>
          <w:szCs w:val="24"/>
          <w:highlight w:val="none"/>
          <w:lang w:val="es-ES"/>
        </w:rPr>
      </w:pPr>
      <w:r>
        <w:rPr>
          <w:rFonts w:ascii="Arial" w:hAnsi="Arial" w:cs="Arial"/>
          <w:color w:val="000000" w:themeColor="text1"/>
          <w:sz w:val="24"/>
          <w:szCs w:val="24"/>
          <w:lang w:val="es-ES"/>
        </w:rPr>
        <w:t xml:space="preserve">—-</w:t>
      </w:r>
      <w:r>
        <w:rPr>
          <w:rFonts w:ascii="Arial" w:hAnsi="Arial" w:cs="Arial"/>
          <w:color w:val="000000" w:themeColor="text1"/>
          <w:sz w:val="24"/>
          <w:szCs w:val="24"/>
        </w:rPr>
      </w:r>
    </w:p>
    <w:p w14:paraId="65A67E26">
      <w:pPr>
        <w:pBdr/>
        <w:spacing/>
        <w:ind/>
        <w:jc w:val="both"/>
        <w:rPr>
          <w:rFonts w:ascii="Arial" w:hAnsi="Arial" w:cs="Arial"/>
          <w:color w:val="000000" w:themeColor="text1"/>
          <w:sz w:val="24"/>
          <w:szCs w:val="24"/>
          <w:highlight w:val="none"/>
          <w:lang w:val="es-ES"/>
        </w:rPr>
      </w:pPr>
      <w:r>
        <w:rPr>
          <w:rFonts w:ascii="Arial" w:hAnsi="Arial" w:cs="Arial"/>
          <w:color w:val="000000" w:themeColor="text1"/>
          <w:sz w:val="24"/>
          <w:szCs w:val="24"/>
        </w:rPr>
      </w:r>
      <w:r>
        <w:rPr>
          <w:rFonts w:ascii="Arial" w:hAnsi="Arial" w:cs="Arial"/>
          <w:color w:val="000000" w:themeColor="text1"/>
          <w:sz w:val="24"/>
          <w:szCs w:val="24"/>
          <w:lang w:val="es-ES"/>
        </w:rPr>
        <w:t xml:space="preserve">2.1 </w:t>
      </w:r>
      <w:r>
        <w:rPr>
          <w:rFonts w:ascii="Arial" w:hAnsi="Arial" w:cs="Arial"/>
          <w:color w:val="000000" w:themeColor="text1"/>
          <w:sz w:val="24"/>
          <w:szCs w:val="24"/>
        </w:rPr>
      </w:r>
    </w:p>
    <w:p w14:paraId="07BA2363">
      <w:pPr>
        <w:pBdr/>
        <w:spacing/>
        <w:ind/>
        <w:jc w:val="both"/>
        <w:rPr/>
      </w:pPr>
      <w:r>
        <w:rPr>
          <w:rFonts w:ascii="Arial" w:hAnsi="Arial" w:cs="Arial"/>
          <w:color w:val="000000" w:themeColor="text1"/>
          <w:sz w:val="24"/>
          <w:szCs w:val="24"/>
          <w:highlight w:val="none"/>
          <w:lang w:val="es-ES"/>
        </w:rPr>
        <w:t xml:space="preserve">Cisco. (2023). Cisco Secure Email Gateway overview. Cisco Systems. https://www.cisco.com </w:t>
      </w:r>
      <w:r>
        <w:rPr>
          <w:rFonts w:ascii="Arial" w:hAnsi="Arial" w:cs="Arial"/>
          <w:color w:val="000000" w:themeColor="text1"/>
          <w:sz w:val="24"/>
          <w:szCs w:val="24"/>
          <w:highlight w:val="none"/>
          <w:lang w:val="es-ES"/>
        </w:rPr>
      </w:r>
    </w:p>
    <w:p w14:paraId="43A2DD8A">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05D91483">
      <w:pPr>
        <w:pBdr/>
        <w:spacing/>
        <w:ind/>
        <w:jc w:val="both"/>
        <w:rPr/>
      </w:pPr>
      <w:r>
        <w:rPr>
          <w:rFonts w:ascii="Arial" w:hAnsi="Arial" w:cs="Arial"/>
          <w:color w:val="000000" w:themeColor="text1"/>
          <w:sz w:val="24"/>
          <w:szCs w:val="24"/>
          <w:highlight w:val="none"/>
          <w:lang w:val="es-ES"/>
        </w:rPr>
        <w:t xml:space="preserve">Daniel, M. A., Chong, S.-C., Chong, L.-Y., &amp; Wee, K.-K. (2025). Optimising phishing detection: A comparative analysis of machine learning methods with feature selection. Journal of Informatics and Web Engineering, 4(1), 200–212. https://doi.org/10.33093/jiw</w:t>
      </w:r>
      <w:r>
        <w:rPr>
          <w:rFonts w:ascii="Arial" w:hAnsi="Arial" w:cs="Arial"/>
          <w:color w:val="000000" w:themeColor="text1"/>
          <w:sz w:val="24"/>
          <w:szCs w:val="24"/>
          <w:highlight w:val="none"/>
          <w:lang w:val="es-ES"/>
        </w:rPr>
        <w:t xml:space="preserve">e.2025.4.1.15 </w:t>
      </w:r>
      <w:r>
        <w:rPr>
          <w:rFonts w:ascii="Arial" w:hAnsi="Arial" w:cs="Arial"/>
          <w:color w:val="000000" w:themeColor="text1"/>
          <w:sz w:val="24"/>
          <w:szCs w:val="24"/>
          <w:highlight w:val="none"/>
          <w:lang w:val="es-ES"/>
        </w:rPr>
      </w:r>
    </w:p>
    <w:p w14:paraId="52832B29">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326DFCCA">
      <w:pPr>
        <w:pBdr/>
        <w:spacing/>
        <w:ind/>
        <w:jc w:val="both"/>
        <w:rPr/>
      </w:pPr>
      <w:r>
        <w:rPr>
          <w:rFonts w:ascii="Arial" w:hAnsi="Arial" w:cs="Arial"/>
          <w:color w:val="000000" w:themeColor="text1"/>
          <w:sz w:val="24"/>
          <w:szCs w:val="24"/>
          <w:highlight w:val="none"/>
          <w:lang w:val="es-ES"/>
        </w:rPr>
        <w:t xml:space="preserve">Microsoft. (2023). Microsoft Defender for Office 365: Email threat protection. Microsoft Corporation. https://learn.microsoft.com </w:t>
      </w:r>
      <w:r>
        <w:rPr>
          <w:rFonts w:ascii="Arial" w:hAnsi="Arial" w:cs="Arial"/>
          <w:color w:val="000000" w:themeColor="text1"/>
          <w:sz w:val="24"/>
          <w:szCs w:val="24"/>
          <w:highlight w:val="none"/>
          <w:lang w:val="es-ES"/>
        </w:rPr>
      </w:r>
    </w:p>
    <w:p w14:paraId="0C5957D9">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575D0CD2">
      <w:pPr>
        <w:pBdr/>
        <w:spacing/>
        <w:ind/>
        <w:jc w:val="both"/>
        <w:rPr/>
      </w:pPr>
      <w:r>
        <w:rPr>
          <w:rFonts w:ascii="Arial" w:hAnsi="Arial" w:cs="Arial"/>
          <w:color w:val="000000" w:themeColor="text1"/>
          <w:sz w:val="24"/>
          <w:szCs w:val="24"/>
          <w:highlight w:val="none"/>
          <w:lang w:val="es-ES"/>
        </w:rPr>
        <w:t xml:space="preserve">Mimecast. (2023). Email security and phishing protection. Mimecast Services Limited. https://www.mimecast.com </w:t>
      </w:r>
      <w:r>
        <w:rPr>
          <w:rFonts w:ascii="Arial" w:hAnsi="Arial" w:cs="Arial"/>
          <w:color w:val="000000" w:themeColor="text1"/>
          <w:sz w:val="24"/>
          <w:szCs w:val="24"/>
          <w:highlight w:val="none"/>
          <w:lang w:val="es-ES"/>
        </w:rPr>
      </w:r>
    </w:p>
    <w:p w14:paraId="1EC3B08B">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5E4D742F">
      <w:pPr>
        <w:pBdr/>
        <w:spacing/>
        <w:ind/>
        <w:jc w:val="both"/>
        <w:rPr/>
      </w:pPr>
      <w:r>
        <w:rPr>
          <w:rFonts w:ascii="Arial" w:hAnsi="Arial" w:cs="Arial"/>
          <w:color w:val="000000" w:themeColor="text1"/>
          <w:sz w:val="24"/>
          <w:szCs w:val="24"/>
          <w:highlight w:val="none"/>
          <w:lang w:val="es-ES"/>
        </w:rPr>
        <w:t xml:space="preserve">Muriithi, N., &amp; Karani, J. (2024). A systematic literature review on phishing detection models. International Journal of Computer and Information Technology. https://doi.org/10.24203/7pmk5z83 </w:t>
      </w:r>
      <w:r>
        <w:rPr>
          <w:rFonts w:ascii="Arial" w:hAnsi="Arial" w:cs="Arial"/>
          <w:color w:val="000000" w:themeColor="text1"/>
          <w:sz w:val="24"/>
          <w:szCs w:val="24"/>
          <w:highlight w:val="none"/>
          <w:lang w:val="es-ES"/>
        </w:rPr>
      </w:r>
    </w:p>
    <w:p w14:paraId="31C015E2">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0E4A48C3">
      <w:pPr>
        <w:pBdr/>
        <w:spacing/>
        <w:ind/>
        <w:jc w:val="both"/>
        <w:rPr/>
      </w:pPr>
      <w:r>
        <w:rPr>
          <w:rFonts w:ascii="Arial" w:hAnsi="Arial" w:cs="Arial"/>
          <w:color w:val="000000" w:themeColor="text1"/>
          <w:sz w:val="24"/>
          <w:szCs w:val="24"/>
          <w:highlight w:val="none"/>
          <w:lang w:val="es-ES"/>
        </w:rPr>
        <w:t xml:space="preserve">Proofpoint. (2023). Email protection and phishing defense. Proofpoint Inc. https://www.proofpoint.com </w:t>
      </w:r>
      <w:r>
        <w:rPr>
          <w:rFonts w:ascii="Arial" w:hAnsi="Arial" w:cs="Arial"/>
          <w:color w:val="000000" w:themeColor="text1"/>
          <w:sz w:val="24"/>
          <w:szCs w:val="24"/>
          <w:highlight w:val="none"/>
          <w:lang w:val="es-ES"/>
        </w:rPr>
      </w:r>
    </w:p>
    <w:p w14:paraId="596A95CD">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24C69A33">
      <w:pPr>
        <w:pBdr/>
        <w:spacing/>
        <w:ind/>
        <w:jc w:val="both"/>
        <w:rPr>
          <w:rFonts w:ascii="Arial" w:hAnsi="Arial" w:cs="Arial"/>
          <w:color w:val="000000" w:themeColor="text1"/>
          <w:sz w:val="24"/>
          <w:szCs w:val="24"/>
        </w:rPr>
      </w:pPr>
      <w:r>
        <w:rPr>
          <w:rFonts w:ascii="Arial" w:hAnsi="Arial" w:cs="Arial"/>
          <w:color w:val="000000" w:themeColor="text1"/>
          <w:sz w:val="24"/>
          <w:szCs w:val="24"/>
          <w:highlight w:val="none"/>
          <w:lang w:val="es-ES"/>
        </w:rPr>
        <w:t xml:space="preserve">Raweia, S. M., &amp; Abdulhammed, R. (2025). Comparative analysis of machine learning algorithms for phishing email detection. NTU Journal of Engineering and Technology.</w:t>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4FC141B9">
      <w:pPr>
        <w:pBdr/>
        <w:spacing/>
        <w:ind/>
        <w:jc w:val="both"/>
        <w:rPr>
          <w:rFonts w:ascii="Arial" w:hAnsi="Arial" w:cs="Arial"/>
          <w:color w:val="000000" w:themeColor="text1"/>
          <w:sz w:val="24"/>
          <w:szCs w:val="24"/>
        </w:rPr>
      </w:pPr>
      <w:r>
        <w:rPr>
          <w:rFonts w:ascii="Arial" w:hAnsi="Arial" w:cs="Arial"/>
          <w:color w:val="000000" w:themeColor="text1"/>
          <w:sz w:val="24"/>
          <w:szCs w:val="24"/>
          <w:lang w:val="es-ES"/>
        </w:rPr>
        <w:t xml:space="preserve">——</w:t>
      </w:r>
      <w:r>
        <w:rPr>
          <w:rFonts w:ascii="Arial" w:hAnsi="Arial" w:cs="Arial"/>
          <w:color w:val="000000" w:themeColor="text1"/>
          <w:sz w:val="24"/>
          <w:szCs w:val="24"/>
        </w:rPr>
      </w:r>
      <w:r>
        <w:rPr>
          <w:rFonts w:ascii="Arial" w:hAnsi="Arial" w:cs="Arial"/>
          <w:color w:val="000000" w:themeColor="text1"/>
          <w:sz w:val="24"/>
          <w:szCs w:val="24"/>
        </w:rPr>
      </w:r>
    </w:p>
    <w:p w14:paraId="0F47462A">
      <w:pPr>
        <w:pBdr/>
        <w:spacing/>
        <w:ind/>
        <w:jc w:val="both"/>
        <w:rPr>
          <w:rFonts w:ascii="Arial" w:hAnsi="Arial" w:cs="Arial"/>
          <w:color w:val="000000" w:themeColor="text1"/>
          <w:sz w:val="24"/>
          <w:szCs w:val="24"/>
          <w:highlight w:val="none"/>
          <w:lang w:val="es-ES"/>
        </w:rPr>
      </w:pPr>
      <w:r>
        <w:rPr>
          <w:rFonts w:ascii="Arial" w:hAnsi="Arial" w:cs="Arial"/>
          <w:color w:val="000000" w:themeColor="text1"/>
          <w:sz w:val="24"/>
          <w:szCs w:val="24"/>
          <w:lang w:val="es-ES"/>
        </w:rPr>
        <w:t xml:space="preserve">2.2</w:t>
      </w:r>
      <w:r>
        <w:rPr>
          <w:rFonts w:ascii="Arial" w:hAnsi="Arial" w:cs="Arial"/>
          <w:color w:val="000000" w:themeColor="text1"/>
          <w:sz w:val="24"/>
          <w:szCs w:val="24"/>
        </w:rPr>
      </w:r>
    </w:p>
    <w:p w14:paraId="1E91A499">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r>
        <w:rPr>
          <w:rFonts w:ascii="Arial" w:hAnsi="Arial" w:cs="Arial"/>
          <w:color w:val="000000" w:themeColor="text1"/>
          <w:sz w:val="24"/>
          <w:szCs w:val="24"/>
        </w:rPr>
      </w:r>
    </w:p>
    <w:p w14:paraId="0C513939">
      <w:pPr>
        <w:pBdr/>
        <w:spacing/>
        <w:ind/>
        <w:jc w:val="both"/>
        <w:rPr/>
      </w:pPr>
      <w:r>
        <w:rPr>
          <w:rFonts w:ascii="Arial" w:hAnsi="Arial" w:cs="Arial"/>
          <w:color w:val="000000" w:themeColor="text1"/>
          <w:sz w:val="24"/>
          <w:szCs w:val="24"/>
          <w:highlight w:val="none"/>
          <w:lang w:val="es-ES"/>
        </w:rPr>
        <w:t xml:space="preserve">Asamblea Nacional del Ecuador. (2021). Ley Orgánica de Protección de Datos Personales. Registro Oficial Suplemento 459 de 26 de mayo de 2021. https://www.registrospublicos.gob.ec/wp-content/uploads/2021/05/Ley-Organica-de-Proteccion-de-Datos-Personales.pdf</w:t>
      </w:r>
      <w:r>
        <w:rPr>
          <w:rFonts w:ascii="Arial" w:hAnsi="Arial" w:cs="Arial"/>
          <w:color w:val="000000" w:themeColor="text1"/>
          <w:sz w:val="24"/>
          <w:szCs w:val="24"/>
          <w:highlight w:val="none"/>
          <w:lang w:val="es-ES"/>
        </w:rPr>
      </w:r>
    </w:p>
    <w:p w14:paraId="63EB12F8">
      <w:pPr>
        <w:pBdr/>
        <w:spacing/>
        <w:ind/>
        <w:jc w:val="both"/>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5D47E11C">
      <w:pPr>
        <w:pBdr/>
        <w:spacing/>
        <w:ind/>
        <w:jc w:val="both"/>
        <w:rPr>
          <w:rFonts w:ascii="Arial" w:hAnsi="Arial" w:cs="Arial"/>
          <w:color w:val="000000" w:themeColor="text1"/>
          <w:sz w:val="24"/>
          <w:szCs w:val="24"/>
        </w:rPr>
      </w:pPr>
      <w:r>
        <w:rPr>
          <w:rFonts w:ascii="Arial" w:hAnsi="Arial" w:cs="Arial"/>
          <w:color w:val="000000" w:themeColor="text1"/>
          <w:sz w:val="24"/>
          <w:szCs w:val="24"/>
          <w:highlight w:val="none"/>
          <w:lang w:val="es-ES"/>
        </w:rPr>
        <w:t xml:space="preserve">Applied Sciences. (2025). In-Depth Analysis of Phishing Email Detection: Evaluating Multiple ML and DL Models. Applied Sciences, 15(6), 3396. https://doi.org/10.3390/app15063396</w:t>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130B0C72">
      <w:pPr>
        <w:pBdr/>
        <w:spacing/>
        <w:ind/>
        <w:jc w:val="both"/>
        <w:rPr>
          <w:rFonts w:ascii="Arial" w:hAnsi="Arial" w:cs="Arial"/>
          <w:color w:val="000000" w:themeColor="text1"/>
          <w:sz w:val="24"/>
          <w:szCs w:val="24"/>
        </w:rPr>
      </w:pPr>
      <w:r>
        <w:rPr>
          <w:rFonts w:ascii="Arial" w:hAnsi="Arial" w:cs="Arial"/>
          <w:color w:val="000000" w:themeColor="text1"/>
          <w:sz w:val="24"/>
          <w:szCs w:val="24"/>
        </w:rPr>
      </w:r>
      <w:r>
        <w:rPr>
          <w:rFonts w:ascii="Arial" w:hAnsi="Arial" w:cs="Arial"/>
          <w:color w:val="000000" w:themeColor="text1"/>
          <w:sz w:val="24"/>
          <w:szCs w:val="24"/>
        </w:rPr>
      </w:r>
    </w:p>
    <w:p w14:paraId="4A9CC6BD">
      <w:pPr>
        <w:pBdr/>
        <w:spacing/>
        <w:ind/>
        <w:jc w:val="both"/>
        <w:rPr>
          <w:rFonts w:ascii="Arial" w:hAnsi="Arial" w:cs="Arial"/>
          <w:color w:val="000000" w:themeColor="text1"/>
          <w:sz w:val="24"/>
          <w:szCs w:val="24"/>
        </w:rPr>
      </w:pPr>
      <w:r>
        <w:rPr>
          <w:rFonts w:ascii="Arial" w:hAnsi="Arial" w:cs="Arial"/>
          <w:color w:val="000000" w:themeColor="text1"/>
          <w:sz w:val="24"/>
          <w:szCs w:val="24"/>
          <w:lang w:val="es-ES"/>
        </w:rPr>
        <w:t xml:space="preserve">——</w:t>
      </w:r>
      <w:r>
        <w:rPr>
          <w:rFonts w:ascii="Arial" w:hAnsi="Arial" w:cs="Arial"/>
          <w:color w:val="000000" w:themeColor="text1"/>
          <w:sz w:val="24"/>
          <w:szCs w:val="24"/>
        </w:rPr>
      </w:r>
    </w:p>
    <w:p w14:paraId="76D860F2">
      <w:pPr>
        <w:pBdr/>
        <w:spacing/>
        <w:ind/>
        <w:jc w:val="both"/>
        <w:rPr>
          <w:rFonts w:ascii="Arial" w:hAnsi="Arial" w:cs="Arial"/>
          <w:color w:val="000000" w:themeColor="text1"/>
          <w:sz w:val="24"/>
          <w:szCs w:val="24"/>
        </w:rPr>
      </w:pP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r>
        <w:rPr>
          <w:rFonts w:ascii="Arial" w:hAnsi="Arial" w:cs="Arial"/>
          <w:color w:val="000000" w:themeColor="text1"/>
          <w:sz w:val="24"/>
          <w:szCs w:val="24"/>
          <w:highlight w:val="none"/>
          <w:lang w:val="es-ES"/>
        </w:rPr>
      </w:r>
    </w:p>
    <w:p w14:paraId="2025C451"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Verma, R., &amp; Hossain, N. (2013). </w:t>
      </w:r>
      <w:r>
        <w:rPr>
          <w:rFonts w:ascii="Arial" w:hAnsi="Arial" w:eastAsia="Arial" w:cs="Arial"/>
          <w:i/>
          <w:iCs/>
          <w:color w:val="000000" w:themeColor="text1"/>
          <w:sz w:val="24"/>
          <w:szCs w:val="24"/>
          <w:lang w:val="en-US"/>
        </w:rPr>
        <w:t xml:space="preserve">Semantic feature selection for text with application to phishing email detection</w:t>
      </w:r>
      <w:r>
        <w:rPr>
          <w:rFonts w:ascii="Arial" w:hAnsi="Arial" w:eastAsia="Arial" w:cs="Arial"/>
          <w:color w:val="000000" w:themeColor="text1"/>
          <w:sz w:val="24"/>
          <w:szCs w:val="24"/>
          <w:lang w:val="en-US"/>
        </w:rPr>
        <w:t xml:space="preserve">. University of Houston. </w:t>
      </w:r>
      <w:hyperlink r:id="rId18" w:tooltip="https://www.cs.rochester.edu/~nhossain/icisc-2013-phishing.pdf?utm_source=chatgpt.com" w:history="1">
        <w:r>
          <w:rPr>
            <w:rStyle w:val="1212"/>
            <w:rFonts w:ascii="Arial" w:hAnsi="Arial" w:eastAsia="Arial" w:cs="Arial"/>
            <w:color w:val="000000" w:themeColor="text1"/>
            <w:sz w:val="24"/>
            <w:szCs w:val="24"/>
            <w:lang w:val="en-US"/>
          </w:rPr>
          <w:t xml:space="preserve">https://www.cs.rochester.edu/~nhossain/icisc-2013-phishing.pdf</w:t>
        </w:r>
      </w:hyperlink>
      <w:r>
        <w:rPr>
          <w:rFonts w:ascii="Arial" w:hAnsi="Arial" w:eastAsia="Arial" w:cs="Arial"/>
          <w:color w:val="000000" w:themeColor="text1"/>
          <w:sz w:val="24"/>
          <w:szCs w:val="24"/>
          <w:lang w:val="en-US"/>
        </w:rPr>
        <w:t xml:space="preserve"> </w:t>
      </w:r>
      <w:hyperlink r:id="rId19" w:tooltip="https://www.cs.rochester.edu/~nhossain/icisc-2013-phishing.pdf?utm_source=chatgpt.com" w:history="1">
        <w:r>
          <w:rPr>
            <w:rStyle w:val="1212"/>
            <w:rFonts w:ascii="Arial" w:hAnsi="Arial" w:eastAsia="Arial" w:cs="Arial"/>
            <w:color w:val="000000" w:themeColor="text1"/>
            <w:sz w:val="24"/>
            <w:szCs w:val="24"/>
            <w:lang w:val="en-US"/>
          </w:rPr>
          <w:t xml:space="preserve">CompuCiencias</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63E92400" w14:textId="77777777">
      <w:pPr>
        <w:pStyle w:val="1195"/>
        <w:numPr>
          <w:ilvl w:val="0"/>
          <w:numId w:val="21"/>
        </w:numPr>
        <w:pBdr/>
        <w:spacing w:after="240" w:before="240"/>
        <w:ind/>
        <w:jc w:val="both"/>
        <w:rPr>
          <w:rFonts w:ascii="Arial" w:hAnsi="Arial" w:eastAsia="Arial" w:cs="Arial"/>
          <w:color w:val="000000" w:themeColor="text1"/>
          <w:sz w:val="24"/>
          <w:szCs w:val="24"/>
          <w:lang w:val="pt-PT"/>
        </w:rPr>
      </w:pPr>
      <w:r>
        <w:rPr>
          <w:rFonts w:ascii="Arial" w:hAnsi="Arial" w:eastAsia="Arial" w:cs="Arial"/>
          <w:color w:val="000000" w:themeColor="text1"/>
          <w:sz w:val="24"/>
          <w:szCs w:val="24"/>
          <w:lang w:val="en-US"/>
        </w:rPr>
        <w:t xml:space="preserve">Upadhyay, A. (2023, March 15). </w:t>
      </w:r>
      <w:r>
        <w:rPr>
          <w:rFonts w:ascii="Arial" w:hAnsi="Arial" w:eastAsia="Arial" w:cs="Arial"/>
          <w:i/>
          <w:iCs/>
          <w:color w:val="000000" w:themeColor="text1"/>
          <w:sz w:val="24"/>
          <w:szCs w:val="24"/>
          <w:lang w:val="en-US"/>
        </w:rPr>
        <w:t xml:space="preserve">Detecting phishing attacks with AI</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lang w:val="pt-PT"/>
        </w:rPr>
        <w:t xml:space="preserve">Medium. </w:t>
      </w:r>
      <w:hyperlink r:id="rId20" w:tooltip="mailto:https://medium.com/@akriti.upadhyay/phishing-detection-met-generative-ai-365b3e89920d" w:history="1">
        <w:r>
          <w:rPr>
            <w:rStyle w:val="1212"/>
            <w:rFonts w:ascii="Arial" w:hAnsi="Arial" w:eastAsia="Arial" w:cs="Arial"/>
            <w:color w:val="000000" w:themeColor="text1"/>
            <w:sz w:val="24"/>
            <w:szCs w:val="24"/>
            <w:lang w:val="pt-PT"/>
          </w:rPr>
          <w:t xml:space="preserve">https://medium.com/@akriti.upadhyay/phishing-detection-met-generative-ai-365b3e89920d</w:t>
        </w:r>
      </w:hyperlink>
      <w:r>
        <w:rPr>
          <w:rFonts w:ascii="Arial" w:hAnsi="Arial" w:eastAsia="Arial" w:cs="Arial"/>
          <w:color w:val="000000" w:themeColor="text1"/>
          <w:sz w:val="24"/>
          <w:szCs w:val="24"/>
          <w:lang w:val="pt-PT"/>
        </w:rPr>
        <w:t xml:space="preserve"> </w:t>
      </w:r>
      <w:hyperlink r:id="rId21" w:tooltip="https://medium.com/%40akriti.upadhyay/phishing-detection-met-generative-ai-365b3e89920d?utm_source=chatgpt.com" w:history="1">
        <w:r>
          <w:rPr>
            <w:rStyle w:val="1212"/>
            <w:rFonts w:ascii="Arial" w:hAnsi="Arial" w:eastAsia="Arial" w:cs="Arial"/>
            <w:color w:val="000000" w:themeColor="text1"/>
            <w:sz w:val="24"/>
            <w:szCs w:val="24"/>
            <w:lang w:val="pt-PT"/>
          </w:rPr>
          <w:t xml:space="preserve">Medium</w:t>
        </w:r>
      </w:hyperlink>
      <w:r>
        <w:rPr>
          <w:rFonts w:ascii="Arial" w:hAnsi="Arial" w:eastAsia="Arial" w:cs="Arial"/>
          <w:color w:val="000000" w:themeColor="text1"/>
          <w:sz w:val="24"/>
          <w:szCs w:val="24"/>
          <w:lang w:val="pt-PT"/>
        </w:rPr>
      </w:r>
      <w:r>
        <w:rPr>
          <w:rFonts w:ascii="Arial" w:hAnsi="Arial" w:eastAsia="Arial" w:cs="Arial"/>
          <w:color w:val="000000" w:themeColor="text1"/>
          <w:sz w:val="24"/>
          <w:szCs w:val="24"/>
          <w:lang w:val="pt-PT"/>
        </w:rPr>
      </w:r>
    </w:p>
    <w:p w14:paraId="02170645"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Abbazi, A., &amp; Alsabih, M. (2024). Phishing Email Detection Model Using Deep Learning. </w:t>
      </w:r>
      <w:r>
        <w:rPr>
          <w:rFonts w:ascii="Arial" w:hAnsi="Arial" w:eastAsia="Arial" w:cs="Arial"/>
          <w:i/>
          <w:iCs/>
          <w:color w:val="000000" w:themeColor="text1"/>
          <w:sz w:val="24"/>
          <w:szCs w:val="24"/>
        </w:rPr>
        <w:t xml:space="preserve">Electronics</w:t>
      </w:r>
      <w:r>
        <w:rPr>
          <w:rFonts w:ascii="Arial" w:hAnsi="Arial" w:eastAsia="Arial" w:cs="Arial"/>
          <w:color w:val="000000" w:themeColor="text1"/>
          <w:sz w:val="24"/>
          <w:szCs w:val="24"/>
        </w:rPr>
        <w:t xml:space="preserve">, 12(20), 4261. </w:t>
      </w:r>
      <w:hyperlink r:id="rId22" w:tooltip="https://doi.org/10.3390/electronics12204261" w:history="1">
        <w:r>
          <w:rPr>
            <w:rStyle w:val="1212"/>
            <w:rFonts w:ascii="Arial" w:hAnsi="Arial" w:eastAsia="Arial" w:cs="Arial"/>
            <w:color w:val="000000" w:themeColor="text1"/>
            <w:sz w:val="24"/>
            <w:szCs w:val="24"/>
          </w:rPr>
          <w:t xml:space="preserve">https://doi.org/10.3390/electronics12204261</w:t>
        </w:r>
      </w:hyperlink>
      <w:r>
        <w:rPr>
          <w:rFonts w:ascii="Arial" w:hAnsi="Arial" w:eastAsia="Arial" w:cs="Arial"/>
          <w:color w:val="000000" w:themeColor="text1"/>
          <w:sz w:val="24"/>
          <w:szCs w:val="24"/>
        </w:rPr>
        <w:t xml:space="preserve"> </w:t>
      </w:r>
      <w:hyperlink r:id="rId23" w:tooltip="https://www.mdpi.com/2079-9292/12/20/4261?utm_source=chatgpt.com" w:history="1">
        <w:r>
          <w:rPr>
            <w:rStyle w:val="1212"/>
            <w:rFonts w:ascii="Arial" w:hAnsi="Arial" w:eastAsia="Arial" w:cs="Arial"/>
            <w:color w:val="000000" w:themeColor="text1"/>
            <w:sz w:val="24"/>
            <w:szCs w:val="24"/>
          </w:rPr>
          <w:t xml:space="preserve">MDPI</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4858389E"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pt-PT"/>
        </w:rPr>
        <w:t xml:space="preserve">Muliono, Y., Amar’uf, M., &amp; Azzahra, Z. M. (2024). </w:t>
      </w:r>
      <w:r>
        <w:rPr>
          <w:rFonts w:ascii="Arial" w:hAnsi="Arial" w:eastAsia="Arial" w:cs="Arial"/>
          <w:color w:val="000000" w:themeColor="text1"/>
          <w:sz w:val="24"/>
          <w:szCs w:val="24"/>
          <w:lang w:val="en-US"/>
        </w:rPr>
        <w:t xml:space="preserve">A Systematic Review of Deep Learning Techniques for Phishing Email Detection. </w:t>
      </w:r>
      <w:r>
        <w:rPr>
          <w:rFonts w:ascii="Arial" w:hAnsi="Arial" w:eastAsia="Arial" w:cs="Arial"/>
          <w:i/>
          <w:iCs/>
          <w:color w:val="000000" w:themeColor="text1"/>
          <w:sz w:val="24"/>
          <w:szCs w:val="24"/>
        </w:rPr>
        <w:t xml:space="preserve">Electronics</w:t>
      </w:r>
      <w:r>
        <w:rPr>
          <w:rFonts w:ascii="Arial" w:hAnsi="Arial" w:eastAsia="Arial" w:cs="Arial"/>
          <w:color w:val="000000" w:themeColor="text1"/>
          <w:sz w:val="24"/>
          <w:szCs w:val="24"/>
        </w:rPr>
        <w:t xml:space="preserve">, 13(19), 3823. </w:t>
      </w:r>
      <w:hyperlink r:id="rId24" w:tooltip="https://doi.org/10.3390/electronics13193823" w:history="1">
        <w:r>
          <w:rPr>
            <w:rStyle w:val="1212"/>
            <w:rFonts w:ascii="Arial" w:hAnsi="Arial" w:eastAsia="Arial" w:cs="Arial"/>
            <w:color w:val="000000" w:themeColor="text1"/>
            <w:sz w:val="24"/>
            <w:szCs w:val="24"/>
          </w:rPr>
          <w:t xml:space="preserve">https://doi.org/10.3390/electronics13193823</w:t>
        </w:r>
      </w:hyperlink>
      <w:r>
        <w:rPr>
          <w:rFonts w:ascii="Arial" w:hAnsi="Arial" w:eastAsia="Arial" w:cs="Arial"/>
          <w:color w:val="000000" w:themeColor="text1"/>
          <w:sz w:val="24"/>
          <w:szCs w:val="24"/>
        </w:rPr>
        <w:t xml:space="preserve"> </w:t>
      </w:r>
      <w:hyperlink r:id="rId25" w:tooltip="https://www.mdpi.com/2079-9292/12/20/4261?utm_source=chatgpt.com" w:history="1">
        <w:r>
          <w:rPr>
            <w:rStyle w:val="1212"/>
            <w:rFonts w:ascii="Arial" w:hAnsi="Arial" w:eastAsia="Arial" w:cs="Arial"/>
            <w:color w:val="000000" w:themeColor="text1"/>
            <w:sz w:val="24"/>
            <w:szCs w:val="24"/>
          </w:rPr>
          <w:t xml:space="preserve">MDPI+1</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7B80DE0A"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Frontiers Artificial Intelligence. (2024). Heuristic machine learning approaches for identifying phishing. </w:t>
      </w:r>
      <w:r>
        <w:rPr>
          <w:rFonts w:ascii="Arial" w:hAnsi="Arial" w:eastAsia="Arial" w:cs="Arial"/>
          <w:i/>
          <w:iCs/>
          <w:color w:val="000000" w:themeColor="text1"/>
          <w:sz w:val="24"/>
          <w:szCs w:val="24"/>
        </w:rPr>
        <w:t xml:space="preserve">Frontiers in Artificial Intelligence</w:t>
      </w:r>
      <w:r>
        <w:rPr>
          <w:rFonts w:ascii="Arial" w:hAnsi="Arial" w:eastAsia="Arial" w:cs="Arial"/>
          <w:color w:val="000000" w:themeColor="text1"/>
          <w:sz w:val="24"/>
          <w:szCs w:val="24"/>
        </w:rPr>
        <w:t xml:space="preserve">, 7, 1414122. </w:t>
      </w:r>
      <w:hyperlink r:id="rId26" w:tooltip="https://doi.org/10.3389/frai.2024.1414122" w:history="1">
        <w:r>
          <w:rPr>
            <w:rStyle w:val="1212"/>
            <w:rFonts w:ascii="Arial" w:hAnsi="Arial" w:eastAsia="Arial" w:cs="Arial"/>
            <w:color w:val="000000" w:themeColor="text1"/>
            <w:sz w:val="24"/>
            <w:szCs w:val="24"/>
          </w:rPr>
          <w:t xml:space="preserve">https://doi.org/10.3389/frai.2024.1414122</w:t>
        </w:r>
      </w:hyperlink>
      <w:r>
        <w:rPr>
          <w:rFonts w:ascii="Arial" w:hAnsi="Arial" w:eastAsia="Arial" w:cs="Arial"/>
          <w:color w:val="000000" w:themeColor="text1"/>
          <w:sz w:val="24"/>
          <w:szCs w:val="24"/>
        </w:rPr>
        <w:t xml:space="preserve"> </w:t>
      </w:r>
      <w:hyperlink r:id="rId27" w:tooltip="https://www.frontiersin.org/journals/artificial-intelligence/articles/10.3389/frai.2024.1414122/full?utm_source=chatgpt.com" w:history="1">
        <w:r>
          <w:rPr>
            <w:rStyle w:val="1212"/>
            <w:rFonts w:ascii="Arial" w:hAnsi="Arial" w:eastAsia="Arial" w:cs="Arial"/>
            <w:color w:val="000000" w:themeColor="text1"/>
            <w:sz w:val="24"/>
            <w:szCs w:val="24"/>
          </w:rPr>
          <w:t xml:space="preserve">Frontiers</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19D311E8"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Nature. (2023). Life-long phishing attack detection using continual learning. </w:t>
      </w:r>
      <w:r>
        <w:rPr>
          <w:rFonts w:ascii="Arial" w:hAnsi="Arial" w:eastAsia="Arial" w:cs="Arial"/>
          <w:i/>
          <w:iCs/>
          <w:color w:val="000000" w:themeColor="text1"/>
          <w:sz w:val="24"/>
          <w:szCs w:val="24"/>
        </w:rPr>
        <w:t xml:space="preserve">Scientific Reports</w:t>
      </w:r>
      <w:r>
        <w:rPr>
          <w:rFonts w:ascii="Arial" w:hAnsi="Arial" w:eastAsia="Arial" w:cs="Arial"/>
          <w:color w:val="000000" w:themeColor="text1"/>
          <w:sz w:val="24"/>
          <w:szCs w:val="24"/>
        </w:rPr>
        <w:t xml:space="preserve">. </w:t>
      </w:r>
      <w:hyperlink r:id="rId28" w:tooltip="https://doi.org/10.1038/s41598-023-37552-9" w:history="1">
        <w:r>
          <w:rPr>
            <w:rStyle w:val="1212"/>
            <w:rFonts w:ascii="Arial" w:hAnsi="Arial" w:eastAsia="Arial" w:cs="Arial"/>
            <w:color w:val="000000" w:themeColor="text1"/>
            <w:sz w:val="24"/>
            <w:szCs w:val="24"/>
          </w:rPr>
          <w:t xml:space="preserve">https://doi.org/10.1038/s41598-023-37552-9</w:t>
        </w:r>
      </w:hyperlink>
      <w:r>
        <w:rPr>
          <w:rFonts w:ascii="Arial" w:hAnsi="Arial" w:eastAsia="Arial" w:cs="Arial"/>
          <w:color w:val="000000" w:themeColor="text1"/>
          <w:sz w:val="24"/>
          <w:szCs w:val="24"/>
        </w:rPr>
        <w:t xml:space="preserve"> </w:t>
      </w:r>
      <w:hyperlink r:id="rId29" w:tooltip="https://www.nature.com/articles/s41598-023-37552-9?utm_source=chatgpt.com" w:history="1">
        <w:r>
          <w:rPr>
            <w:rStyle w:val="1212"/>
            <w:rFonts w:ascii="Arial" w:hAnsi="Arial" w:eastAsia="Arial" w:cs="Arial"/>
            <w:color w:val="000000" w:themeColor="text1"/>
            <w:sz w:val="24"/>
            <w:szCs w:val="24"/>
          </w:rPr>
          <w:t xml:space="preserve">Nature</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5162B6E4"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Applied Sciences. (2025). In-Depth Analysis of Phishing Email Detection: Evaluating Multiple ML and DL Models. </w:t>
      </w:r>
      <w:r>
        <w:rPr>
          <w:rFonts w:ascii="Arial" w:hAnsi="Arial" w:eastAsia="Arial" w:cs="Arial"/>
          <w:i/>
          <w:iCs/>
          <w:color w:val="000000" w:themeColor="text1"/>
          <w:sz w:val="24"/>
          <w:szCs w:val="24"/>
        </w:rPr>
        <w:t xml:space="preserve">Appl. Sci.</w:t>
      </w:r>
      <w:r>
        <w:rPr>
          <w:rFonts w:ascii="Arial" w:hAnsi="Arial" w:eastAsia="Arial" w:cs="Arial"/>
          <w:color w:val="000000" w:themeColor="text1"/>
          <w:sz w:val="24"/>
          <w:szCs w:val="24"/>
        </w:rPr>
        <w:t xml:space="preserve">, 15(6), 3396. </w:t>
      </w:r>
      <w:hyperlink r:id="rId30" w:tooltip="https://doi.org/10.3390/app15063396" w:history="1">
        <w:r>
          <w:rPr>
            <w:rStyle w:val="1212"/>
            <w:rFonts w:ascii="Arial" w:hAnsi="Arial" w:eastAsia="Arial" w:cs="Arial"/>
            <w:color w:val="000000" w:themeColor="text1"/>
            <w:sz w:val="24"/>
            <w:szCs w:val="24"/>
          </w:rPr>
          <w:t xml:space="preserve">https://doi.org/10.3390/app15063396</w:t>
        </w:r>
      </w:hyperlink>
      <w:r>
        <w:rPr>
          <w:rFonts w:ascii="Arial" w:hAnsi="Arial" w:eastAsia="Arial" w:cs="Arial"/>
          <w:color w:val="000000" w:themeColor="text1"/>
          <w:sz w:val="24"/>
          <w:szCs w:val="24"/>
        </w:rPr>
        <w:t xml:space="preserve"> </w:t>
      </w:r>
      <w:hyperlink r:id="rId31" w:tooltip="https://www.mdpi.com/2076-3417/15/6/3396?utm_source=chatgpt.com" w:history="1">
        <w:r>
          <w:rPr>
            <w:rStyle w:val="1212"/>
            <w:rFonts w:ascii="Arial" w:hAnsi="Arial" w:eastAsia="Arial" w:cs="Arial"/>
            <w:color w:val="000000" w:themeColor="text1"/>
            <w:sz w:val="24"/>
            <w:szCs w:val="24"/>
          </w:rPr>
          <w:t xml:space="preserve">MDPI</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530F18DA"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ResearchGate. (2024). Phishing Detection Using Machine Learning: A Model Development and Integration. </w:t>
      </w:r>
      <w:r>
        <w:rPr>
          <w:rFonts w:ascii="Arial" w:hAnsi="Arial" w:eastAsia="Arial" w:cs="Arial"/>
          <w:i/>
          <w:iCs/>
          <w:color w:val="000000" w:themeColor="text1"/>
          <w:sz w:val="24"/>
          <w:szCs w:val="24"/>
          <w:lang w:val="en-US"/>
        </w:rPr>
        <w:t xml:space="preserve">International Journal of Scientific and Management Research</w:t>
      </w:r>
      <w:r>
        <w:rPr>
          <w:rFonts w:ascii="Arial" w:hAnsi="Arial" w:eastAsia="Arial" w:cs="Arial"/>
          <w:color w:val="000000" w:themeColor="text1"/>
          <w:sz w:val="24"/>
          <w:szCs w:val="24"/>
          <w:lang w:val="en-US"/>
        </w:rPr>
        <w:t xml:space="preserve">, 7(4), 27-63. </w:t>
      </w:r>
      <w:hyperlink r:id="rId32" w:tooltip="https://doi.org/10.37502/IJSMR.2024.7403" w:history="1">
        <w:r>
          <w:rPr>
            <w:rStyle w:val="1212"/>
            <w:rFonts w:ascii="Arial" w:hAnsi="Arial" w:eastAsia="Arial" w:cs="Arial"/>
            <w:color w:val="000000" w:themeColor="text1"/>
            <w:sz w:val="24"/>
            <w:szCs w:val="24"/>
            <w:lang w:val="en-US"/>
          </w:rPr>
          <w:t xml:space="preserve">https://doi.org/10.37502/IJSMR.2024.7403</w:t>
        </w:r>
      </w:hyperlink>
      <w:r>
        <w:rPr>
          <w:rFonts w:ascii="Arial" w:hAnsi="Arial" w:eastAsia="Arial" w:cs="Arial"/>
          <w:color w:val="000000" w:themeColor="text1"/>
          <w:sz w:val="24"/>
          <w:szCs w:val="24"/>
          <w:lang w:val="en-US"/>
        </w:rPr>
        <w:t xml:space="preserve"> </w:t>
      </w:r>
      <w:hyperlink r:id="rId33" w:tooltip="https://www.researchgate.net/publication/379263290_PHISHING_DETECTION_USING_MACHINE_LEARNING-A_MODEL_DEVELOPMENT_AND_INTEGRATION?utm_source=chatgpt.com" w:history="1">
        <w:r>
          <w:rPr>
            <w:rStyle w:val="1212"/>
            <w:rFonts w:ascii="Arial" w:hAnsi="Arial" w:eastAsia="Arial" w:cs="Arial"/>
            <w:color w:val="000000" w:themeColor="text1"/>
            <w:sz w:val="24"/>
            <w:szCs w:val="24"/>
            <w:lang w:val="en-US"/>
          </w:rPr>
          <w:t xml:space="preserve">ResearchGate</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05393CBD"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ScienceDirect. (2024). Machine Learning Approach for Email Phishing Detection. </w:t>
      </w:r>
      <w:r>
        <w:rPr>
          <w:rFonts w:ascii="Arial" w:hAnsi="Arial" w:eastAsia="Arial" w:cs="Arial"/>
          <w:i/>
          <w:iCs/>
          <w:color w:val="000000" w:themeColor="text1"/>
          <w:sz w:val="24"/>
          <w:szCs w:val="24"/>
        </w:rPr>
        <w:t xml:space="preserve">Procedia Computer Science</w:t>
      </w:r>
      <w:r>
        <w:rPr>
          <w:rFonts w:ascii="Arial" w:hAnsi="Arial" w:eastAsia="Arial" w:cs="Arial"/>
          <w:color w:val="000000" w:themeColor="text1"/>
          <w:sz w:val="24"/>
          <w:szCs w:val="24"/>
        </w:rPr>
        <w:t xml:space="preserve">,  </w:t>
      </w:r>
      <w:hyperlink r:id="rId34" w:tooltip="https://doi.org/10.1016/j.procs.2024.xx.xxx" w:history="1">
        <w:r>
          <w:rPr>
            <w:rStyle w:val="1212"/>
            <w:rFonts w:ascii="Arial" w:hAnsi="Arial" w:eastAsia="Arial" w:cs="Arial"/>
            <w:color w:val="000000" w:themeColor="text1"/>
            <w:sz w:val="24"/>
            <w:szCs w:val="24"/>
          </w:rPr>
          <w:t xml:space="preserve">https://doi.org/10.1016/j.procs.2024.xx.xxx</w:t>
        </w:r>
      </w:hyperlink>
      <w:r>
        <w:rPr>
          <w:rFonts w:ascii="Arial" w:hAnsi="Arial" w:eastAsia="Arial" w:cs="Arial"/>
          <w:color w:val="000000" w:themeColor="text1"/>
          <w:sz w:val="24"/>
          <w:szCs w:val="24"/>
        </w:rPr>
        <w:t xml:space="preserve"> </w:t>
      </w:r>
      <w:hyperlink r:id="rId35" w:tooltip="https://www.sciencedirect.com/science/article/pii/S1877050924034136?utm_source=chatgpt.com" w:history="1">
        <w:r>
          <w:rPr>
            <w:rStyle w:val="1212"/>
            <w:rFonts w:ascii="Arial" w:hAnsi="Arial" w:eastAsia="Arial" w:cs="Arial"/>
            <w:color w:val="000000" w:themeColor="text1"/>
            <w:sz w:val="24"/>
            <w:szCs w:val="24"/>
          </w:rPr>
          <w:t xml:space="preserve">ScienceDirect</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7FDBD475"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Springer. (2023). Machine-Learning-Based Spam Mail Detector. </w:t>
      </w:r>
      <w:r>
        <w:rPr>
          <w:rFonts w:ascii="Arial" w:hAnsi="Arial" w:eastAsia="Arial" w:cs="Arial"/>
          <w:i/>
          <w:iCs/>
          <w:color w:val="000000" w:themeColor="text1"/>
          <w:sz w:val="24"/>
          <w:szCs w:val="24"/>
          <w:lang w:val="en-US"/>
        </w:rPr>
        <w:t xml:space="preserve">SN Computer Science</w:t>
      </w:r>
      <w:r>
        <w:rPr>
          <w:rFonts w:ascii="Arial" w:hAnsi="Arial" w:eastAsia="Arial" w:cs="Arial"/>
          <w:color w:val="000000" w:themeColor="text1"/>
          <w:sz w:val="24"/>
          <w:szCs w:val="24"/>
          <w:lang w:val="en-US"/>
        </w:rPr>
        <w:t xml:space="preserve">. </w:t>
      </w:r>
      <w:hyperlink r:id="rId36" w:tooltip="https://doi.org/10.1007/s42979-023-02330-x" w:history="1">
        <w:r>
          <w:rPr>
            <w:rStyle w:val="1212"/>
            <w:rFonts w:ascii="Arial" w:hAnsi="Arial" w:eastAsia="Arial" w:cs="Arial"/>
            <w:color w:val="000000" w:themeColor="text1"/>
            <w:sz w:val="24"/>
            <w:szCs w:val="24"/>
            <w:lang w:val="en-US"/>
          </w:rPr>
          <w:t xml:space="preserve">https://doi.org/10.1007/s42979-023-02330-x</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2F727661"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rPr>
        <w:t xml:space="preserve">Khonji, M., Iraqi, Y., &amp; Jones, A. (2021). </w:t>
      </w:r>
      <w:r>
        <w:rPr>
          <w:rFonts w:ascii="Arial" w:hAnsi="Arial" w:eastAsia="Arial" w:cs="Arial"/>
          <w:color w:val="000000" w:themeColor="text1"/>
          <w:sz w:val="24"/>
          <w:szCs w:val="24"/>
          <w:lang w:val="en-US"/>
        </w:rPr>
        <w:t xml:space="preserve">Phishing Email Detection: Survey. Springer. </w:t>
      </w:r>
      <w:hyperlink r:id="rId37" w:tooltip="https://doi.org/10.1007/978-3-031-70924-1_42" w:history="1">
        <w:r>
          <w:rPr>
            <w:rFonts w:ascii="Arial" w:hAnsi="Arial" w:eastAsia="Arial" w:cs="Arial"/>
            <w:color w:val="000000" w:themeColor="text1"/>
            <w:sz w:val="24"/>
            <w:szCs w:val="24"/>
            <w:lang w:val="en-US"/>
          </w:rPr>
          <w:t xml:space="preserve">https://doi.org/10.1007/978-3-031-70924-1_42</w:t>
        </w:r>
      </w:hyperlink>
      <w:r>
        <w:rPr>
          <w:rFonts w:ascii="Arial" w:hAnsi="Arial" w:eastAsia="Arial" w:cs="Arial"/>
          <w:color w:val="000000" w:themeColor="text1"/>
          <w:sz w:val="24"/>
          <w:szCs w:val="24"/>
          <w:lang w:val="en-US"/>
        </w:rPr>
        <w:t xml:space="preserve"> </w:t>
      </w:r>
      <w:hyperlink r:id="rId38" w:tooltip="https://link.springer.com/chapter/10.1007/978-3-031-70924-1_42?utm_source=chatgpt.com" w:history="1">
        <w:r>
          <w:rPr>
            <w:rFonts w:ascii="Arial" w:hAnsi="Arial" w:eastAsia="Arial" w:cs="Arial"/>
            <w:color w:val="000000" w:themeColor="text1"/>
            <w:sz w:val="24"/>
            <w:szCs w:val="24"/>
            <w:lang w:val="en-US"/>
          </w:rPr>
          <w:t xml:space="preserve">SpringerLink</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5534340A" w14:textId="77777777">
      <w:pPr>
        <w:pStyle w:val="1195"/>
        <w:pBdr/>
        <w:spacing w:after="240" w:before="240"/>
        <w:ind w:hanging="360"/>
        <w:jc w:val="both"/>
        <w:rPr>
          <w:rFonts w:ascii="Arial" w:hAnsi="Arial" w:eastAsia="Arial" w:cs="Arial"/>
          <w:color w:val="000000" w:themeColor="text1"/>
          <w:sz w:val="24"/>
          <w:szCs w:val="24"/>
        </w:rPr>
      </w:pPr>
      <w:r>
        <w:rPr>
          <w:rFonts w:ascii="Arial" w:hAnsi="Arial" w:eastAsia="Arial" w:cs="Arial"/>
          <w:color w:val="000000" w:themeColor="text1"/>
          <w:sz w:val="24"/>
          <w:szCs w:val="24"/>
        </w:rPr>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4EBD4471"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Zhang, X., Li, Y., &amp; Wang, S. (2024). Staying ahead of phishers: A review of recent advances and challenges. </w:t>
      </w:r>
      <w:r>
        <w:rPr>
          <w:rFonts w:ascii="Arial" w:hAnsi="Arial" w:eastAsia="Arial" w:cs="Arial"/>
          <w:color w:val="000000" w:themeColor="text1"/>
          <w:sz w:val="24"/>
          <w:szCs w:val="24"/>
        </w:rPr>
        <w:t xml:space="preserve">Artificial Intelligence Review, 1-23. </w:t>
      </w:r>
      <w:hyperlink r:id="rId39" w:tooltip="https://doi.org/10.1007/s10462-024-11055-z" w:history="1">
        <w:r>
          <w:rPr>
            <w:rFonts w:ascii="Arial" w:hAnsi="Arial" w:eastAsia="Arial" w:cs="Arial"/>
            <w:color w:val="000000" w:themeColor="text1"/>
            <w:sz w:val="24"/>
            <w:szCs w:val="24"/>
          </w:rPr>
          <w:t xml:space="preserve">https://doi.org/10.1007/s10462-024-11055-z</w:t>
        </w:r>
      </w:hyperlink>
      <w:r>
        <w:rPr>
          <w:rFonts w:ascii="Arial" w:hAnsi="Arial" w:eastAsia="Arial" w:cs="Arial"/>
          <w:color w:val="000000" w:themeColor="text1"/>
          <w:sz w:val="24"/>
          <w:szCs w:val="24"/>
        </w:rPr>
        <w:t xml:space="preserve"> </w:t>
      </w:r>
      <w:hyperlink r:id="rId40" w:tooltip="https://link.springer.com/article/10.1007/s10462-024-11055-z?utm_source=chatgpt.com" w:history="1">
        <w:r>
          <w:rPr>
            <w:rFonts w:ascii="Arial" w:hAnsi="Arial" w:eastAsia="Arial" w:cs="Arial"/>
            <w:color w:val="000000" w:themeColor="text1"/>
            <w:sz w:val="24"/>
            <w:szCs w:val="24"/>
          </w:rPr>
          <w:t xml:space="preserve">SpringerLink</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4DF7709A"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Al-Qasmi, A., &amp; Dessouky, M. M. (2024). Phishing Email Detection Model Using Deep Learning. </w:t>
      </w:r>
      <w:r>
        <w:rPr>
          <w:rFonts w:ascii="Arial" w:hAnsi="Arial" w:eastAsia="Arial" w:cs="Arial"/>
          <w:color w:val="000000" w:themeColor="text1"/>
          <w:sz w:val="24"/>
          <w:szCs w:val="24"/>
        </w:rPr>
        <w:t xml:space="preserve">Electronics, 12(20), 4261. </w:t>
      </w:r>
      <w:hyperlink r:id="rId41" w:tooltip="https://doi.org/10.3390/electronics12204261" w:history="1">
        <w:r>
          <w:rPr>
            <w:rFonts w:ascii="Arial" w:hAnsi="Arial" w:eastAsia="Arial" w:cs="Arial"/>
            <w:color w:val="000000" w:themeColor="text1"/>
            <w:sz w:val="24"/>
            <w:szCs w:val="24"/>
          </w:rPr>
          <w:t xml:space="preserve">https://doi.org/10.3390/electronics12204261</w:t>
        </w:r>
      </w:hyperlink>
      <w:r>
        <w:rPr>
          <w:rFonts w:ascii="Arial" w:hAnsi="Arial" w:eastAsia="Arial" w:cs="Arial"/>
          <w:color w:val="000000" w:themeColor="text1"/>
          <w:sz w:val="24"/>
          <w:szCs w:val="24"/>
        </w:rPr>
        <w:t xml:space="preserve"> </w:t>
      </w:r>
      <w:hyperlink r:id="rId42" w:tooltip="https://www.mdpi.com/2079-9292/12/20/4261?utm_source=chatgpt.com" w:history="1">
        <w:r>
          <w:rPr>
            <w:rFonts w:ascii="Arial" w:hAnsi="Arial" w:eastAsia="Arial" w:cs="Arial"/>
            <w:color w:val="000000" w:themeColor="text1"/>
            <w:sz w:val="24"/>
            <w:szCs w:val="24"/>
          </w:rPr>
          <w:t xml:space="preserve">MDPI</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28A79DB6"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Adeyemi, V. O. (2024). Phishing Detection Using Machine Learning: A Model Development and Integration. International Journal of Scientific and Management Research, 7(4), 27-63. </w:t>
      </w:r>
      <w:hyperlink r:id="rId43" w:tooltip="https://doi.org/10.37502/IJSMR.2024.7403" w:history="1">
        <w:r>
          <w:rPr>
            <w:rFonts w:ascii="Arial" w:hAnsi="Arial" w:eastAsia="Arial" w:cs="Arial"/>
            <w:color w:val="000000" w:themeColor="text1"/>
            <w:sz w:val="24"/>
            <w:szCs w:val="24"/>
            <w:lang w:val="en-US"/>
          </w:rPr>
          <w:t xml:space="preserve">https://doi.org/10.37502/IJSMR.2024.7403</w:t>
        </w:r>
      </w:hyperlink>
      <w:r>
        <w:rPr>
          <w:rFonts w:ascii="Arial" w:hAnsi="Arial" w:eastAsia="Arial" w:cs="Arial"/>
          <w:color w:val="000000" w:themeColor="text1"/>
          <w:sz w:val="24"/>
          <w:szCs w:val="24"/>
          <w:lang w:val="en-US"/>
        </w:rPr>
        <w:t xml:space="preserve"> </w:t>
      </w:r>
      <w:hyperlink r:id="rId44" w:tooltip="https://www.researchgate.net/publication/379263290_PHISHING_DETECTION_USING_MACHINE_LEARNING-A_MODEL_DEVELOPMENT_AND_INTEGRATION?utm_source=chatgpt.com" w:history="1">
        <w:r>
          <w:rPr>
            <w:rFonts w:ascii="Arial" w:hAnsi="Arial" w:eastAsia="Arial" w:cs="Arial"/>
            <w:color w:val="000000" w:themeColor="text1"/>
            <w:sz w:val="24"/>
            <w:szCs w:val="24"/>
            <w:lang w:val="en-US"/>
          </w:rPr>
          <w:t xml:space="preserve">ResearchGate</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415A19D2"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Burita, L., Matoulek, P., Halouzka, K., &amp; Kozak, P. (2021). Analysis of phishing emails. AIMS Electronics and Electrical Engineering, 5(1), 93-116. </w:t>
      </w:r>
      <w:hyperlink r:id="rId45" w:tooltip="https://doi.org/10.3934/electreng.2021006" w:history="1">
        <w:r>
          <w:rPr>
            <w:rFonts w:ascii="Arial" w:hAnsi="Arial" w:eastAsia="Arial" w:cs="Arial"/>
            <w:color w:val="000000" w:themeColor="text1"/>
            <w:sz w:val="24"/>
            <w:szCs w:val="24"/>
            <w:lang w:val="en-US"/>
          </w:rPr>
          <w:t xml:space="preserve">https://doi.org/10.3934/electreng.2021006</w:t>
        </w:r>
      </w:hyperlink>
      <w:r>
        <w:rPr>
          <w:rFonts w:ascii="Arial" w:hAnsi="Arial" w:eastAsia="Arial" w:cs="Arial"/>
          <w:color w:val="000000" w:themeColor="text1"/>
          <w:sz w:val="24"/>
          <w:szCs w:val="24"/>
          <w:lang w:val="en-US"/>
        </w:rPr>
        <w:t xml:space="preserve"> </w:t>
      </w:r>
      <w:hyperlink r:id="rId46" w:tooltip="https://www.aimspress.com/article/doi/10.3934/electreng.2021006?viewType=HTML&amp;utm_source=chatgpt.com" w:history="1">
        <w:r>
          <w:rPr>
            <w:rFonts w:ascii="Arial" w:hAnsi="Arial" w:eastAsia="Arial" w:cs="Arial"/>
            <w:color w:val="000000" w:themeColor="text1"/>
            <w:sz w:val="24"/>
            <w:szCs w:val="24"/>
            <w:lang w:val="en-US"/>
          </w:rPr>
          <w:t xml:space="preserve">aimspress.com</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389D6ACD"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rPr>
        <w:t xml:space="preserve">Singh, A., Aggarwal, G., Rajivan, P., &amp; González, C. (2020). </w:t>
      </w:r>
      <w:r>
        <w:rPr>
          <w:rFonts w:ascii="Arial" w:hAnsi="Arial" w:eastAsia="Arial" w:cs="Arial"/>
          <w:color w:val="000000" w:themeColor="text1"/>
          <w:sz w:val="24"/>
          <w:szCs w:val="24"/>
          <w:lang w:val="en-US"/>
        </w:rPr>
        <w:t xml:space="preserve">What makes phishing emails hard for humans to detect? Proceedings of SDS, 1-10. </w:t>
      </w:r>
      <w:hyperlink r:id="rId47" w:tooltip="https://www.cmu.edu/dietrich/sds/ddmlab/papers/SinghAggarwalRajivanGonzalez2020.pdf?utm_source=chatgpt.com" w:history="1">
        <w:r>
          <w:rPr>
            <w:rFonts w:ascii="Arial" w:hAnsi="Arial" w:eastAsia="Arial" w:cs="Arial"/>
            <w:color w:val="000000" w:themeColor="text1"/>
            <w:sz w:val="24"/>
            <w:szCs w:val="24"/>
            <w:lang w:val="en-US"/>
          </w:rPr>
          <w:t xml:space="preserve">https://www.cmu.edu/dietrich/sds/ddmlab/papers/SinghAggarwalRajivanGonzalez2020.pdf</w:t>
        </w:r>
      </w:hyperlink>
      <w:r>
        <w:rPr>
          <w:rFonts w:ascii="Arial" w:hAnsi="Arial" w:eastAsia="Arial" w:cs="Arial"/>
          <w:color w:val="000000" w:themeColor="text1"/>
          <w:sz w:val="24"/>
          <w:szCs w:val="24"/>
          <w:lang w:val="en-US"/>
        </w:rPr>
        <w:t xml:space="preserve"> </w:t>
      </w:r>
      <w:hyperlink r:id="rId48" w:tooltip="https://www.cmu.edu/dietrich/sds/ddmlab/papers/SinghAggarwalRajivanGonzalez2020.pdf?utm_source=chatgpt.com" w:history="1">
        <w:r>
          <w:rPr>
            <w:rFonts w:ascii="Arial" w:hAnsi="Arial" w:eastAsia="Arial" w:cs="Arial"/>
            <w:color w:val="000000" w:themeColor="text1"/>
            <w:sz w:val="24"/>
            <w:szCs w:val="24"/>
            <w:lang w:val="en-US"/>
          </w:rPr>
          <w:t xml:space="preserve">cmu.edu</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0A170854"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Onih, V. A. (2024). Phishing Detection Using Machine Learning: A Model Development and Integration (Extended dataset). arXiv. </w:t>
      </w:r>
      <w:hyperlink r:id="rId49" w:tooltip="https://doi.org/10.37502/IJSMR.2024.7403" w:history="1">
        <w:r>
          <w:rPr>
            <w:rFonts w:ascii="Arial" w:hAnsi="Arial" w:eastAsia="Arial" w:cs="Arial"/>
            <w:color w:val="000000" w:themeColor="text1"/>
            <w:sz w:val="24"/>
            <w:szCs w:val="24"/>
          </w:rPr>
          <w:t xml:space="preserve">https://doi.org/10.37502/IJSMR.2024.7403</w:t>
        </w:r>
      </w:hyperlink>
      <w:r>
        <w:rPr>
          <w:rFonts w:ascii="Arial" w:hAnsi="Arial" w:eastAsia="Arial" w:cs="Arial"/>
          <w:color w:val="000000" w:themeColor="text1"/>
          <w:sz w:val="24"/>
          <w:szCs w:val="24"/>
        </w:rPr>
        <w:t xml:space="preserve"> </w:t>
      </w:r>
      <w:hyperlink r:id="rId50" w:tooltip="https://www.researchgate.net/publication/379263290_PHISHING_DETECTION_USING_MACHINE_LEARNING-A_MODEL_DEVELOPMENT_AND_INTEGRATION?utm_source=chatgpt.com" w:history="1">
        <w:r>
          <w:rPr>
            <w:rFonts w:ascii="Arial" w:hAnsi="Arial" w:eastAsia="Arial" w:cs="Arial"/>
            <w:color w:val="000000" w:themeColor="text1"/>
            <w:sz w:val="24"/>
            <w:szCs w:val="24"/>
          </w:rPr>
          <w:t xml:space="preserve">ResearchGate</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30A7276E"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An, P., Shafi, R., Mughogho, T., &amp; Onyango, A. O. (2025). Multilingual Email Phishing Attacks Detection using OSINT and Machine Learning. arXiv. </w:t>
      </w:r>
      <w:hyperlink r:id="rId51" w:tooltip="https://arxiv.org/abs/2501.08723" w:history="1">
        <w:r>
          <w:rPr>
            <w:rFonts w:ascii="Arial" w:hAnsi="Arial" w:eastAsia="Arial" w:cs="Arial"/>
            <w:color w:val="000000" w:themeColor="text1"/>
            <w:sz w:val="24"/>
            <w:szCs w:val="24"/>
          </w:rPr>
          <w:t xml:space="preserve">https://arxiv.org/abs/2501.08723</w:t>
        </w:r>
      </w:hyperlink>
      <w:r>
        <w:rPr>
          <w:rFonts w:ascii="Arial" w:hAnsi="Arial" w:eastAsia="Arial" w:cs="Arial"/>
          <w:color w:val="000000" w:themeColor="text1"/>
          <w:sz w:val="24"/>
          <w:szCs w:val="24"/>
        </w:rPr>
        <w:t xml:space="preserve"> </w:t>
      </w:r>
      <w:hyperlink r:id="rId52" w:tooltip="https://arxiv.org/html/2501.08723v1?utm_source=chatgpt.com" w:history="1">
        <w:r>
          <w:rPr>
            <w:rFonts w:ascii="Arial" w:hAnsi="Arial" w:eastAsia="Arial" w:cs="Arial"/>
            <w:color w:val="000000" w:themeColor="text1"/>
            <w:sz w:val="24"/>
            <w:szCs w:val="24"/>
          </w:rPr>
          <w:t xml:space="preserve">arXiv</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17A0612F"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Liu, X., &amp; others. (2024). A comprehensive survey of AI-enabled phishing attacks detection techniques. arXiv. </w:t>
      </w:r>
      <w:hyperlink r:id="rId53" w:tooltip="https://www.researchgate.net/publication/344583507_A_comprehensive_survey_of_AI-enabled_phishing_attacks_detection_techniques?utm_source=chatgpt.com" w:history="1">
        <w:r>
          <w:rPr>
            <w:rFonts w:ascii="Arial" w:hAnsi="Arial" w:eastAsia="Arial" w:cs="Arial"/>
            <w:color w:val="000000" w:themeColor="text1"/>
            <w:sz w:val="24"/>
            <w:szCs w:val="24"/>
            <w:lang w:val="en-US"/>
          </w:rPr>
          <w:t xml:space="preserve">https://www.researchgate.net/publication/344583507_A_comprehensive_survey_of_AI-enabled_phishing_attacks_detection_techniques</w:t>
        </w:r>
      </w:hyperlink>
      <w:r>
        <w:rPr>
          <w:rFonts w:ascii="Arial" w:hAnsi="Arial" w:eastAsia="Arial" w:cs="Arial"/>
          <w:color w:val="000000" w:themeColor="text1"/>
          <w:sz w:val="24"/>
          <w:szCs w:val="24"/>
          <w:lang w:val="en-US"/>
        </w:rPr>
        <w:t xml:space="preserve"> </w:t>
      </w:r>
      <w:hyperlink r:id="rId54" w:tooltip="https://www.researchgate.net/publication/344583507_A_comprehensive_survey_of_AI-enabled_phishing_attacks_detection_techniques?utm_source=chatgpt.com" w:history="1">
        <w:r>
          <w:rPr>
            <w:rFonts w:ascii="Arial" w:hAnsi="Arial" w:eastAsia="Arial" w:cs="Arial"/>
            <w:color w:val="000000" w:themeColor="text1"/>
            <w:sz w:val="24"/>
            <w:szCs w:val="24"/>
            <w:lang w:val="en-US"/>
          </w:rPr>
          <w:t xml:space="preserve">ResearchGate</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7EBD00B7"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pt-PT"/>
        </w:rPr>
        <w:t xml:space="preserve">Gupta, B. B., Almomani, A., Atawneh, S., Meulenberg, A., &amp; Almomani, E. (2015). </w:t>
      </w:r>
      <w:r>
        <w:rPr>
          <w:rFonts w:ascii="Arial" w:hAnsi="Arial" w:eastAsia="Arial" w:cs="Arial"/>
          <w:color w:val="000000" w:themeColor="text1"/>
          <w:sz w:val="24"/>
          <w:szCs w:val="24"/>
          <w:lang w:val="en-US"/>
        </w:rPr>
        <w:t xml:space="preserve">A Survey of Phishing Email Filtering Techniques. IEEE Communications Surveys &amp; Tutorials. </w:t>
      </w:r>
      <w:hyperlink r:id="rId55" w:tooltip="https://doi.org/10.1109/COMST.2015.2420115" w:history="1">
        <w:r>
          <w:rPr>
            <w:rFonts w:ascii="Arial" w:hAnsi="Arial" w:eastAsia="Arial" w:cs="Arial"/>
            <w:color w:val="000000" w:themeColor="text1"/>
            <w:sz w:val="24"/>
            <w:szCs w:val="24"/>
          </w:rPr>
          <w:t xml:space="preserve">https://doi.org/10.1109/COMST.2015.2420115</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33D178F9"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Palmer, R., et al. (2024). Security awareness, decision style, knowledge and phishing email detection. </w:t>
      </w:r>
      <w:r>
        <w:rPr>
          <w:rFonts w:ascii="Arial" w:hAnsi="Arial" w:eastAsia="Arial" w:cs="Arial"/>
          <w:color w:val="000000" w:themeColor="text1"/>
          <w:sz w:val="24"/>
          <w:szCs w:val="24"/>
        </w:rPr>
        <w:t xml:space="preserve">Computers &amp; Security. </w:t>
      </w:r>
      <w:hyperlink r:id="rId56" w:tooltip="https://doi.org/10.1016/j.cose.2024.104982" w:history="1">
        <w:r>
          <w:rPr>
            <w:rFonts w:ascii="Arial" w:hAnsi="Arial" w:eastAsia="Arial" w:cs="Arial"/>
            <w:color w:val="000000" w:themeColor="text1"/>
            <w:sz w:val="24"/>
            <w:szCs w:val="24"/>
          </w:rPr>
          <w:t xml:space="preserve">https://doi.org/10.1016/j.cose.2024.104982</w:t>
        </w:r>
      </w:hyperlink>
      <w:r>
        <w:rPr>
          <w:rFonts w:ascii="Arial" w:hAnsi="Arial" w:eastAsia="Arial" w:cs="Arial"/>
          <w:color w:val="000000" w:themeColor="text1"/>
          <w:sz w:val="24"/>
          <w:szCs w:val="24"/>
        </w:rPr>
        <w:t xml:space="preserve"> </w:t>
      </w:r>
      <w:hyperlink r:id="rId57" w:tooltip="https://www.sciencedirect.com/science/article/pii/S0167404824004346?utm_source=chatgpt.com" w:history="1">
        <w:r>
          <w:rPr>
            <w:rFonts w:ascii="Arial" w:hAnsi="Arial" w:eastAsia="Arial" w:cs="Arial"/>
            <w:color w:val="000000" w:themeColor="text1"/>
            <w:sz w:val="24"/>
            <w:szCs w:val="24"/>
          </w:rPr>
          <w:t xml:space="preserve">ScienceDirect</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061AB21E"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“How good are we at detecting a phishing attack? Investigating the evolution of phishing email detection.” </w:t>
      </w:r>
      <w:r>
        <w:rPr>
          <w:rFonts w:ascii="Arial" w:hAnsi="Arial" w:eastAsia="Arial" w:cs="Arial"/>
          <w:color w:val="000000" w:themeColor="text1"/>
          <w:sz w:val="24"/>
          <w:szCs w:val="24"/>
        </w:rPr>
        <w:t xml:space="preserve">(2022). SN Computer Science. </w:t>
      </w:r>
      <w:hyperlink r:id="rId58" w:tooltip="https://doi.org/10.1007/s42979-022-01069-1" w:history="1">
        <w:r>
          <w:rPr>
            <w:rFonts w:ascii="Arial" w:hAnsi="Arial" w:eastAsia="Arial" w:cs="Arial"/>
            <w:color w:val="000000" w:themeColor="text1"/>
            <w:sz w:val="24"/>
            <w:szCs w:val="24"/>
          </w:rPr>
          <w:t xml:space="preserve">https://doi.org/10.1007/s42979-022-01069-1</w:t>
        </w:r>
      </w:hyperlink>
      <w:r>
        <w:rPr>
          <w:rFonts w:ascii="Arial" w:hAnsi="Arial" w:eastAsia="Arial" w:cs="Arial"/>
          <w:color w:val="000000" w:themeColor="text1"/>
          <w:sz w:val="24"/>
          <w:szCs w:val="24"/>
        </w:rPr>
        <w:t xml:space="preserve"> </w:t>
      </w:r>
      <w:hyperlink r:id="rId59" w:tooltip="https://link.springer.com/article/10.1007/s42979-022-01069-1?utm_source=chatgpt.com" w:history="1">
        <w:r>
          <w:rPr>
            <w:rFonts w:ascii="Arial" w:hAnsi="Arial" w:eastAsia="Arial" w:cs="Arial"/>
            <w:color w:val="000000" w:themeColor="text1"/>
            <w:sz w:val="24"/>
            <w:szCs w:val="24"/>
          </w:rPr>
          <w:t xml:space="preserve">SpringerLink</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492FCB37"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Malik, S., Rawal, B., &amp; Shaheen, A. (2017). Phishing detection in emails using machine learning. International Journal of Applied Information Systems, 12(7). </w:t>
      </w:r>
      <w:hyperlink r:id="rId60" w:tooltip="https://www.ijais.org/archives/volume12/number7/223-232.pdf" w:history="1">
        <w:r>
          <w:rPr>
            <w:rFonts w:ascii="Arial" w:hAnsi="Arial" w:eastAsia="Arial" w:cs="Arial"/>
            <w:color w:val="000000" w:themeColor="text1"/>
            <w:sz w:val="24"/>
            <w:szCs w:val="24"/>
            <w:lang w:val="en-US"/>
          </w:rPr>
          <w:t xml:space="preserve">https://www.ijais.org/archives/volume12/number7/223-232.pdf</w:t>
        </w:r>
      </w:hyperlink>
      <w:r>
        <w:rPr>
          <w:rFonts w:ascii="Arial" w:hAnsi="Arial" w:eastAsia="Arial" w:cs="Arial"/>
          <w:color w:val="000000" w:themeColor="text1"/>
          <w:sz w:val="24"/>
          <w:szCs w:val="24"/>
          <w:lang w:val="en-US"/>
        </w:rPr>
        <w:t xml:space="preserve"> </w:t>
      </w:r>
      <w:hyperlink r:id="rId61" w:tooltip="https://www.researchgate.net/publication/320257918_Phishing_Detection_in_E-mails_using_Machine_Learning?utm_source=chatgpt.com" w:history="1">
        <w:r>
          <w:rPr>
            <w:rFonts w:ascii="Arial" w:hAnsi="Arial" w:eastAsia="Arial" w:cs="Arial"/>
            <w:color w:val="000000" w:themeColor="text1"/>
            <w:sz w:val="24"/>
            <w:szCs w:val="24"/>
            <w:lang w:val="en-US"/>
          </w:rPr>
          <w:t xml:space="preserve">ResearchGate</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4993DE2A"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Weinz, M., Zannone, N., Allodi, L., &amp; Apruzzese, G. (2025). The impact of emerging phishing threats: Assessing quishing and LLM-generated phishing emails against organizations. arXiv. </w:t>
      </w:r>
      <w:hyperlink r:id="rId62" w:tooltip="https://arxiv.org/abs/2505.12104?utm_source=chatgpt.com" w:history="1">
        <w:r>
          <w:rPr>
            <w:rFonts w:ascii="Arial" w:hAnsi="Arial" w:eastAsia="Arial" w:cs="Arial"/>
            <w:color w:val="000000" w:themeColor="text1"/>
            <w:sz w:val="24"/>
            <w:szCs w:val="24"/>
          </w:rPr>
          <w:t xml:space="preserve">https://arxiv.org/abs/2505.12104</w:t>
        </w:r>
      </w:hyperlink>
      <w:r>
        <w:rPr>
          <w:rFonts w:ascii="Arial" w:hAnsi="Arial" w:eastAsia="Arial" w:cs="Arial"/>
          <w:color w:val="000000" w:themeColor="text1"/>
          <w:sz w:val="24"/>
          <w:szCs w:val="24"/>
        </w:rPr>
        <w:t xml:space="preserve"> </w:t>
      </w:r>
      <w:hyperlink r:id="rId63" w:tooltip="https://arxiv.org/abs/2505.12104?utm_source=chatgpt.com" w:history="1">
        <w:r>
          <w:rPr>
            <w:rFonts w:ascii="Arial" w:hAnsi="Arial" w:eastAsia="Arial" w:cs="Arial"/>
            <w:color w:val="000000" w:themeColor="text1"/>
            <w:sz w:val="24"/>
            <w:szCs w:val="24"/>
          </w:rPr>
          <w:t xml:space="preserve">arXiv</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48BEBB49" w14:textId="77777777">
      <w:pPr>
        <w:pStyle w:val="1195"/>
        <w:numPr>
          <w:ilvl w:val="0"/>
          <w:numId w:val="21"/>
        </w:num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lang w:val="en-US"/>
        </w:rPr>
        <w:t xml:space="preserve">“A Survey of E-Mail Phishing Preparedness Within a Selected Group.” </w:t>
      </w:r>
      <w:r>
        <w:rPr>
          <w:rFonts w:ascii="Arial" w:hAnsi="Arial" w:eastAsia="Arial" w:cs="Arial"/>
          <w:color w:val="000000" w:themeColor="text1"/>
          <w:sz w:val="24"/>
          <w:szCs w:val="24"/>
        </w:rPr>
        <w:t xml:space="preserve">(2023). Heliyon, 9(4), e14023. </w:t>
      </w:r>
      <w:hyperlink r:id="rId64" w:tooltip="https://doi.org/10.1016/j.heliyon.2023.e14023" w:history="1">
        <w:r>
          <w:rPr>
            <w:rFonts w:ascii="Arial" w:hAnsi="Arial" w:eastAsia="Arial" w:cs="Arial"/>
            <w:color w:val="000000" w:themeColor="text1"/>
            <w:sz w:val="24"/>
            <w:szCs w:val="24"/>
          </w:rPr>
          <w:t xml:space="preserve">https://doi.org/10.1016/j.heliyon.2023.e14023</w:t>
        </w:r>
      </w:hyperlink>
      <w:r>
        <w:rPr>
          <w:rFonts w:ascii="Arial" w:hAnsi="Arial" w:eastAsia="Arial" w:cs="Arial"/>
          <w:color w:val="000000" w:themeColor="text1"/>
          <w:sz w:val="24"/>
          <w:szCs w:val="24"/>
        </w:rPr>
        <w:t xml:space="preserve"> </w:t>
      </w:r>
      <w:hyperlink r:id="rId65" w:tooltip="https://www.sciencedirect.com/science/article/pii/S2352146523005835?utm_source=chatgpt.com" w:history="1">
        <w:r>
          <w:rPr>
            <w:rFonts w:ascii="Arial" w:hAnsi="Arial" w:eastAsia="Arial" w:cs="Arial"/>
            <w:color w:val="000000" w:themeColor="text1"/>
            <w:sz w:val="24"/>
            <w:szCs w:val="24"/>
          </w:rPr>
          <w:t xml:space="preserve">ScienceDirect</w:t>
        </w:r>
      </w:hyperlink>
      <w:r>
        <w:rPr>
          <w:rFonts w:ascii="Arial" w:hAnsi="Arial" w:eastAsia="Arial" w:cs="Arial"/>
          <w:color w:val="000000" w:themeColor="text1"/>
          <w:sz w:val="24"/>
          <w:szCs w:val="24"/>
        </w:rPr>
      </w:r>
      <w:r>
        <w:rPr>
          <w:rFonts w:ascii="Arial" w:hAnsi="Arial" w:eastAsia="Arial" w:cs="Arial"/>
          <w:color w:val="000000" w:themeColor="text1"/>
          <w:sz w:val="24"/>
          <w:szCs w:val="24"/>
        </w:rPr>
      </w:r>
    </w:p>
    <w:p w14:paraId="5823CB0A"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“Phishing email detection using inputs from artificial intelligence.” (2023). International Journal of Scientific and Management Research, 7(4), 27-63. </w:t>
      </w:r>
      <w:hyperlink r:id="rId66" w:tooltip="https://doi.org/10.37502/IJSMR.2024.7403" w:history="1">
        <w:r>
          <w:rPr>
            <w:rFonts w:ascii="Arial" w:hAnsi="Arial" w:eastAsia="Arial" w:cs="Arial"/>
            <w:color w:val="000000" w:themeColor="text1"/>
            <w:sz w:val="24"/>
            <w:szCs w:val="24"/>
            <w:lang w:val="en-US"/>
          </w:rPr>
          <w:t xml:space="preserve">https://doi.org/10.37502/IJSMR.2024.7403</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6ACF8CF0" w14:textId="78F3D3B6">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pt-PT"/>
        </w:rPr>
        <w:t xml:space="preserve">Ortiz Garcés, I., Cazares, M. F., &amp; Andrade, R. O. (2019). </w:t>
      </w:r>
      <w:r>
        <w:rPr>
          <w:rFonts w:ascii="Arial" w:hAnsi="Arial" w:eastAsia="Arial" w:cs="Arial"/>
          <w:i/>
          <w:iCs/>
          <w:color w:val="000000" w:themeColor="text1"/>
          <w:sz w:val="24"/>
          <w:szCs w:val="24"/>
          <w:lang w:val="en-US"/>
        </w:rPr>
        <w:t xml:space="preserve">Detection of phishing attacks with machine learning techniques in cognitive security architecture</w:t>
      </w:r>
      <w:r>
        <w:rPr>
          <w:rFonts w:ascii="Arial" w:hAnsi="Arial" w:eastAsia="Arial" w:cs="Arial"/>
          <w:color w:val="000000" w:themeColor="text1"/>
          <w:sz w:val="24"/>
          <w:szCs w:val="24"/>
          <w:lang w:val="en-US"/>
        </w:rPr>
        <w:t xml:space="preserve">. En </w:t>
      </w:r>
      <w:r>
        <w:rPr>
          <w:rFonts w:ascii="Arial" w:hAnsi="Arial" w:eastAsia="Arial" w:cs="Arial"/>
          <w:i/>
          <w:iCs/>
          <w:color w:val="000000" w:themeColor="text1"/>
          <w:sz w:val="24"/>
          <w:szCs w:val="24"/>
          <w:lang w:val="en-US"/>
        </w:rPr>
        <w:t xml:space="preserve">Proceedings of the 2019 International Conference on Computational Science and Computational Intelligence (CSCI 2019)</w:t>
      </w:r>
      <w:r>
        <w:rPr>
          <w:rFonts w:ascii="Arial" w:hAnsi="Arial" w:eastAsia="Arial" w:cs="Arial"/>
          <w:color w:val="000000" w:themeColor="text1"/>
          <w:sz w:val="24"/>
          <w:szCs w:val="24"/>
          <w:lang w:val="en-US"/>
        </w:rPr>
        <w:t xml:space="preserve"> (pp. 366–370). </w:t>
      </w:r>
      <w:r>
        <w:rPr>
          <w:rFonts w:ascii="Arial" w:hAnsi="Arial" w:eastAsia="Arial" w:cs="Arial"/>
          <w:color w:val="000000" w:themeColor="text1"/>
          <w:sz w:val="24"/>
          <w:szCs w:val="24"/>
        </w:rPr>
        <w:t xml:space="preserve">IEEE. </w:t>
      </w:r>
      <w:hyperlink r:id="rId67" w:tooltip="https://doi.org/10.1109/CSCI49370.2019.00071" w:history="1">
        <w:r>
          <w:rPr>
            <w:rStyle w:val="1212"/>
            <w:rFonts w:ascii="Arial" w:hAnsi="Arial" w:eastAsia="Arial" w:cs="Arial"/>
            <w:color w:val="000000" w:themeColor="text1"/>
            <w:sz w:val="24"/>
            <w:szCs w:val="24"/>
          </w:rPr>
          <w:t xml:space="preserve">https://doi.org/10.1109/CSCI49370.2019.00071</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426F3E3D" w14:textId="3FD3E016">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rPr>
        <w:t xml:space="preserve">El Kouari, O., Benaboud, H., &amp; Lazaar, S. (2020). </w:t>
      </w:r>
      <w:r>
        <w:rPr>
          <w:rFonts w:ascii="Arial" w:hAnsi="Arial" w:eastAsia="Arial" w:cs="Arial"/>
          <w:i/>
          <w:iCs/>
          <w:color w:val="000000" w:themeColor="text1"/>
          <w:sz w:val="24"/>
          <w:szCs w:val="24"/>
          <w:lang w:val="en-US"/>
        </w:rPr>
        <w:t xml:space="preserve">Using machine learning to deal with phishing and spam detection: An overview</w:t>
      </w:r>
      <w:r>
        <w:rPr>
          <w:rFonts w:ascii="Arial" w:hAnsi="Arial" w:eastAsia="Arial" w:cs="Arial"/>
          <w:color w:val="000000" w:themeColor="text1"/>
          <w:sz w:val="24"/>
          <w:szCs w:val="24"/>
          <w:lang w:val="en-US"/>
        </w:rPr>
        <w:t xml:space="preserve">. En </w:t>
      </w:r>
      <w:r>
        <w:rPr>
          <w:rFonts w:ascii="Arial" w:hAnsi="Arial" w:eastAsia="Arial" w:cs="Arial"/>
          <w:i/>
          <w:iCs/>
          <w:color w:val="000000" w:themeColor="text1"/>
          <w:sz w:val="24"/>
          <w:szCs w:val="24"/>
          <w:lang w:val="en-US"/>
        </w:rPr>
        <w:t xml:space="preserve">Proceedings of the 3rd International Conference on Networking, Information Systems &amp; Security (NISS 2020)</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ACM. </w:t>
      </w:r>
      <w:hyperlink r:id="rId68" w:tooltip="https://doi.org/10.1145/3386723.3387891" w:history="1">
        <w:r>
          <w:rPr>
            <w:rStyle w:val="1212"/>
            <w:rFonts w:ascii="Arial" w:hAnsi="Arial" w:eastAsia="Arial" w:cs="Arial"/>
            <w:color w:val="000000" w:themeColor="text1"/>
            <w:sz w:val="24"/>
            <w:szCs w:val="24"/>
          </w:rPr>
          <w:t xml:space="preserve">https://doi.org/10.1145/3386723.3387891</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6F00A5FF"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Abbazi, A., &amp; Alsabih, M. (2024). Phishing Email Detection Model Using Deep Learning. Electronics, 12(20), 4261. https://doi.org/10.3390/electronics12204261.</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50105807"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Applied Sciences. (2025). In-Depth Analysis of Phishing Email Detection: Evaluating Multiple ML and DL Models. Appl. Sci., 15(6), 3396. https://doi.org/10.3390/app15063396.</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17552D8A"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pt-PT"/>
        </w:rPr>
        <w:t xml:space="preserve">Gupta, B. B., Almomani, A., Atawneh, S., Meulenberg, A., &amp; Almomani, E. (2015). </w:t>
      </w:r>
      <w:r>
        <w:rPr>
          <w:rFonts w:ascii="Arial" w:hAnsi="Arial" w:eastAsia="Arial" w:cs="Arial"/>
          <w:color w:val="000000" w:themeColor="text1"/>
          <w:sz w:val="24"/>
          <w:szCs w:val="24"/>
          <w:lang w:val="en-US"/>
        </w:rPr>
        <w:t xml:space="preserve">A Survey of Phishing Email Filtering Techniques. IEEE Communications Surveys &amp; Tutorials. https://doi.org/10.1109/COMST.2015.2420115.</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35477BDE"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Liu, X., &amp; others. (2024). A comprehensive survey of AI-enabled phishing attacks detection techniques. arXiv. https://www.researchgate.net/publication/344583507_A_comprehensive_survey_of_AI-enabled_phishing_attacks_detection_techniques.</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2F9CD01D"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pt-PT"/>
        </w:rPr>
        <w:t xml:space="preserve">Muliono, Y., Amar’uf, M., &amp; Azzahra, Z. M. (2024). </w:t>
      </w:r>
      <w:r>
        <w:rPr>
          <w:rFonts w:ascii="Arial" w:hAnsi="Arial" w:eastAsia="Arial" w:cs="Arial"/>
          <w:color w:val="000000" w:themeColor="text1"/>
          <w:sz w:val="24"/>
          <w:szCs w:val="24"/>
          <w:lang w:val="en-US"/>
        </w:rPr>
        <w:t xml:space="preserve">A Systematic Review of Deep Learning Techniques for Phishing Email Detection. Electronics, 13(19), 3823. https://doi.org/10.3390/electronics13193823.</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54E31524"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Nature. (2023). Life-long phishing attack detection using continual learning. Scientific Reports. https://doi.org/10.1038/s41598-023-37552-9.</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20800D23"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ResearchGate. (2024). Phishing Detection Using Machine Learning: A Model Development and Integration. International Journal of Scientific and Management Research, 7(4), 27-63. https://doi.org/10.37502/IJSMR.2024.7403.</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5D7713A6" w14:textId="7777777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rPr>
        <w:t xml:space="preserve">Singh, A., Aggarwal, G., Rajivan, P., &amp; González, C. (2020). </w:t>
      </w:r>
      <w:r>
        <w:rPr>
          <w:rFonts w:ascii="Arial" w:hAnsi="Arial" w:eastAsia="Arial" w:cs="Arial"/>
          <w:color w:val="000000" w:themeColor="text1"/>
          <w:sz w:val="24"/>
          <w:szCs w:val="24"/>
          <w:lang w:val="en-US"/>
        </w:rPr>
        <w:t xml:space="preserve">What makes phishing emails hard for humans to detect? Proceedings of SDS, 1-10. https://www.cmu.edu/dietrich/sds/ddmlab/papers/SinghAggarwalRajivanGonzalez2020.pdf.</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7892A4FF" w14:textId="2A200696">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Verma, R., &amp; Hossain, N. (2013). Semantic feature selection for text with application to phishing email detection. University of Houston. https://www.cs.rochester.edu/~nhossain/icisc-2013-phishing.pdf.</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62024044" w14:textId="2F5982A6">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Weinz, M., Zannone, N., Allodi, L., &amp; Apruzzese, G. (2025). The impact of emerging phishing threats: Assessing quishing and LLM-generated phishing emails against organizations. arXiv. https://arxiv.org/abs/2505.12104.</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232FADDB" w14:textId="5A35AD53">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Zhang, X., Li, Y., &amp; Wang, S. (2024). Staying ahead of phishers: A review of recent advances and challenges. Artificial Intelligence Review, 1-23. </w:t>
      </w:r>
      <w:hyperlink r:id="rId69" w:tooltip="https://doi.org/10.1007/s10462-024-11055-z" w:history="1">
        <w:r>
          <w:rPr>
            <w:rStyle w:val="1212"/>
            <w:rFonts w:ascii="Arial" w:hAnsi="Arial" w:eastAsia="Arial" w:cs="Arial"/>
            <w:color w:val="000000" w:themeColor="text1"/>
            <w:sz w:val="24"/>
            <w:szCs w:val="24"/>
            <w:lang w:val="en-US"/>
          </w:rPr>
          <w:t xml:space="preserve">https://doi.org/10.1007/s10462-024-11055-z</w:t>
        </w:r>
      </w:hyperlink>
      <w:r>
        <w:rPr>
          <w:rFonts w:ascii="Arial" w:hAnsi="Arial" w:eastAsia="Arial" w:cs="Arial"/>
          <w:color w:val="000000" w:themeColor="text1"/>
          <w:sz w:val="24"/>
          <w:szCs w:val="24"/>
          <w:lang w:val="en-US"/>
        </w:rPr>
        <w:t xml:space="preserve">.</w:t>
      </w:r>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61D543C8" w14:textId="3DE1DE41">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b/>
          <w:bCs/>
          <w:color w:val="000000" w:themeColor="text1"/>
          <w:sz w:val="24"/>
          <w:szCs w:val="24"/>
          <w:lang w:val="en-US"/>
        </w:rPr>
        <w:t xml:space="preserve">Mittal, K., Gill, K. S., Chauhan, R., Joshi, K., &amp; Banerjee, D. (2023).</w:t>
      </w:r>
      <w:r>
        <w:rPr>
          <w:rFonts w:ascii="Arial" w:hAnsi="Arial" w:eastAsia="Arial" w:cs="Arial"/>
          <w:color w:val="000000" w:themeColor="text1"/>
          <w:sz w:val="24"/>
          <w:szCs w:val="24"/>
          <w:lang w:val="en-US"/>
        </w:rPr>
        <w:br/>
      </w:r>
      <w:r>
        <w:rPr>
          <w:rFonts w:ascii="Arial" w:hAnsi="Arial" w:eastAsia="Arial" w:cs="Arial"/>
          <w:i/>
          <w:iCs/>
          <w:color w:val="000000" w:themeColor="text1"/>
          <w:sz w:val="24"/>
          <w:szCs w:val="24"/>
          <w:lang w:val="en-US"/>
        </w:rPr>
        <w:t xml:space="preserve">Blockage of phishing attacks through machine learning classification techniques and fine tuning its accuracy.</w:t>
      </w:r>
      <w:r>
        <w:rPr>
          <w:rFonts w:ascii="Arial" w:hAnsi="Arial" w:eastAsia="Arial" w:cs="Arial"/>
          <w:color w:val="000000" w:themeColor="text1"/>
          <w:sz w:val="24"/>
          <w:szCs w:val="24"/>
          <w:lang w:val="en-US"/>
        </w:rPr>
        <w:t xml:space="preserve"> En </w:t>
      </w:r>
      <w:r>
        <w:rPr>
          <w:rFonts w:ascii="Arial" w:hAnsi="Arial" w:eastAsia="Arial" w:cs="Arial"/>
          <w:i/>
          <w:iCs/>
          <w:color w:val="000000" w:themeColor="text1"/>
          <w:sz w:val="24"/>
          <w:szCs w:val="24"/>
          <w:lang w:val="en-US"/>
        </w:rPr>
        <w:t xml:space="preserve">Proceedings of the 2023 3rd International Conference on Smart Generation Computing, Communication and Networking (SMART GENCON)</w:t>
      </w:r>
      <w:r>
        <w:rPr>
          <w:rFonts w:ascii="Arial" w:hAnsi="Arial" w:eastAsia="Arial" w:cs="Arial"/>
          <w:color w:val="000000" w:themeColor="text1"/>
          <w:sz w:val="24"/>
          <w:szCs w:val="24"/>
          <w:lang w:val="en-US"/>
        </w:rPr>
        <w:t xml:space="preserve"> (pp. 1–5). </w:t>
      </w:r>
      <w:r>
        <w:rPr>
          <w:rFonts w:ascii="Arial" w:hAnsi="Arial" w:eastAsia="Arial" w:cs="Arial"/>
          <w:color w:val="000000" w:themeColor="text1"/>
          <w:sz w:val="24"/>
          <w:szCs w:val="24"/>
        </w:rPr>
        <w:t xml:space="preserve">IEEE. </w:t>
      </w:r>
      <w:hyperlink r:id="rId70" w:tooltip="https://doi.org/10.1109/SMARTGENCON60755.2023.10442605" w:history="1">
        <w:r>
          <w:rPr>
            <w:rStyle w:val="1212"/>
            <w:rFonts w:ascii="Arial" w:hAnsi="Arial" w:eastAsia="Arial" w:cs="Arial"/>
            <w:color w:val="000000" w:themeColor="text1"/>
            <w:sz w:val="24"/>
            <w:szCs w:val="24"/>
          </w:rPr>
          <w:t xml:space="preserve">https://doi.org/10.1109/SMARTGENCON60755.2023.10442605</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237BD4DD" w14:textId="2B7965A5">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b/>
          <w:bCs/>
          <w:color w:val="000000" w:themeColor="text1"/>
          <w:sz w:val="24"/>
          <w:szCs w:val="24"/>
          <w:lang w:val="en-US"/>
        </w:rPr>
        <w:t xml:space="preserve">Dusan, C., Chovancova, E., Chovanec, M., &amp; Stancel, M. (2025).</w:t>
      </w:r>
      <w:r>
        <w:rPr>
          <w:rFonts w:ascii="Arial" w:hAnsi="Arial" w:eastAsia="Arial" w:cs="Arial"/>
          <w:color w:val="000000" w:themeColor="text1"/>
          <w:sz w:val="24"/>
          <w:szCs w:val="24"/>
          <w:lang w:val="en-US"/>
        </w:rPr>
        <w:br/>
      </w:r>
      <w:r>
        <w:rPr>
          <w:rFonts w:ascii="Arial" w:hAnsi="Arial" w:eastAsia="Arial" w:cs="Arial"/>
          <w:i/>
          <w:iCs/>
          <w:color w:val="000000" w:themeColor="text1"/>
          <w:sz w:val="24"/>
          <w:szCs w:val="24"/>
          <w:lang w:val="en-US"/>
        </w:rPr>
        <w:t xml:space="preserve">Application of machine learning algorithms for cybersecurity: Detection and classification of malware, DDoS, and phishing attacks.</w:t>
      </w:r>
      <w:r>
        <w:rPr>
          <w:rFonts w:ascii="Arial" w:hAnsi="Arial" w:eastAsia="Arial" w:cs="Arial"/>
          <w:color w:val="000000" w:themeColor="text1"/>
          <w:sz w:val="24"/>
          <w:szCs w:val="24"/>
          <w:lang w:val="en-US"/>
        </w:rPr>
        <w:t xml:space="preserve"> En </w:t>
      </w:r>
      <w:r>
        <w:rPr>
          <w:rFonts w:ascii="Arial" w:hAnsi="Arial" w:eastAsia="Arial" w:cs="Arial"/>
          <w:i/>
          <w:iCs/>
          <w:color w:val="000000" w:themeColor="text1"/>
          <w:sz w:val="24"/>
          <w:szCs w:val="24"/>
          <w:lang w:val="en-US"/>
        </w:rPr>
        <w:t xml:space="preserve">Proceedings of the 2025 International Conference on Emerging Network Smart Technologies (INES)</w:t>
      </w:r>
      <w:r>
        <w:rPr>
          <w:rFonts w:ascii="Arial" w:hAnsi="Arial" w:eastAsia="Arial" w:cs="Arial"/>
          <w:color w:val="000000" w:themeColor="text1"/>
          <w:sz w:val="24"/>
          <w:szCs w:val="24"/>
          <w:lang w:val="en-US"/>
        </w:rPr>
        <w:t xml:space="preserve"> (pp. 353–358). </w:t>
      </w:r>
      <w:r>
        <w:rPr>
          <w:rFonts w:ascii="Arial" w:hAnsi="Arial" w:eastAsia="Arial" w:cs="Arial"/>
          <w:color w:val="000000" w:themeColor="text1"/>
          <w:sz w:val="24"/>
          <w:szCs w:val="24"/>
        </w:rPr>
        <w:t xml:space="preserve">IEEE. </w:t>
      </w:r>
      <w:hyperlink r:id="rId71" w:tooltip="https://doi.org/10.1109/INES67149.2025.11078227" w:history="1">
        <w:r>
          <w:rPr>
            <w:rStyle w:val="1212"/>
            <w:rFonts w:ascii="Arial" w:hAnsi="Arial" w:eastAsia="Arial" w:cs="Arial"/>
            <w:color w:val="000000" w:themeColor="text1"/>
            <w:sz w:val="24"/>
            <w:szCs w:val="24"/>
          </w:rPr>
          <w:t xml:space="preserve">https://doi.org/10.1109/INES67149.2025.11078227</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650ACA08" w14:textId="1689EE27">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b/>
          <w:bCs/>
          <w:color w:val="000000" w:themeColor="text1"/>
          <w:sz w:val="24"/>
          <w:szCs w:val="24"/>
          <w:lang w:val="en-US"/>
        </w:rPr>
        <w:t xml:space="preserve">Kumar, A. K. V., Deepalakshmi, R., Balasubramaniyamoorthy, P. S., &amp; Senthil Murugan, K. R. (2024).</w:t>
      </w:r>
      <w:r>
        <w:rPr>
          <w:rFonts w:ascii="Arial" w:hAnsi="Arial" w:eastAsia="Arial" w:cs="Arial"/>
          <w:color w:val="000000" w:themeColor="text1"/>
          <w:sz w:val="24"/>
          <w:szCs w:val="24"/>
          <w:lang w:val="en-US"/>
        </w:rPr>
        <w:br/>
      </w:r>
      <w:r>
        <w:rPr>
          <w:rFonts w:ascii="Arial" w:hAnsi="Arial" w:eastAsia="Arial" w:cs="Arial"/>
          <w:i/>
          <w:iCs/>
          <w:color w:val="000000" w:themeColor="text1"/>
          <w:sz w:val="24"/>
          <w:szCs w:val="24"/>
          <w:lang w:val="en-US"/>
        </w:rPr>
        <w:t xml:space="preserve">A proactive method using machine learning models to detect phishing attacks in thread sharing network.</w:t>
      </w:r>
      <w:r>
        <w:rPr>
          <w:rFonts w:ascii="Arial" w:hAnsi="Arial" w:eastAsia="Arial" w:cs="Arial"/>
          <w:color w:val="000000" w:themeColor="text1"/>
          <w:sz w:val="24"/>
          <w:szCs w:val="24"/>
          <w:lang w:val="en-US"/>
        </w:rPr>
        <w:t xml:space="preserve"> En </w:t>
      </w:r>
      <w:r>
        <w:rPr>
          <w:rFonts w:ascii="Arial" w:hAnsi="Arial" w:eastAsia="Arial" w:cs="Arial"/>
          <w:i/>
          <w:iCs/>
          <w:color w:val="000000" w:themeColor="text1"/>
          <w:sz w:val="24"/>
          <w:szCs w:val="24"/>
          <w:lang w:val="en-US"/>
        </w:rPr>
        <w:t xml:space="preserve">Proceedings of the 2024 10th International Conference on Advanced Computing and Communication Systems (ICACCS)</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IEEE. </w:t>
      </w:r>
      <w:hyperlink r:id="rId72" w:tooltip="https://doi.org/10.1109/ICACCS60874.2024.10717073" w:history="1">
        <w:r>
          <w:rPr>
            <w:rStyle w:val="1212"/>
            <w:rFonts w:ascii="Arial" w:hAnsi="Arial" w:eastAsia="Arial" w:cs="Arial"/>
            <w:color w:val="000000" w:themeColor="text1"/>
            <w:sz w:val="24"/>
            <w:szCs w:val="24"/>
          </w:rPr>
          <w:t xml:space="preserve">https://doi.org/10.1109/ICACCS60874.2024.10717073</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454E2BA3" w14:textId="56F4402A">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i/>
          <w:iCs/>
          <w:color w:val="000000" w:themeColor="text1"/>
          <w:sz w:val="24"/>
          <w:szCs w:val="24"/>
          <w:lang w:val="en-US"/>
        </w:rPr>
        <w:t xml:space="preserve">Intelligent phishing detection: A machine learning and deep learning approach.</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(2025). En </w:t>
      </w:r>
      <w:r>
        <w:rPr>
          <w:rFonts w:ascii="Arial" w:hAnsi="Arial" w:eastAsia="Arial" w:cs="Arial"/>
          <w:i/>
          <w:iCs/>
          <w:color w:val="000000" w:themeColor="text1"/>
          <w:sz w:val="24"/>
          <w:szCs w:val="24"/>
        </w:rPr>
        <w:t xml:space="preserve">Proceedings of the IEEE International Conference</w:t>
      </w:r>
      <w:r>
        <w:rPr>
          <w:rFonts w:ascii="Arial" w:hAnsi="Arial" w:eastAsia="Arial" w:cs="Arial"/>
          <w:color w:val="000000" w:themeColor="text1"/>
          <w:sz w:val="24"/>
          <w:szCs w:val="24"/>
        </w:rPr>
        <w:t xml:space="preserve"> (ubicación y páginas no disponibles). </w:t>
      </w:r>
      <w:hyperlink r:id="rId73" w:tooltip="https://doi.org/10.1109/INDISCON66021.2025.11252148" w:history="1">
        <w:r>
          <w:rPr>
            <w:rStyle w:val="1212"/>
            <w:rFonts w:ascii="Arial" w:hAnsi="Arial" w:eastAsia="Arial" w:cs="Arial"/>
            <w:color w:val="000000" w:themeColor="text1"/>
            <w:sz w:val="24"/>
            <w:szCs w:val="24"/>
          </w:rPr>
          <w:t xml:space="preserve">https://doi.org/10.1109/INDISCON66021.2025.11252148</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07AAEE37" w14:textId="13D5BE45">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color w:val="000000" w:themeColor="text1"/>
          <w:sz w:val="24"/>
          <w:szCs w:val="24"/>
          <w:lang w:val="en-US"/>
        </w:rPr>
        <w:t xml:space="preserve">Phishing websites detection using machine learning model. (2025). En Proceedings of the IEEE International Conference. </w:t>
      </w:r>
      <w:hyperlink r:id="rId74" w:tooltip="https://doi.org/10.1109/ICIMIA67127.2025.11200653" w:history="1">
        <w:r>
          <w:rPr>
            <w:rStyle w:val="1212"/>
            <w:rFonts w:ascii="Arial" w:hAnsi="Arial" w:eastAsia="Arial" w:cs="Arial"/>
            <w:color w:val="000000" w:themeColor="text1"/>
            <w:sz w:val="24"/>
            <w:szCs w:val="24"/>
            <w:lang w:val="en-US"/>
          </w:rPr>
          <w:t xml:space="preserve">https://doi.org/10.1109/ICIMIA67127.2025.11200653</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1A2C200C" w14:textId="2CF81510">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i/>
          <w:iCs/>
          <w:color w:val="000000" w:themeColor="text1"/>
          <w:sz w:val="24"/>
          <w:szCs w:val="24"/>
          <w:lang w:val="en-US"/>
        </w:rPr>
        <w:t xml:space="preserve">Machine learning algorithms evaluation for phishing URLs classification.</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(2021). </w:t>
      </w:r>
      <w:hyperlink r:id="rId75" w:tooltip="https://doi.org/10.1109/ISAECT53699.2021.9668489" w:history="1">
        <w:r>
          <w:rPr>
            <w:rStyle w:val="1212"/>
            <w:rFonts w:ascii="Arial" w:hAnsi="Arial" w:eastAsia="Arial" w:cs="Arial"/>
            <w:color w:val="000000" w:themeColor="text1"/>
            <w:sz w:val="24"/>
            <w:szCs w:val="24"/>
          </w:rPr>
          <w:t xml:space="preserve">https://doi.org/10.1109/ISAECT53699.2021.9668489</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0D982B2A" w14:textId="0F92C3C8">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i/>
          <w:iCs/>
          <w:color w:val="000000" w:themeColor="text1"/>
          <w:sz w:val="24"/>
          <w:szCs w:val="24"/>
          <w:lang w:val="en-US"/>
        </w:rPr>
        <w:t xml:space="preserve">Advanced phishing detection through machine learning: A comprehensive evaluation of algorithms and interpretability.</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(2025). </w:t>
      </w:r>
      <w:hyperlink r:id="rId76" w:tooltip="https://doi.org/10.1109/ICCAMS65118.2025.11234151" w:history="1">
        <w:r>
          <w:rPr>
            <w:rStyle w:val="1212"/>
            <w:rFonts w:ascii="Arial" w:hAnsi="Arial" w:eastAsia="Arial" w:cs="Arial"/>
            <w:color w:val="000000" w:themeColor="text1"/>
            <w:sz w:val="24"/>
            <w:szCs w:val="24"/>
          </w:rPr>
          <w:t xml:space="preserve">https://doi.org/10.1109/ICCAMS65118.2025.11234151</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0C388F94" w14:textId="569E4CE1">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i/>
          <w:iCs/>
          <w:color w:val="000000" w:themeColor="text1"/>
          <w:sz w:val="24"/>
          <w:szCs w:val="24"/>
          <w:lang w:val="en-US"/>
        </w:rPr>
        <w:t xml:space="preserve">Machine learning approaches for detecting phishing attacks in cybersecurity.</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(2025). </w:t>
      </w:r>
      <w:hyperlink r:id="rId77" w:tooltip="https://doi.org/10.1109/INCET64471.2025.11140801" w:history="1">
        <w:r>
          <w:rPr>
            <w:rStyle w:val="1212"/>
            <w:rFonts w:ascii="Arial" w:hAnsi="Arial" w:eastAsia="Arial" w:cs="Arial"/>
            <w:color w:val="000000" w:themeColor="text1"/>
            <w:sz w:val="24"/>
            <w:szCs w:val="24"/>
          </w:rPr>
          <w:t xml:space="preserve">https://doi.org/10.1109/INCET64471.2025.11140801</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29479AEA" w14:textId="6095AE4C">
      <w:pPr>
        <w:pStyle w:val="1195"/>
        <w:numPr>
          <w:ilvl w:val="0"/>
          <w:numId w:val="21"/>
        </w:numPr>
        <w:pBdr/>
        <w:spacing w:after="240" w:before="240"/>
        <w:ind/>
        <w:jc w:val="both"/>
        <w:rPr>
          <w:rFonts w:ascii="Arial" w:hAnsi="Arial" w:eastAsia="Arial" w:cs="Arial"/>
          <w:color w:val="000000" w:themeColor="text1"/>
          <w:sz w:val="24"/>
          <w:szCs w:val="24"/>
          <w:lang w:val="en-US"/>
        </w:rPr>
      </w:pPr>
      <w:r>
        <w:rPr>
          <w:rFonts w:ascii="Arial" w:hAnsi="Arial" w:eastAsia="Arial" w:cs="Arial"/>
          <w:i/>
          <w:iCs/>
          <w:color w:val="000000" w:themeColor="text1"/>
          <w:sz w:val="24"/>
          <w:szCs w:val="24"/>
          <w:lang w:val="en-US"/>
        </w:rPr>
        <w:t xml:space="preserve">Review paper real-time phishing website with machine learning.</w:t>
      </w:r>
      <w:r>
        <w:rPr>
          <w:rFonts w:ascii="Arial" w:hAnsi="Arial" w:eastAsia="Arial" w:cs="Arial"/>
          <w:color w:val="000000" w:themeColor="text1"/>
          <w:sz w:val="24"/>
          <w:szCs w:val="24"/>
          <w:lang w:val="en-US"/>
        </w:rPr>
        <w:t xml:space="preserve"> </w:t>
      </w:r>
      <w:r>
        <w:rPr>
          <w:rFonts w:ascii="Arial" w:hAnsi="Arial" w:eastAsia="Arial" w:cs="Arial"/>
          <w:color w:val="000000" w:themeColor="text1"/>
          <w:sz w:val="24"/>
          <w:szCs w:val="24"/>
        </w:rPr>
        <w:t xml:space="preserve">(2023). </w:t>
      </w:r>
      <w:hyperlink r:id="rId78" w:tooltip="https://doi.org/10.1109/ISED59382.2023.10444574" w:history="1">
        <w:r>
          <w:rPr>
            <w:rStyle w:val="1212"/>
            <w:rFonts w:ascii="Arial" w:hAnsi="Arial" w:eastAsia="Arial" w:cs="Arial"/>
            <w:color w:val="000000" w:themeColor="text1"/>
            <w:sz w:val="24"/>
            <w:szCs w:val="24"/>
          </w:rPr>
          <w:t xml:space="preserve">https://doi.org/10.1109/ISED59382.2023.10444574</w:t>
        </w:r>
      </w:hyperlink>
      <w:r>
        <w:rPr>
          <w:rFonts w:ascii="Arial" w:hAnsi="Arial" w:eastAsia="Arial" w:cs="Arial"/>
          <w:color w:val="000000" w:themeColor="text1"/>
          <w:sz w:val="24"/>
          <w:szCs w:val="24"/>
          <w:lang w:val="en-US"/>
        </w:rPr>
      </w:r>
      <w:r>
        <w:rPr>
          <w:rFonts w:ascii="Arial" w:hAnsi="Arial" w:eastAsia="Arial" w:cs="Arial"/>
          <w:color w:val="000000" w:themeColor="text1"/>
          <w:sz w:val="24"/>
          <w:szCs w:val="24"/>
          <w:lang w:val="en-US"/>
        </w:rPr>
      </w:r>
    </w:p>
    <w:p w14:paraId="02F0E214" w14:textId="77777777">
      <w:pPr>
        <w:pStyle w:val="1214"/>
        <w:numPr>
          <w:ilvl w:val="0"/>
          <w:numId w:val="21"/>
        </w:numPr>
        <w:pBdr/>
        <w:spacing/>
        <w:ind/>
        <w:jc w:val="both"/>
        <w:rPr>
          <w:rFonts w:ascii="Arial" w:hAnsi="Arial" w:cs="Arial"/>
          <w:color w:val="000000" w:themeColor="text1"/>
          <w:lang w:val="en-US"/>
        </w:rPr>
      </w:pPr>
      <w:r>
        <w:rPr>
          <w:rFonts w:ascii="Arial" w:hAnsi="Arial" w:cs="Arial"/>
          <w:color w:val="000000" w:themeColor="text1"/>
          <w:lang w:val="en-US"/>
        </w:rPr>
        <w:t xml:space="preserve">Muriithi, N., &amp; Karani, J. (2024). </w:t>
      </w:r>
      <w:r>
        <w:rPr>
          <w:rStyle w:val="1165"/>
          <w:rFonts w:ascii="Arial" w:hAnsi="Arial" w:cs="Arial"/>
          <w:color w:val="000000" w:themeColor="text1"/>
          <w:lang w:val="en-US"/>
        </w:rPr>
        <w:t xml:space="preserve">A systematic literature review on phishing detection models</w:t>
      </w:r>
      <w:r>
        <w:rPr>
          <w:rFonts w:ascii="Arial" w:hAnsi="Arial" w:cs="Arial"/>
          <w:color w:val="000000" w:themeColor="text1"/>
          <w:lang w:val="en-US"/>
        </w:rPr>
        <w:t xml:space="preserve">. International Journal of Computer and Information Technology. https://doi.org/10.24203/7pmk5z83</w:t>
      </w:r>
      <w:r>
        <w:rPr>
          <w:rFonts w:ascii="Arial" w:hAnsi="Arial" w:cs="Arial"/>
          <w:color w:val="000000" w:themeColor="text1"/>
          <w:lang w:val="en-US"/>
        </w:rPr>
      </w:r>
      <w:r>
        <w:rPr>
          <w:rFonts w:ascii="Arial" w:hAnsi="Arial" w:cs="Arial"/>
          <w:color w:val="000000" w:themeColor="text1"/>
          <w:lang w:val="en-US"/>
        </w:rPr>
      </w:r>
    </w:p>
    <w:p w14:paraId="6E1DBA4E" w14:textId="77777777">
      <w:pPr>
        <w:pStyle w:val="1214"/>
        <w:numPr>
          <w:ilvl w:val="0"/>
          <w:numId w:val="21"/>
        </w:numPr>
        <w:pBdr/>
        <w:spacing/>
        <w:ind/>
        <w:jc w:val="both"/>
        <w:rPr>
          <w:rFonts w:ascii="Arial" w:hAnsi="Arial" w:cs="Arial"/>
          <w:color w:val="000000" w:themeColor="text1"/>
        </w:rPr>
      </w:pPr>
      <w:r>
        <w:rPr>
          <w:rFonts w:ascii="Arial" w:hAnsi="Arial" w:cs="Arial"/>
          <w:color w:val="000000" w:themeColor="text1"/>
          <w:lang w:val="pt-PT"/>
        </w:rPr>
        <w:t xml:space="preserve">Raweia, S. M., &amp; Abdulhammed, R. (2025). </w:t>
      </w:r>
      <w:r>
        <w:rPr>
          <w:rStyle w:val="1165"/>
          <w:rFonts w:ascii="Arial" w:hAnsi="Arial" w:cs="Arial"/>
          <w:color w:val="000000" w:themeColor="text1"/>
          <w:lang w:val="en-US"/>
        </w:rPr>
        <w:t xml:space="preserve">Comparative analysis of machine learning algorithms for phishing email detection</w:t>
      </w:r>
      <w:r>
        <w:rPr>
          <w:rFonts w:ascii="Arial" w:hAnsi="Arial" w:cs="Arial"/>
          <w:color w:val="000000" w:themeColor="text1"/>
          <w:lang w:val="en-US"/>
        </w:rPr>
        <w:t xml:space="preserve">. </w:t>
      </w:r>
      <w:r>
        <w:rPr>
          <w:rFonts w:ascii="Arial" w:hAnsi="Arial" w:cs="Arial"/>
          <w:color w:val="000000" w:themeColor="text1"/>
        </w:rPr>
        <w:t xml:space="preserve">NTU Journal of Engineering and Technology.</w:t>
      </w:r>
      <w:r>
        <w:rPr>
          <w:rFonts w:ascii="Arial" w:hAnsi="Arial" w:cs="Arial"/>
          <w:color w:val="000000" w:themeColor="text1"/>
        </w:rPr>
      </w:r>
      <w:r>
        <w:rPr>
          <w:rFonts w:ascii="Arial" w:hAnsi="Arial" w:cs="Arial"/>
          <w:color w:val="000000" w:themeColor="text1"/>
        </w:rPr>
      </w:r>
    </w:p>
    <w:p w14:paraId="05814684" w14:textId="77777777">
      <w:pPr>
        <w:pStyle w:val="1214"/>
        <w:numPr>
          <w:ilvl w:val="0"/>
          <w:numId w:val="21"/>
        </w:numPr>
        <w:pBdr/>
        <w:spacing/>
        <w:ind/>
        <w:jc w:val="both"/>
        <w:rPr>
          <w:rFonts w:ascii="Arial" w:hAnsi="Arial" w:cs="Arial"/>
          <w:color w:val="000000" w:themeColor="text1"/>
          <w:lang w:val="en-US"/>
        </w:rPr>
      </w:pPr>
      <w:r>
        <w:rPr>
          <w:rFonts w:ascii="Arial" w:hAnsi="Arial" w:cs="Arial"/>
          <w:color w:val="000000" w:themeColor="text1"/>
          <w:lang w:val="en-US"/>
        </w:rPr>
        <w:t xml:space="preserve">Daniel, M. A., Chong, S.-C., Chong, L.-Y., &amp; Wee, K.-K. (2025). </w:t>
      </w:r>
      <w:r>
        <w:rPr>
          <w:rStyle w:val="1165"/>
          <w:rFonts w:ascii="Arial" w:hAnsi="Arial" w:cs="Arial"/>
          <w:color w:val="000000" w:themeColor="text1"/>
          <w:lang w:val="en-US"/>
        </w:rPr>
        <w:t xml:space="preserve">Optimising phishing detection: A comparative analysis of machine learning methods with feature selection</w:t>
      </w:r>
      <w:r>
        <w:rPr>
          <w:rFonts w:ascii="Arial" w:hAnsi="Arial" w:cs="Arial"/>
          <w:color w:val="000000" w:themeColor="text1"/>
          <w:lang w:val="en-US"/>
        </w:rPr>
        <w:t xml:space="preserve">. Journal of Informatics and Web Engineering, 4(1), 200–212. https://doi.org/10.33093/jiwe.2025.4.1.15</w:t>
      </w:r>
      <w:r>
        <w:rPr>
          <w:rFonts w:ascii="Arial" w:hAnsi="Arial" w:cs="Arial"/>
          <w:color w:val="000000" w:themeColor="text1"/>
          <w:lang w:val="en-US"/>
        </w:rPr>
      </w:r>
      <w:r>
        <w:rPr>
          <w:rFonts w:ascii="Arial" w:hAnsi="Arial" w:cs="Arial"/>
          <w:color w:val="000000" w:themeColor="text1"/>
          <w:lang w:val="en-US"/>
        </w:rPr>
      </w:r>
    </w:p>
    <w:p w14:paraId="4B7AEA07" w14:textId="77777777">
      <w:pPr>
        <w:pStyle w:val="1214"/>
        <w:numPr>
          <w:ilvl w:val="0"/>
          <w:numId w:val="21"/>
        </w:numPr>
        <w:pBdr/>
        <w:spacing/>
        <w:ind/>
        <w:jc w:val="both"/>
        <w:rPr>
          <w:rFonts w:ascii="Arial" w:hAnsi="Arial" w:cs="Arial"/>
          <w:color w:val="000000" w:themeColor="text1"/>
          <w:lang w:val="en-US"/>
        </w:rPr>
      </w:pPr>
      <w:r>
        <w:rPr>
          <w:rFonts w:ascii="Arial" w:hAnsi="Arial" w:cs="Arial"/>
          <w:color w:val="000000" w:themeColor="text1"/>
          <w:lang w:val="en-US"/>
        </w:rPr>
        <w:t xml:space="preserve">Cisco. (2023). </w:t>
      </w:r>
      <w:r>
        <w:rPr>
          <w:rStyle w:val="1165"/>
          <w:rFonts w:ascii="Arial" w:hAnsi="Arial" w:cs="Arial"/>
          <w:color w:val="000000" w:themeColor="text1"/>
          <w:lang w:val="en-US"/>
        </w:rPr>
        <w:t xml:space="preserve">Cisco Secure Email Gateway overview</w:t>
      </w:r>
      <w:r>
        <w:rPr>
          <w:rFonts w:ascii="Arial" w:hAnsi="Arial" w:cs="Arial"/>
          <w:color w:val="000000" w:themeColor="text1"/>
          <w:lang w:val="en-US"/>
        </w:rPr>
        <w:t xml:space="preserve">. Cisco Systems. </w:t>
      </w:r>
      <w:hyperlink r:id="rId79" w:tooltip="https://www.cisco.com" w:history="1">
        <w:r>
          <w:rPr>
            <w:rStyle w:val="1212"/>
            <w:rFonts w:ascii="Arial" w:hAnsi="Arial" w:cs="Arial"/>
            <w:color w:val="000000" w:themeColor="text1"/>
            <w:lang w:val="en-US"/>
          </w:rPr>
          <w:t xml:space="preserve">https://www.cisco.com</w:t>
        </w:r>
      </w:hyperlink>
      <w:r>
        <w:rPr>
          <w:rFonts w:ascii="Arial" w:hAnsi="Arial" w:cs="Arial"/>
          <w:color w:val="000000" w:themeColor="text1"/>
          <w:lang w:val="en-US"/>
        </w:rPr>
      </w:r>
      <w:r>
        <w:rPr>
          <w:rFonts w:ascii="Arial" w:hAnsi="Arial" w:cs="Arial"/>
          <w:color w:val="000000" w:themeColor="text1"/>
          <w:lang w:val="en-US"/>
        </w:rPr>
      </w:r>
    </w:p>
    <w:p w14:paraId="4570F199" w14:textId="77777777">
      <w:pPr>
        <w:pStyle w:val="1214"/>
        <w:numPr>
          <w:ilvl w:val="0"/>
          <w:numId w:val="21"/>
        </w:numPr>
        <w:pBdr/>
        <w:spacing/>
        <w:ind/>
        <w:jc w:val="both"/>
        <w:rPr>
          <w:rFonts w:ascii="Arial" w:hAnsi="Arial" w:cs="Arial"/>
          <w:color w:val="000000" w:themeColor="text1"/>
        </w:rPr>
      </w:pPr>
      <w:r>
        <w:rPr>
          <w:rFonts w:ascii="Arial" w:hAnsi="Arial" w:cs="Arial"/>
          <w:color w:val="000000" w:themeColor="text1"/>
          <w:lang w:val="en-US"/>
        </w:rPr>
        <w:t xml:space="preserve">Microsoft. (2023). </w:t>
      </w:r>
      <w:r>
        <w:rPr>
          <w:rStyle w:val="1165"/>
          <w:rFonts w:ascii="Arial" w:hAnsi="Arial" w:cs="Arial"/>
          <w:color w:val="000000" w:themeColor="text1"/>
          <w:lang w:val="en-US"/>
        </w:rPr>
        <w:t xml:space="preserve">Microsoft Defender for Office 365: Email threat protection</w:t>
      </w:r>
      <w:r>
        <w:rPr>
          <w:rFonts w:ascii="Arial" w:hAnsi="Arial" w:cs="Arial"/>
          <w:color w:val="000000" w:themeColor="text1"/>
          <w:lang w:val="en-US"/>
        </w:rPr>
        <w:t xml:space="preserve">. </w:t>
      </w:r>
      <w:r>
        <w:rPr>
          <w:rFonts w:ascii="Arial" w:hAnsi="Arial" w:cs="Arial"/>
          <w:color w:val="000000" w:themeColor="text1"/>
        </w:rPr>
        <w:t xml:space="preserve">Microsoft Corporation. </w:t>
      </w:r>
      <w:hyperlink r:id="rId80" w:tooltip="https://learn.microsoft.com" w:history="1">
        <w:r>
          <w:rPr>
            <w:rStyle w:val="1212"/>
            <w:rFonts w:ascii="Arial" w:hAnsi="Arial" w:cs="Arial"/>
            <w:color w:val="000000" w:themeColor="text1"/>
          </w:rPr>
          <w:t xml:space="preserve">https://learn.microsoft.com</w:t>
        </w:r>
      </w:hyperlink>
      <w:r>
        <w:rPr>
          <w:rFonts w:ascii="Arial" w:hAnsi="Arial" w:cs="Arial"/>
          <w:color w:val="000000" w:themeColor="text1"/>
        </w:rPr>
      </w:r>
      <w:r>
        <w:rPr>
          <w:rFonts w:ascii="Arial" w:hAnsi="Arial" w:cs="Arial"/>
          <w:color w:val="000000" w:themeColor="text1"/>
        </w:rPr>
      </w:r>
    </w:p>
    <w:p w14:paraId="18F1595E" w14:textId="77777777">
      <w:pPr>
        <w:pStyle w:val="1214"/>
        <w:numPr>
          <w:ilvl w:val="0"/>
          <w:numId w:val="21"/>
        </w:numPr>
        <w:pBdr/>
        <w:spacing/>
        <w:ind/>
        <w:jc w:val="both"/>
        <w:rPr>
          <w:rFonts w:ascii="Arial" w:hAnsi="Arial" w:cs="Arial"/>
          <w:color w:val="000000" w:themeColor="text1"/>
          <w:lang w:val="en-US"/>
        </w:rPr>
      </w:pPr>
      <w:r>
        <w:rPr>
          <w:rFonts w:ascii="Arial" w:hAnsi="Arial" w:cs="Arial"/>
          <w:color w:val="000000" w:themeColor="text1"/>
          <w:lang w:val="en-US"/>
        </w:rPr>
        <w:t xml:space="preserve">Mimecast. (2023). </w:t>
      </w:r>
      <w:r>
        <w:rPr>
          <w:rStyle w:val="1165"/>
          <w:rFonts w:ascii="Arial" w:hAnsi="Arial" w:cs="Arial"/>
          <w:color w:val="000000" w:themeColor="text1"/>
          <w:lang w:val="en-US"/>
        </w:rPr>
        <w:t xml:space="preserve">Email security and phishing protection</w:t>
      </w:r>
      <w:r>
        <w:rPr>
          <w:rFonts w:ascii="Arial" w:hAnsi="Arial" w:cs="Arial"/>
          <w:color w:val="000000" w:themeColor="text1"/>
          <w:lang w:val="en-US"/>
        </w:rPr>
        <w:t xml:space="preserve">. Mimecast Services Limited. </w:t>
      </w:r>
      <w:hyperlink r:id="rId81" w:tooltip="https://www.mimecast.com" w:history="1">
        <w:r>
          <w:rPr>
            <w:rStyle w:val="1212"/>
            <w:rFonts w:ascii="Arial" w:hAnsi="Arial" w:cs="Arial"/>
            <w:color w:val="000000" w:themeColor="text1"/>
            <w:lang w:val="en-US"/>
          </w:rPr>
          <w:t xml:space="preserve">https://www.mimecast.com</w:t>
        </w:r>
      </w:hyperlink>
      <w:r>
        <w:rPr>
          <w:rFonts w:ascii="Arial" w:hAnsi="Arial" w:cs="Arial"/>
          <w:color w:val="000000" w:themeColor="text1"/>
          <w:lang w:val="en-US"/>
        </w:rPr>
      </w:r>
      <w:r>
        <w:rPr>
          <w:rFonts w:ascii="Arial" w:hAnsi="Arial" w:cs="Arial"/>
          <w:color w:val="000000" w:themeColor="text1"/>
          <w:lang w:val="en-US"/>
        </w:rPr>
      </w:r>
    </w:p>
    <w:p w14:paraId="7DFE3C5E" w14:textId="77777777">
      <w:pPr>
        <w:pStyle w:val="1214"/>
        <w:numPr>
          <w:ilvl w:val="0"/>
          <w:numId w:val="21"/>
        </w:numPr>
        <w:pBdr/>
        <w:spacing/>
        <w:ind/>
        <w:jc w:val="both"/>
        <w:rPr>
          <w:rFonts w:ascii="Arial" w:hAnsi="Arial" w:cs="Arial"/>
          <w:color w:val="000000" w:themeColor="text1"/>
          <w:lang w:val="en-US"/>
        </w:rPr>
      </w:pPr>
      <w:r>
        <w:rPr>
          <w:rFonts w:ascii="Arial" w:hAnsi="Arial" w:cs="Arial"/>
          <w:color w:val="000000" w:themeColor="text1"/>
          <w:lang w:val="en-US"/>
        </w:rPr>
        <w:t xml:space="preserve">Proofpoint. (2023). </w:t>
      </w:r>
      <w:r>
        <w:rPr>
          <w:rStyle w:val="1165"/>
          <w:rFonts w:ascii="Arial" w:hAnsi="Arial" w:cs="Arial"/>
          <w:color w:val="000000" w:themeColor="text1"/>
          <w:lang w:val="en-US"/>
        </w:rPr>
        <w:t xml:space="preserve">Email protection and phishing defense</w:t>
      </w:r>
      <w:r>
        <w:rPr>
          <w:rFonts w:ascii="Arial" w:hAnsi="Arial" w:cs="Arial"/>
          <w:color w:val="000000" w:themeColor="text1"/>
          <w:lang w:val="en-US"/>
        </w:rPr>
        <w:t xml:space="preserve">. Proofpoint Inc. </w:t>
      </w:r>
      <w:hyperlink r:id="rId82" w:tooltip="https://www.proofpoint.com" w:history="1">
        <w:r>
          <w:rPr>
            <w:rStyle w:val="1212"/>
            <w:rFonts w:ascii="Arial" w:hAnsi="Arial" w:cs="Arial"/>
            <w:color w:val="000000" w:themeColor="text1"/>
            <w:lang w:val="en-US"/>
          </w:rPr>
          <w:t xml:space="preserve">https://www.proofpoint.com</w:t>
        </w:r>
      </w:hyperlink>
      <w:r>
        <w:rPr>
          <w:rFonts w:ascii="Arial" w:hAnsi="Arial" w:cs="Arial"/>
          <w:color w:val="000000" w:themeColor="text1"/>
          <w:lang w:val="en-US"/>
        </w:rPr>
      </w:r>
      <w:r>
        <w:rPr>
          <w:rFonts w:ascii="Arial" w:hAnsi="Arial" w:cs="Arial"/>
          <w:color w:val="000000" w:themeColor="text1"/>
          <w:lang w:val="en-US"/>
        </w:rPr>
      </w:r>
    </w:p>
    <w:p w14:paraId="4BC2C27D" w14:textId="77777777">
      <w:pPr>
        <w:pBdr/>
        <w:spacing/>
        <w:ind/>
        <w:jc w:val="both"/>
        <w:rPr>
          <w:rFonts w:ascii="Arial" w:hAnsi="Arial" w:cs="Arial"/>
          <w:color w:val="000000" w:themeColor="text1"/>
          <w:sz w:val="24"/>
          <w:szCs w:val="24"/>
          <w:lang w:val="en-US"/>
        </w:rPr>
      </w:pPr>
      <w:r>
        <w:rPr>
          <w:rFonts w:ascii="Arial" w:hAnsi="Arial" w:cs="Arial"/>
          <w:color w:val="000000" w:themeColor="text1"/>
          <w:sz w:val="24"/>
          <w:szCs w:val="24"/>
          <w:lang w:val="en-US"/>
        </w:rPr>
      </w:r>
      <w:r>
        <w:rPr>
          <w:rFonts w:ascii="Arial" w:hAnsi="Arial" w:cs="Arial"/>
          <w:color w:val="000000" w:themeColor="text1"/>
          <w:sz w:val="24"/>
          <w:szCs w:val="24"/>
          <w:lang w:val="en-US"/>
        </w:rPr>
      </w:r>
      <w:r>
        <w:rPr>
          <w:rFonts w:ascii="Arial" w:hAnsi="Arial" w:cs="Arial"/>
          <w:color w:val="000000" w:themeColor="text1"/>
          <w:sz w:val="24"/>
          <w:szCs w:val="24"/>
          <w:lang w:val="en-US"/>
        </w:rPr>
      </w:r>
    </w:p>
    <w:p w14:paraId="3E26072D" w14:textId="77777777">
      <w:pPr>
        <w:pStyle w:val="1008"/>
        <w:numPr>
          <w:ilvl w:val="0"/>
          <w:numId w:val="28"/>
        </w:numPr>
        <w:pBdr/>
        <w:spacing/>
        <w:ind/>
        <w:jc w:val="both"/>
        <w:rPr>
          <w:rFonts w:ascii="Arial" w:hAnsi="Arial" w:cs="Arial"/>
          <w:color w:val="000000" w:themeColor="text1"/>
        </w:rPr>
      </w:pPr>
      <w:r>
        <w:rPr>
          <w:rFonts w:ascii="Arial" w:hAnsi="Arial" w:cs="Arial"/>
          <w:color w:val="000000" w:themeColor="text1"/>
        </w:rPr>
        <w:t xml:space="preserve">Anexos</w:t>
      </w:r>
      <w:r>
        <w:rPr>
          <w:rFonts w:ascii="Arial" w:hAnsi="Arial" w:cs="Arial"/>
          <w:color w:val="000000" w:themeColor="text1"/>
        </w:rPr>
      </w:r>
      <w:r>
        <w:rPr>
          <w:rFonts w:ascii="Arial" w:hAnsi="Arial" w:cs="Arial"/>
          <w:color w:val="000000" w:themeColor="text1"/>
        </w:rPr>
      </w:r>
    </w:p>
    <w:p w14:paraId="4C9BC9FC">
      <w:pPr>
        <w:pStyle w:val="1009"/>
        <w:numPr>
          <w:ilvl w:val="1"/>
          <w:numId w:val="28"/>
        </w:numPr>
        <w:pBdr/>
        <w:spacing/>
        <w:ind/>
        <w:jc w:val="both"/>
        <w:rPr>
          <w:rFonts w:ascii="Arial" w:hAnsi="Arial" w:eastAsia="Arial" w:cs="Arial"/>
          <w:b/>
          <w:bCs/>
          <w:color w:val="auto"/>
          <w:sz w:val="24"/>
          <w:szCs w:val="24"/>
          <w:lang w:val="es-ES"/>
        </w:rPr>
      </w:pPr>
      <w:r>
        <w:rPr>
          <w:rFonts w:ascii="Arial" w:hAnsi="Arial" w:eastAsia="Arial" w:cs="Arial"/>
          <w:b/>
          <w:bCs/>
          <w:color w:val="auto"/>
          <w:highlight w:val="none"/>
        </w:rPr>
        <w:t xml:space="preserve">Anexo</w:t>
      </w:r>
      <w:r>
        <w:rPr>
          <w:rFonts w:ascii="Arial" w:hAnsi="Arial" w:eastAsia="Arial" w:cs="Arial"/>
          <w:b/>
          <w:bCs/>
          <w:color w:val="auto"/>
          <w:highlight w:val="none"/>
          <w:lang w:val="es-ES"/>
        </w:rPr>
        <w:t xml:space="preserve"> 1:</w:t>
      </w:r>
      <w:r>
        <w:rPr>
          <w:rFonts w:ascii="Arial" w:hAnsi="Arial" w:eastAsia="Arial" w:cs="Arial"/>
          <w:b/>
          <w:bCs/>
          <w:color w:val="auto"/>
          <w:highlight w:val="none"/>
        </w:rPr>
        <w:t xml:space="preserve"> Implementación de un sistema de Detección</w:t>
      </w:r>
      <w:r>
        <w:rPr>
          <w:rFonts w:ascii="Arial" w:hAnsi="Arial" w:eastAsia="Arial" w:cs="Arial"/>
          <w:b/>
          <w:bCs/>
          <w:color w:val="auto"/>
          <w:highlight w:val="none"/>
          <w:lang w:val="es-ES"/>
        </w:rPr>
        <w:t xml:space="preserve"> </w:t>
      </w:r>
      <w:r>
        <w:rPr>
          <w:rFonts w:ascii="Arial" w:hAnsi="Arial" w:eastAsia="Arial" w:cs="Arial"/>
          <w:b/>
          <w:bCs/>
          <w:color w:val="auto"/>
          <w:highlight w:val="none"/>
        </w:rPr>
        <w:t xml:space="preserve">Sidecar</w:t>
      </w:r>
      <w:r>
        <w:rPr>
          <w:rFonts w:ascii="Arial" w:hAnsi="Arial" w:eastAsia="Arial" w:cs="Arial"/>
          <w:b/>
          <w:bCs/>
          <w:color w:val="auto"/>
          <w:sz w:val="24"/>
          <w:szCs w:val="24"/>
          <w:lang w:val="es-ES"/>
        </w:rPr>
      </w:r>
      <w:r>
        <w:rPr>
          <w:rFonts w:ascii="Arial" w:hAnsi="Arial" w:eastAsia="Arial" w:cs="Arial"/>
          <w:b/>
          <w:bCs/>
          <w:color w:val="auto"/>
          <w:sz w:val="24"/>
          <w:szCs w:val="24"/>
          <w:lang w:val="es-ES"/>
        </w:rPr>
      </w:r>
    </w:p>
    <w:p w14:paraId="716F90AA">
      <w:pPr>
        <w:pBdr/>
        <w:spacing/>
        <w:ind/>
        <w:rPr>
          <w:lang w:val="es-ES"/>
        </w:rPr>
      </w:pPr>
      <w:r>
        <w:rPr>
          <w:lang w:val="es-ES"/>
        </w:rPr>
      </w:r>
      <w:r>
        <w:rPr>
          <w:lang w:val="es-ES"/>
        </w:rPr>
      </w:r>
      <w:r>
        <w:rPr>
          <w:lang w:val="es-ES"/>
        </w:rPr>
      </w:r>
    </w:p>
    <w:p w14:paraId="24E87271">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La implementación de un sistema de detección de correos electrónicos de phishing mediante una arquitectura tipo Sidecar </w:t>
      </w:r>
      <w:r>
        <w:rPr>
          <w:rFonts w:ascii="Arial" w:hAnsi="Arial" w:eastAsia="Arial" w:cs="Arial"/>
          <w:color w:val="000000" w:themeColor="text1"/>
          <w:sz w:val="24"/>
          <w:szCs w:val="24"/>
        </w:rPr>
        <w:t xml:space="preserve">se plantea como una solución técnica orientada a minimizar el impacto operativo en la infraestructura de correo electrónico, al mismo tiempo que se incorporan capacidades avanzadas de análisis automatizado. Este enfoque resulta especialmente adecuado para </w:t>
      </w:r>
      <w:r>
        <w:rPr>
          <w:rFonts w:ascii="Arial" w:hAnsi="Arial" w:eastAsia="Arial" w:cs="Arial"/>
          <w:color w:val="000000" w:themeColor="text1"/>
          <w:sz w:val="24"/>
          <w:szCs w:val="24"/>
        </w:rPr>
        <w:t xml:space="preserve">entornos empresariales donde la disponibilidad del servicio de correo es crítica y donde la modificación de configuraciones centrales representa un riesgo significativo.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7F61BA45">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el punto de vista arquitectónico, el modelo Sidecar permite</w:t>
      </w:r>
      <w:r>
        <w:rPr>
          <w:rFonts w:ascii="Arial" w:hAnsi="Arial" w:eastAsia="Arial" w:cs="Arial"/>
          <w:color w:val="000000" w:themeColor="text1"/>
          <w:sz w:val="24"/>
          <w:szCs w:val="24"/>
        </w:rPr>
        <w:t xml:space="preserve"> que el sistema de detección opere como un componente externo e independiente, encargado de analizar copias de los correos electrónicos sin intervenir directamente en su entrega. A diferencia de arquitecturas basadas en gateways o filtros inline, este enfo</w:t>
      </w:r>
      <w:r>
        <w:rPr>
          <w:rFonts w:ascii="Arial" w:hAnsi="Arial" w:eastAsia="Arial" w:cs="Arial"/>
          <w:color w:val="000000" w:themeColor="text1"/>
          <w:sz w:val="24"/>
          <w:szCs w:val="24"/>
        </w:rPr>
        <w:t xml:space="preserve">que reduce la probabilidad de interrupciones del servicio y facilita la evaluación progresiva del sistema. En términos de implementación, esto se traduce en una mayor flexibilidad para realizar ajustes, pruebas y mejoras sin afectar a los usuarios finales.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530A1011">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Para el desarrollo del sistema se selecciona el lenguaje de programación Python, debido a su amplia adopción en proyectos de ciberseguridad y análisis de datos, así como a la madurez de su ecosistema de librerías. Python permit</w:t>
      </w:r>
      <w:r>
        <w:rPr>
          <w:rFonts w:ascii="Arial" w:hAnsi="Arial" w:eastAsia="Arial" w:cs="Arial"/>
          <w:color w:val="000000" w:themeColor="text1"/>
          <w:sz w:val="24"/>
          <w:szCs w:val="24"/>
        </w:rPr>
        <w:t xml:space="preserve">e implementar rápidamente prototipos funcionales, favoreciendo un enfoque iterativo en el desarrollo del sistema Sidecar. Además, su compatibilidad con múltiples sistemas operativos facilita el despliegue del prototipo en entornos locales o de laboratorio.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655CCB92">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El tratamiento de los datos se apoya en librerías como pandas y numpy, las cuales permiten estructurar los correos electrónicos en formatos tabulares y realizar operaciones eficientes de limpieza y transformación. Estas herramientas son fundamentales</w:t>
      </w:r>
      <w:r>
        <w:rPr>
          <w:rFonts w:ascii="Arial" w:hAnsi="Arial" w:eastAsia="Arial" w:cs="Arial"/>
          <w:color w:val="000000" w:themeColor="text1"/>
          <w:sz w:val="24"/>
          <w:szCs w:val="24"/>
        </w:rPr>
        <w:t xml:space="preserve"> en la fase de preprocesamiento, donde se eliminan elementos irrelevantes, se normaliza el texto y se preparan los datos para su análisis posterior. Una correcta gestión de los datos en esta etapa impacta directamente en la calidad del modelo de detección.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60DE37AD">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El análisis del contenido textual de los correos electrónicos se realiza mediante t</w:t>
      </w:r>
      <w:r>
        <w:rPr>
          <w:rFonts w:ascii="Arial" w:hAnsi="Arial" w:eastAsia="Arial" w:cs="Arial"/>
          <w:color w:val="000000" w:themeColor="text1"/>
          <w:sz w:val="24"/>
          <w:szCs w:val="24"/>
        </w:rPr>
        <w:t xml:space="preserve">écnicas de procesamiento de lenguaje natural, utilizando librerías como NLTK y expresiones regulares. Estas herramientas permiten identificar patrones lingüísticos comúnmente asociados a ataques de phishing, como el uso de lenguaje urgente, solicitudes eng</w:t>
      </w:r>
      <w:r>
        <w:rPr>
          <w:rFonts w:ascii="Arial" w:hAnsi="Arial" w:eastAsia="Arial" w:cs="Arial"/>
          <w:color w:val="000000" w:themeColor="text1"/>
          <w:sz w:val="24"/>
          <w:szCs w:val="24"/>
        </w:rPr>
        <w:t xml:space="preserve">añosas, estructuras gramaticales anómalas y errores ortográficos frecuentes. La aplicación de estas técnicas permite ir más allá de los filtros basados únicamente en palabras clave, incrementando la capacidad de detección frente a ataques más sofisticados.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233E894D">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El análisis de las URLs incluidas en los correos constituye otro componente clave del sistema Sidecar. En esta etapa se evalú</w:t>
      </w:r>
      <w:r>
        <w:rPr>
          <w:rFonts w:ascii="Arial" w:hAnsi="Arial" w:eastAsia="Arial" w:cs="Arial"/>
          <w:color w:val="000000" w:themeColor="text1"/>
          <w:sz w:val="24"/>
          <w:szCs w:val="24"/>
        </w:rPr>
        <w:t xml:space="preserve">an características estructurales como la longitud de la URL, el número de subdominios, la presencia de direcciones IP y el uso de caracteres especiales. Estas características han sido ampliamente documentadas como indicadores de phishing y complementan el </w:t>
      </w:r>
      <w:r>
        <w:rPr>
          <w:rFonts w:ascii="Arial" w:hAnsi="Arial" w:eastAsia="Arial" w:cs="Arial"/>
          <w:color w:val="000000" w:themeColor="text1"/>
          <w:sz w:val="24"/>
          <w:szCs w:val="24"/>
        </w:rPr>
        <w:t xml:space="preserve">análisis textual, permitiendo una detección más robusta frente a intentos de evasión.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09F64894">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El motor central de detección se implementa utilizando algoritmos de machi</w:t>
      </w:r>
      <w:r>
        <w:rPr>
          <w:rFonts w:ascii="Arial" w:hAnsi="Arial" w:eastAsia="Arial" w:cs="Arial"/>
          <w:color w:val="000000" w:themeColor="text1"/>
          <w:sz w:val="24"/>
          <w:szCs w:val="24"/>
        </w:rPr>
        <w:t xml:space="preserve">ne learning supervisado mediante la librería scikit-learn. Esta herramienta permite entrenar, validar y comparar distintos modelos de clasificación, facilitando la selección del algoritmo más adecuado según su desempeño. El proceso de entrenamiento se real</w:t>
      </w:r>
      <w:r>
        <w:rPr>
          <w:rFonts w:ascii="Arial" w:hAnsi="Arial" w:eastAsia="Arial" w:cs="Arial"/>
          <w:color w:val="000000" w:themeColor="text1"/>
          <w:sz w:val="24"/>
          <w:szCs w:val="24"/>
        </w:rPr>
        <w:t xml:space="preserve">iza con datasets públicos previamente etiquetados, y la evaluación del modelo se apoya en métricas técnicas como precisión, recall, F1-score y matriz de confusión. Este enfoque permite medir objetivamente la efectividad del sistema en escenarios de prueba.</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03AD5A52">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Una ventaja </w:t>
      </w:r>
      <w:r>
        <w:rPr>
          <w:rFonts w:ascii="Arial" w:hAnsi="Arial" w:eastAsia="Arial" w:cs="Arial"/>
          <w:color w:val="000000" w:themeColor="text1"/>
          <w:sz w:val="24"/>
          <w:szCs w:val="24"/>
        </w:rPr>
        <w:t xml:space="preserve">relevante de la implementación Sidecar es que el sistema se limita a generar resultados de análisis y clasificación, sin ejecutar acciones automáticas sobre los correos electrónicos. Los resultados son presentados a través de un módulo de visualización ori</w:t>
      </w:r>
      <w:r>
        <w:rPr>
          <w:rFonts w:ascii="Arial" w:hAnsi="Arial" w:eastAsia="Arial" w:cs="Arial"/>
          <w:color w:val="000000" w:themeColor="text1"/>
          <w:sz w:val="24"/>
          <w:szCs w:val="24"/>
        </w:rPr>
        <w:t xml:space="preserve">entado al análisis técnico, permitiendo que el personal especializado revise y valide los hallazgos antes de tomar decisiones. Este enfoque reduce el riesgo de falsos positivos y se alinea con buenas prácticas en la gestión de incidentes de ciberseguridad.</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1AD25721">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una </w:t>
      </w:r>
      <w:r>
        <w:rPr>
          <w:rFonts w:ascii="Arial" w:hAnsi="Arial" w:eastAsia="Arial" w:cs="Arial"/>
          <w:color w:val="000000" w:themeColor="text1"/>
          <w:sz w:val="24"/>
          <w:szCs w:val="24"/>
        </w:rPr>
        <w:t xml:space="preserve">perspectiva comparativa, la arquitectura Sidecar presenta ventajas claras frente a otras alternativas técnicas. En comparación con soluciones basadas en gateways de correo, reduce el impacto operativo y elimina puntos únicos de falla. Frente a soluciones c</w:t>
      </w:r>
      <w:r>
        <w:rPr>
          <w:rFonts w:ascii="Arial" w:hAnsi="Arial" w:eastAsia="Arial" w:cs="Arial"/>
          <w:color w:val="000000" w:themeColor="text1"/>
          <w:sz w:val="24"/>
          <w:szCs w:val="24"/>
        </w:rPr>
        <w:t xml:space="preserve">ompletamente tercerizadas, ofrece mayor control sobre los datos y los mecanismos de detección. Asimismo, en comparación con enfoques exclusivamente educativos, proporciona una capacidad de detección automatizada que no depende únicamente del factor humano.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5029FF92">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 términos de seguridad y ética, la implementación del sistema se realiza exclusivamente con datos anonimiza</w:t>
      </w:r>
      <w:r>
        <w:rPr>
          <w:rFonts w:ascii="Arial" w:hAnsi="Arial" w:eastAsia="Arial" w:cs="Arial"/>
          <w:color w:val="000000" w:themeColor="text1"/>
          <w:sz w:val="24"/>
          <w:szCs w:val="24"/>
        </w:rPr>
        <w:t xml:space="preserve">dos y de uso público, evitando el análisis de correos reales de usuarios. Esta decisión garantiza el cumplimiento de principios de privacidad y reduce riesgos legales y éticos, manteniendo el enfoque del proyecto dentro de un marco académico y profesional.</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49FD7206">
      <w:pPr>
        <w:pBdr/>
        <w:spacing/>
        <w:ind/>
        <w:rPr>
          <w:rFonts w:ascii="Arial" w:hAnsi="Arial" w:eastAsia="Arial" w:cs="Arial"/>
          <w:b/>
          <w:bCs/>
          <w:color w:val="000000" w:themeColor="text1"/>
          <w:sz w:val="24"/>
          <w:szCs w:val="24"/>
          <w:lang w:val="es-ES"/>
        </w:rPr>
      </w:pPr>
      <w:r>
        <w:rPr>
          <w:rFonts w:ascii="Arial" w:hAnsi="Arial" w:eastAsia="Arial" w:cs="Arial"/>
          <w:color w:val="000000" w:themeColor="text1"/>
          <w:sz w:val="24"/>
          <w:szCs w:val="24"/>
        </w:rPr>
        <w:t xml:space="preserve">En conclusión, la implementación de un sistema de detección Sidecar representa una alternativa técnica sólida, flexible y escalable</w:t>
      </w:r>
      <w:r>
        <w:rPr>
          <w:rFonts w:ascii="Arial" w:hAnsi="Arial" w:eastAsia="Arial" w:cs="Arial"/>
          <w:color w:val="000000" w:themeColor="text1"/>
          <w:sz w:val="24"/>
          <w:szCs w:val="24"/>
        </w:rPr>
        <w:t xml:space="preserve"> para la detección de phishing mediante correo electrónico. Su arquitectura desacoplada, combinada con el uso de herramientas de código abierto y técnicas de machine learning, permite desarrollar una solución de bajo impacto operativo y alto valor técnico.</w:t>
      </w:r>
      <w:r>
        <w:rPr>
          <w:rFonts w:ascii="Arial" w:hAnsi="Arial" w:eastAsia="Arial" w:cs="Arial"/>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p w14:paraId="5EF473E0">
      <w:pPr>
        <w:pStyle w:val="1171"/>
        <w:pBdr/>
        <w:spacing/>
        <w:ind/>
        <w:rPr/>
      </w:pPr>
      <w:r>
        <w:rPr>
          <w:rFonts w:ascii="Arial" w:hAnsi="Arial" w:eastAsia="Arial" w:cs="Arial"/>
          <w:b/>
          <w:bCs/>
          <w:i w:val="0"/>
          <w:iCs w:val="0"/>
          <w:color w:val="auto"/>
          <w:sz w:val="24"/>
          <w:szCs w:val="24"/>
        </w:rPr>
        <w:t xml:space="preserve">Tabla </w:t>
      </w:r>
      <w:r>
        <w:rPr>
          <w:rFonts w:ascii="Arial" w:hAnsi="Arial" w:eastAsia="Arial" w:cs="Arial"/>
          <w:b/>
          <w:bCs/>
          <w:i w:val="0"/>
          <w:iCs w:val="0"/>
          <w:color w:val="auto"/>
          <w:sz w:val="24"/>
          <w:szCs w:val="24"/>
        </w:rPr>
        <w:fldChar w:fldCharType="begin"/>
        <w:instrText xml:space="preserve"> SEQ Tabla \* Arabic </w:instrText>
        <w:fldChar w:fldCharType="separate"/>
      </w:r>
      <w:r>
        <w:rPr>
          <w:rFonts w:ascii="Arial" w:hAnsi="Arial" w:eastAsia="Arial" w:cs="Arial"/>
          <w:b/>
          <w:bCs/>
          <w:i w:val="0"/>
          <w:iCs w:val="0"/>
          <w:color w:val="auto"/>
          <w:sz w:val="24"/>
          <w:szCs w:val="24"/>
        </w:rPr>
        <w:t xml:space="preserve">4</w:t>
      </w:r>
      <w:r>
        <w:rPr>
          <w:rFonts w:ascii="Arial" w:hAnsi="Arial" w:eastAsia="Arial" w:cs="Arial"/>
          <w:b/>
          <w:bCs/>
          <w:i w:val="0"/>
          <w:iCs w:val="0"/>
          <w:color w:val="auto"/>
          <w:sz w:val="24"/>
          <w:szCs w:val="24"/>
        </w:rPr>
        <w:fldChar w:fldCharType="end"/>
        <w:br/>
      </w:r>
      <w:r>
        <w:rPr>
          <w:rFonts w:ascii="Arial" w:hAnsi="Arial" w:eastAsia="Arial" w:cs="Arial"/>
          <w:b/>
          <w:bCs/>
          <w:i w:val="0"/>
          <w:iCs w:val="0"/>
          <w:color w:val="auto"/>
          <w:sz w:val="24"/>
          <w:szCs w:val="24"/>
        </w:rPr>
        <w:t xml:space="preserve">Justificación de herramientas seleccionada para la solución 1 </w:t>
      </w:r>
      <w:r/>
    </w:p>
    <w:tbl>
      <w:tblPr>
        <w:tblW w:w="9624" w:type="dxa"/>
        <w:tblCellMar>
          <w:left w:w="0" w:type="dxa"/>
          <w:right w:w="0" w:type="dxa"/>
        </w:tblCellMar>
        <w:tblBorders/>
        <w:tblLook w:val="04A0" w:firstRow="1" w:lastRow="0" w:firstColumn="1" w:lastColumn="0" w:noHBand="0" w:noVBand="1"/>
      </w:tblPr>
      <w:tblGrid>
        <w:gridCol w:w="2173"/>
        <w:gridCol w:w="1847"/>
        <w:gridCol w:w="2397"/>
        <w:gridCol w:w="3207"/>
      </w:tblGrid>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5CD2689E">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Componente</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01A71214">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Herramienta seleccionada</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41D06B0F">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Alternativas comunes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7DB96377">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Justificación técnica</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r>
      <w:tr>
        <w:trPr>
          <w:trHeight w:val="1292"/>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12722863">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Lenguaje de programación</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5214836A">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Python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2D38BA9F">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Java, C#, R</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6D0D3B6C">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Mayor ecosistema para ML y ciberseguridad, rápido prototipado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2FD6C091">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Gestión de datos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00A6F099">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pandas, numpy</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21717489">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Excel, SQL puro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20C50B38">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Eficiencia en manipulación y limpieza de grandes volúmenes de datos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065B8251">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Procesamiento de texto</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0C4DE925">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NLTK, regex</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6EC3DC63">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spaCy, TextBlob</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184A5A70">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Flexibilidad y control detallado del análisis léxico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39C54C29">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Análisis de URLs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3AF43C61">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Scripts personalizados en Python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433D8E11">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APIs externas, listas negras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522FE48F">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Independencia de terceros y mayor control del análisis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654E28E1">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Machine Learning</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64DA4160">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scikit-learn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0B9E1185">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TensorFlow, PyTorch</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2A2387FE">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Simplicidad, robustez y adecuado para clasificación supervisada</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30AC0E7E">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Visualización de resultados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175F4F10">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Consola / reportes locales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54516DD0">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Dashboards web complejos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7C9DB17E">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Alineado al alcance de prototipo académico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173" w:type="dxa"/>
            <w:vAlign w:val="center"/>
            <w:textDirection w:val="lrTb"/>
            <w:noWrap w:val="false"/>
          </w:tcPr>
          <w:p w14:paraId="70345922">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Arquitectura</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1847" w:type="dxa"/>
            <w:vAlign w:val="center"/>
            <w:textDirection w:val="lrTb"/>
            <w:noWrap w:val="false"/>
          </w:tcPr>
          <w:p w14:paraId="611D34A6">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Sidecar</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397" w:type="dxa"/>
            <w:vAlign w:val="center"/>
            <w:textDirection w:val="lrTb"/>
            <w:noWrap w:val="false"/>
          </w:tcPr>
          <w:p w14:paraId="4D582848">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Gateway, Proxy inline</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207" w:type="dxa"/>
            <w:vAlign w:val="center"/>
            <w:textDirection w:val="lrTb"/>
            <w:noWrap w:val="false"/>
          </w:tcPr>
          <w:p w14:paraId="396CF252">
            <w:pPr>
              <w:pBdr/>
              <w:spacing/>
              <w:ind/>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Bajo impacto operativo y fácil despliegue</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bl>
    <w:p w14:paraId="043BF4C0">
      <w:pPr>
        <w:pBdr/>
        <w:spacing/>
        <w:ind/>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lang w:val="es-ES"/>
        </w:rPr>
        <w:t xml:space="preserve"> </w:t>
      </w:r>
      <w:r>
        <w:rPr>
          <w:b/>
          <w:bCs/>
          <w:color w:val="auto"/>
          <w:lang w:val="es-ES" w:bidi="es-ES"/>
        </w:rPr>
      </w:r>
      <w:bookmarkStart w:id="55" w:name="_10.2_Anexo"/>
      <w:r>
        <w:rPr>
          <w:b/>
          <w:bCs/>
          <w:color w:val="auto"/>
          <w:lang w:val="es-ES" w:bidi="es-ES"/>
        </w:rPr>
      </w:r>
      <w:bookmarkEnd w:id="55"/>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p w14:paraId="0C45EC6F">
      <w:pPr>
        <w:pStyle w:val="1009"/>
        <w:numPr>
          <w:ilvl w:val="1"/>
          <w:numId w:val="28"/>
        </w:numPr>
        <w:pBdr/>
        <w:spacing/>
        <w:ind/>
        <w:jc w:val="both"/>
        <w:rPr>
          <w:rFonts w:ascii="Arial" w:hAnsi="Arial" w:eastAsia="Arial" w:cs="Arial"/>
          <w:b/>
          <w:bCs/>
          <w:color w:val="auto"/>
          <w:sz w:val="24"/>
          <w:szCs w:val="24"/>
          <w:lang w:val="es-ES"/>
        </w:rPr>
      </w:pPr>
      <w:r>
        <w:rPr>
          <w:rFonts w:ascii="Arial" w:hAnsi="Arial" w:eastAsia="Arial" w:cs="Arial"/>
          <w:b/>
          <w:bCs/>
          <w:color w:val="auto"/>
          <w:sz w:val="24"/>
          <w:szCs w:val="24"/>
          <w:lang w:val="es-ES"/>
        </w:rPr>
        <w:t xml:space="preserve">Anexo 2: Contratación de una empresa externa especializada en ciberseguridad </w:t>
      </w:r>
      <w:r>
        <w:rPr>
          <w:rFonts w:ascii="Arial" w:hAnsi="Arial" w:eastAsia="Arial" w:cs="Arial"/>
          <w:b/>
          <w:bCs/>
          <w:color w:val="auto"/>
          <w:sz w:val="24"/>
          <w:szCs w:val="24"/>
          <w:lang w:val="es-ES"/>
        </w:rPr>
      </w:r>
      <w:r>
        <w:rPr>
          <w:rFonts w:ascii="Arial" w:hAnsi="Arial" w:eastAsia="Arial" w:cs="Arial"/>
          <w:b/>
          <w:bCs/>
          <w:color w:val="auto"/>
          <w:sz w:val="24"/>
          <w:szCs w:val="24"/>
          <w:lang w:val="es-ES"/>
        </w:rPr>
      </w:r>
    </w:p>
    <w:p w14:paraId="5226C963">
      <w:pPr>
        <w:pBdr/>
        <w:spacing/>
        <w:ind/>
        <w:rPr>
          <w:lang w:val="es-ES"/>
        </w:rPr>
      </w:pPr>
      <w:r>
        <w:rPr>
          <w:lang w:val="es-ES"/>
        </w:rPr>
      </w:r>
      <w:r>
        <w:rPr>
          <w:lang w:val="es-ES"/>
        </w:rPr>
      </w:r>
      <w:r>
        <w:rPr>
          <w:lang w:val="es-ES"/>
        </w:rPr>
      </w:r>
    </w:p>
    <w:p w14:paraId="0AD886F5">
      <w:pPr>
        <w:pBdr/>
        <w:spacing w:after="240" w:before="240"/>
        <w:ind/>
        <w:jc w:val="both"/>
        <w:rPr>
          <w:rFonts w:ascii="Arial" w:hAnsi="Arial" w:eastAsia="Arial" w:cs="Arial"/>
          <w:color w:val="000000" w:themeColor="text1"/>
          <w:sz w:val="24"/>
          <w:szCs w:val="24"/>
          <w:highlight w:val="none"/>
          <w:lang w:val="es-ES"/>
        </w:rPr>
      </w:pPr>
      <w:r>
        <w:rPr>
          <w:rFonts w:ascii="Arial" w:hAnsi="Arial" w:eastAsia="Arial" w:cs="Arial"/>
          <w:color w:val="000000" w:themeColor="text1"/>
          <w:sz w:val="24"/>
          <w:szCs w:val="24"/>
        </w:rPr>
        <w:t xml:space="preserve">La contratación de una empresa externa especializada en ciberseguridad constituye una alternativa ampliamente adoptada por organizaciones que buscan </w:t>
      </w:r>
      <w:r>
        <w:rPr>
          <w:rFonts w:ascii="Arial" w:hAnsi="Arial" w:eastAsia="Arial" w:cs="Arial"/>
          <w:color w:val="000000" w:themeColor="text1"/>
          <w:sz w:val="24"/>
          <w:szCs w:val="24"/>
        </w:rPr>
        <w:t xml:space="preserve">proteger sus sistemas de información sin desarrollar soluciones internas. En el contexto de la det</w:t>
      </w:r>
      <w:r>
        <w:rPr>
          <w:rFonts w:ascii="Arial" w:hAnsi="Arial" w:eastAsia="Arial" w:cs="Arial"/>
          <w:color w:val="000000" w:themeColor="text1"/>
          <w:sz w:val="24"/>
          <w:szCs w:val="24"/>
        </w:rPr>
        <w:t xml:space="preserve">ección de ataques de phishing mediante correo electrónico, este enfoque se basa en delegar la responsabilidad del análisis, filtrado y mitigación de amenazas a proveedores que cuentan con infraestructura, experiencia y tecnologías previamente consolidadas.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highlight w:val="none"/>
          <w:lang w:val="es-ES"/>
        </w:rPr>
      </w:r>
      <w:r>
        <w:rPr>
          <w:rFonts w:ascii="Arial" w:hAnsi="Arial" w:eastAsia="Arial" w:cs="Arial"/>
          <w:color w:val="000000" w:themeColor="text1"/>
          <w:sz w:val="24"/>
          <w:szCs w:val="24"/>
          <w:highlight w:val="none"/>
          <w:lang w:val="es-ES"/>
        </w:rPr>
      </w:r>
    </w:p>
    <w:p w14:paraId="26B13356">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Las empresas especializa</w:t>
      </w:r>
      <w:r>
        <w:rPr>
          <w:rFonts w:ascii="Arial" w:hAnsi="Arial" w:eastAsia="Arial" w:cs="Arial"/>
          <w:color w:val="000000" w:themeColor="text1"/>
          <w:sz w:val="24"/>
          <w:szCs w:val="24"/>
        </w:rPr>
        <w:t xml:space="preserve">das en este tipo de servicios suelen ofrecer soluciones de seguridad de correo electrónico como parte de plataformas integrales de ciberseguridad o como servicios específicos enfocados en la detección de phishing, suplantación de identidad y fraude digital</w:t>
      </w:r>
      <w:r>
        <w:rPr>
          <w:rFonts w:ascii="Arial" w:hAnsi="Arial" w:eastAsia="Arial" w:cs="Arial"/>
          <w:color w:val="000000" w:themeColor="text1"/>
          <w:sz w:val="24"/>
          <w:szCs w:val="24"/>
        </w:rPr>
        <w:t xml:space="preserve">. Estas soluciones incorporan técnicas avanzadas como análisis de reputación de dominios, inteligencia de amenazas global, modelos de inteligencia artificial entrenados con grandes volúmenes de datos y mecanismos automatizados de respuesta ante incidentes.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3F0E0826">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 el mercado se identifican distintos tipos de proveedores. En primer lugar, existen e</w:t>
      </w:r>
      <w:r>
        <w:rPr>
          <w:rFonts w:ascii="Arial" w:hAnsi="Arial" w:eastAsia="Arial" w:cs="Arial"/>
          <w:color w:val="000000" w:themeColor="text1"/>
          <w:sz w:val="24"/>
          <w:szCs w:val="24"/>
        </w:rPr>
        <w:t xml:space="preserve">mpresas globales de ciberseguridad que ofrecen suites completas de protección para correo electrónico, integradas con otros servicios como detección de malware, sandboxing y respuesta ante incidentes. Estas compañías destacan por su alta madurez tecnológic</w:t>
      </w:r>
      <w:r>
        <w:rPr>
          <w:rFonts w:ascii="Arial" w:hAnsi="Arial" w:eastAsia="Arial" w:cs="Arial"/>
          <w:color w:val="000000" w:themeColor="text1"/>
          <w:sz w:val="24"/>
          <w:szCs w:val="24"/>
        </w:rPr>
        <w:t xml:space="preserve">a, disponibilidad continua del servicio y soporte especializado, siendo común su adopción en grandes organizaciones. Sin embargo, sus soluciones suelen implicar altos costos de licenciamiento, contratos a largo plazo y una fuerte dependencia del proveedor.</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732BEFD5">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 segundo lugar, se encuentran proveedores especializados exclusivamente en la protección del correo electrónico. Estas empresas concentran sus capacidades en la detección </w:t>
      </w:r>
      <w:r>
        <w:rPr>
          <w:rFonts w:ascii="Arial" w:hAnsi="Arial" w:eastAsia="Arial" w:cs="Arial"/>
          <w:color w:val="000000" w:themeColor="text1"/>
          <w:sz w:val="24"/>
          <w:szCs w:val="24"/>
        </w:rPr>
        <w:t xml:space="preserve">de phishing avanzado, ataques dirigidos y fraude por suplantación de identidad. Técnicamente, estas soluciones ofrecen altos niveles de precisión y funcionalidades específicas para el análisis de correos maliciosos. No obstante, su implementación generalme</w:t>
      </w:r>
      <w:r>
        <w:rPr>
          <w:rFonts w:ascii="Arial" w:hAnsi="Arial" w:eastAsia="Arial" w:cs="Arial"/>
          <w:color w:val="000000" w:themeColor="text1"/>
          <w:sz w:val="24"/>
          <w:szCs w:val="24"/>
        </w:rPr>
        <w:t xml:space="preserve">nte requiere cambios en la infraestructura del cliente, como la modificación de registros MX, redirección del tráfico de correo o integración directa con servicios en la nube, lo cual puede generar impacto operativo y riesgos durante la fase de despliegue.</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1704F7CA">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Una tercera categoría corresponde a las empresas que ofrecen servicios gestionados de ciberseg</w:t>
      </w:r>
      <w:r>
        <w:rPr>
          <w:rFonts w:ascii="Arial" w:hAnsi="Arial" w:eastAsia="Arial" w:cs="Arial"/>
          <w:color w:val="000000" w:themeColor="text1"/>
          <w:sz w:val="24"/>
          <w:szCs w:val="24"/>
        </w:rPr>
        <w:t xml:space="preserve">uridad (MSSP), donde el proveedor no solo suministra la tecnología, sino que también asume la operación, monitoreo y respuesta ante incidentes relacionados con el correo electrónico. Este modelo reduce la carga técnica interna de la organización contratant</w:t>
      </w:r>
      <w:r>
        <w:rPr>
          <w:rFonts w:ascii="Arial" w:hAnsi="Arial" w:eastAsia="Arial" w:cs="Arial"/>
          <w:color w:val="000000" w:themeColor="text1"/>
          <w:sz w:val="24"/>
          <w:szCs w:val="24"/>
        </w:rPr>
        <w:t xml:space="preserve">e y garantiza atención especializada permanente. Sin embargo, implica una dependencia total del proveedor, menor control sobre los datos analizados y costos recurrentes elevados, lo que puede resultar poco viable para organizaciones con recursos limitados.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28550DBC">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el punto de vista técnico, la contratación de</w:t>
      </w:r>
      <w:r>
        <w:rPr>
          <w:rFonts w:ascii="Arial" w:hAnsi="Arial" w:eastAsia="Arial" w:cs="Arial"/>
          <w:color w:val="000000" w:themeColor="text1"/>
          <w:sz w:val="24"/>
          <w:szCs w:val="24"/>
        </w:rPr>
        <w:t xml:space="preserve"> una empresa externa permite acceder a tecnologías maduras y a modelos de detección constantemente actualizados frente a nuevas campañas de phishing. Además, los proveedores suelen respaldar sus servicios mediante acuerdos de nivel de servicio orientados a</w:t>
      </w:r>
      <w:r>
        <w:rPr>
          <w:rFonts w:ascii="Arial" w:hAnsi="Arial" w:eastAsia="Arial" w:cs="Arial"/>
          <w:color w:val="000000" w:themeColor="text1"/>
          <w:sz w:val="24"/>
          <w:szCs w:val="24"/>
        </w:rPr>
        <w:t xml:space="preserve"> la disponibilidad y continuidad operativa. Sin embargo, estas ventajas vienen acompañadas de una pérdida de control sobre los mecanismos internos de detección y una menor capacidad de personalización según las necesidades específicas de cada organización.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72CAE09B">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 términos económicos, esta alternativa representa una inversión significativa, especialmente para pequeñas y medianas empresas. Los costos asociados a licencias por usuario, implementación, sop</w:t>
      </w:r>
      <w:r>
        <w:rPr>
          <w:rFonts w:ascii="Arial" w:hAnsi="Arial" w:eastAsia="Arial" w:cs="Arial"/>
          <w:color w:val="000000" w:themeColor="text1"/>
          <w:sz w:val="24"/>
          <w:szCs w:val="24"/>
        </w:rPr>
        <w:t xml:space="preserve">orte y mantenimiento pueden limitar la adopción del servicio o afectar su sostenibilidad a largo plazo. Asimismo, la dependencia contractual con un proveedor externo reduce la flexibilidad para modificar o escalar la solución sin incurrir en nuevos costos.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2B1A6DE3">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una perspectiva académica, la contratación de una e</w:t>
      </w:r>
      <w:r>
        <w:rPr>
          <w:rFonts w:ascii="Arial" w:hAnsi="Arial" w:eastAsia="Arial" w:cs="Arial"/>
          <w:color w:val="000000" w:themeColor="text1"/>
          <w:sz w:val="24"/>
          <w:szCs w:val="24"/>
        </w:rPr>
        <w:t xml:space="preserve">mpresa externa no implica el desarrollo directo de una solución técnica, sino la adopción de una tecnología ya existente. Por esta razón, si bien esta alternativa es válida en entornos empresariales reales, su aporte al desarrollo de competencias en diseño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63A7AA74">
      <w:pPr>
        <w:pBdr/>
        <w:spacing w:after="240" w:before="240"/>
        <w:ind/>
        <w:jc w:val="both"/>
        <w:rPr>
          <w:rFonts w:ascii="Arial" w:hAnsi="Arial" w:eastAsia="Arial" w:cs="Arial"/>
          <w:color w:val="000000" w:themeColor="text1"/>
          <w:sz w:val="24"/>
          <w:szCs w:val="24"/>
        </w:rPr>
      </w:pPr>
      <w:r>
        <w:rPr>
          <w:rFonts w:ascii="Arial" w:hAnsi="Arial" w:eastAsia="Arial" w:cs="Arial"/>
          <w:color w:val="000000" w:themeColor="text1"/>
          <w:sz w:val="24"/>
          <w:szCs w:val="24"/>
        </w:rPr>
        <w:t xml:space="preserve">Para garantizar una adecuada protección frente a ataques de suplantación de identidad (phishing) y otras amenazas dirigidas al correo institucional, es recomendable considerar la</w:t>
      </w:r>
      <w:r>
        <w:rPr>
          <w:rFonts w:ascii="Arial" w:hAnsi="Arial" w:eastAsia="Arial" w:cs="Arial"/>
          <w:color w:val="000000" w:themeColor="text1"/>
          <w:sz w:val="24"/>
          <w:szCs w:val="24"/>
        </w:rPr>
        <w:t xml:space="preserve"> contratación de una empresa especializada en ciberseguridad. Esta alternativa aporta experiencia externa, metodologías probadas, herramientas avanzadas y un enfoque integral que puede servir como complemento o respaldo a las soluciones técnicas internas. </w:t>
      </w:r>
      <w:r>
        <w:rPr>
          <w:rFonts w:ascii="Arial" w:hAnsi="Arial" w:eastAsia="Arial" w:cs="Arial"/>
          <w:color w:val="000000" w:themeColor="text1"/>
          <w:sz w:val="24"/>
          <w:szCs w:val="24"/>
        </w:rPr>
        <w:br/>
        <w:t xml:space="preserve">  </w:t>
      </w:r>
      <w:r>
        <w:rPr>
          <w:rFonts w:ascii="Arial" w:hAnsi="Arial" w:eastAsia="Arial" w:cs="Arial"/>
          <w:color w:val="000000" w:themeColor="text1"/>
          <w:sz w:val="24"/>
          <w:szCs w:val="24"/>
        </w:rPr>
      </w:r>
      <w:r>
        <w:rPr>
          <w:rFonts w:ascii="Arial" w:hAnsi="Arial" w:eastAsia="Arial" w:cs="Arial"/>
          <w:color w:val="000000" w:themeColor="text1"/>
          <w:sz w:val="24"/>
          <w:szCs w:val="24"/>
        </w:rPr>
      </w:r>
    </w:p>
    <w:p w14:paraId="007F8491">
      <w:pPr>
        <w:pBdr/>
        <w:spacing/>
        <w:ind/>
        <w:rPr>
          <w:lang w:val="es-ES"/>
        </w:rPr>
      </w:pPr>
      <w:r>
        <w:rPr>
          <w:rFonts w:ascii="Arial" w:hAnsi="Arial" w:cs="Arial"/>
          <w:color w:val="auto"/>
          <w:lang w:val="es-ES" w:bidi="es-ES"/>
        </w:rPr>
      </w:r>
      <w:r>
        <w:rPr>
          <w:lang w:val="es-ES"/>
        </w:rPr>
      </w:r>
      <w:r>
        <w:rPr>
          <w:lang w:val="es-ES"/>
        </w:rPr>
      </w:r>
    </w:p>
    <w:p w14:paraId="4797AE51">
      <w:pPr>
        <w:pStyle w:val="1009"/>
        <w:numPr>
          <w:ilvl w:val="1"/>
          <w:numId w:val="28"/>
        </w:numPr>
        <w:pBdr/>
        <w:spacing/>
        <w:ind/>
        <w:jc w:val="both"/>
        <w:rPr/>
      </w:pPr>
      <w:r>
        <w:rPr>
          <w:rFonts w:ascii="Arial" w:hAnsi="Arial" w:eastAsia="Arial" w:cs="Arial"/>
          <w:b/>
          <w:bCs/>
          <w:color w:val="auto"/>
          <w:sz w:val="24"/>
          <w:szCs w:val="24"/>
          <w:lang w:val="es-ES"/>
        </w:rPr>
        <w:t xml:space="preserve">Anexo 3: Desarrollo de una plataforma educativa de detección y concientización antiphising </w:t>
      </w:r>
      <w:r/>
    </w:p>
    <w:p w14:paraId="071A79D9">
      <w:pPr>
        <w:pBdr/>
        <w:spacing/>
        <w:ind/>
        <w:rPr/>
      </w:pPr>
      <w:r/>
      <w:r/>
    </w:p>
    <w:p w14:paraId="1596E620">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El desarr</w:t>
      </w:r>
      <w:r>
        <w:rPr>
          <w:rFonts w:ascii="Arial" w:hAnsi="Arial" w:eastAsia="Arial" w:cs="Arial"/>
          <w:color w:val="000000" w:themeColor="text1"/>
          <w:sz w:val="24"/>
          <w:szCs w:val="24"/>
        </w:rPr>
        <w:t xml:space="preserve">ollo de una plataforma educativa orientada a la detección y concientización frente a ataques de phishing, enfocada en la reducción del riesgo asociado al factor humano dentro de la organización Hackick. Esta propuesta se fundamenta en estudios y reportes d</w:t>
      </w:r>
      <w:r>
        <w:rPr>
          <w:rFonts w:ascii="Arial" w:hAnsi="Arial" w:eastAsia="Arial" w:cs="Arial"/>
          <w:color w:val="000000" w:themeColor="text1"/>
          <w:sz w:val="24"/>
          <w:szCs w:val="24"/>
        </w:rPr>
        <w:t xml:space="preserve">e seguridad que evidencian que una proporción significativa de los incidentes de ciberseguridad se origina en la interacción del usuario con correos electrónicos maliciosos, especialmente en escenarios donde no existe una cultura sólida de concientización.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66FC0F22">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La plataforma educativa se concibe como un sistema de aprendizaje continuo, diseñado para fortalecer las capacidades cognitivas y analíticas de los usuarios al enfrentarse a correos electrónicos sospechosos. A dif</w:t>
      </w:r>
      <w:r>
        <w:rPr>
          <w:rFonts w:ascii="Arial" w:hAnsi="Arial" w:eastAsia="Arial" w:cs="Arial"/>
          <w:color w:val="000000" w:themeColor="text1"/>
          <w:sz w:val="24"/>
          <w:szCs w:val="24"/>
        </w:rPr>
        <w:t xml:space="preserve">erencia de los enfoques tradicionales de capacitación puntual, esta alternativa busca generar un proceso sostenido en el tiempo, en el cual los usuarios desarrollen habilidades prácticas mediante la exposición controlada a escenarios realistas de phishing.</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0103600E">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el punto de vista funcional, la plataforma se estructura</w:t>
      </w:r>
      <w:r>
        <w:rPr>
          <w:rFonts w:ascii="Arial" w:hAnsi="Arial" w:eastAsia="Arial" w:cs="Arial"/>
          <w:color w:val="000000" w:themeColor="text1"/>
          <w:sz w:val="24"/>
          <w:szCs w:val="24"/>
        </w:rPr>
        <w:t xml:space="preserve"> en módulos formativos progresivos, organizados de acuerdo con el nivel de complejidad de los contenidos. Los módulos iniciales abordan conceptos fundamentales, tales como definición de phishing, tipologías de ataques y mecanismos comunes de engaño. Los mó</w:t>
      </w:r>
      <w:r>
        <w:rPr>
          <w:rFonts w:ascii="Arial" w:hAnsi="Arial" w:eastAsia="Arial" w:cs="Arial"/>
          <w:color w:val="000000" w:themeColor="text1"/>
          <w:sz w:val="24"/>
          <w:szCs w:val="24"/>
        </w:rPr>
        <w:t xml:space="preserve">dulos intermedios profundizan en el análisis de correos fraudulentos, identificación de URLs maliciosas y reconocimiento de indicadores técnicos y psicológicos. Finalmente, los módulos avanzados incluyen ejercicios prácticos basados en simulaciones reales.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7F3D9231">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Uno de los pilare</w:t>
      </w:r>
      <w:r>
        <w:rPr>
          <w:rFonts w:ascii="Arial" w:hAnsi="Arial" w:eastAsia="Arial" w:cs="Arial"/>
          <w:color w:val="000000" w:themeColor="text1"/>
          <w:sz w:val="24"/>
          <w:szCs w:val="24"/>
        </w:rPr>
        <w:t xml:space="preserve">s tecnológicos de esta alternativa es la utilización de herramientas de simulación de phishing, destacando GoPhish como la principal tecnología de apoyo. GoPhish es una plataforma de código abierto diseñada para ejecutar campañas de phishing controladas co</w:t>
      </w:r>
      <w:r>
        <w:rPr>
          <w:rFonts w:ascii="Arial" w:hAnsi="Arial" w:eastAsia="Arial" w:cs="Arial"/>
          <w:color w:val="000000" w:themeColor="text1"/>
          <w:sz w:val="24"/>
          <w:szCs w:val="24"/>
        </w:rPr>
        <w:t xml:space="preserve">n fines de evaluación y concientización. En el contexto de la plataforma educativa, GoPhish permite crear campañas personalizadas, definir perfiles de usuarios, diseñar correos simulados y analizar el comportamiento de los participantes de forma detallada.</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1FBA92C3">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El uso de GoPhish posibilita la re</w:t>
      </w:r>
      <w:r>
        <w:rPr>
          <w:rFonts w:ascii="Arial" w:hAnsi="Arial" w:eastAsia="Arial" w:cs="Arial"/>
          <w:color w:val="000000" w:themeColor="text1"/>
          <w:sz w:val="24"/>
          <w:szCs w:val="24"/>
        </w:rPr>
        <w:t xml:space="preserve">producción de técnicas reales empleadas por atacantes, tales como suplantación de identidad, mensajes de urgencia, enlaces engañosos y formularios falsos. Esta funcionalidad resulta clave para el proceso de aprendizaje, ya que permite a los usuarios enfren</w:t>
      </w:r>
      <w:r>
        <w:rPr>
          <w:rFonts w:ascii="Arial" w:hAnsi="Arial" w:eastAsia="Arial" w:cs="Arial"/>
          <w:color w:val="000000" w:themeColor="text1"/>
          <w:sz w:val="24"/>
          <w:szCs w:val="24"/>
        </w:rPr>
        <w:t xml:space="preserve">tarse a escenarios muy similares a los ataques reales, pero dentro de un entorno seguro y autorizado. Los resultados obtenidos de estas simulaciones se utilizan como insumo para reforzar los contenidos educativos y ajustar la estrategia de concientización.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478C5E4E">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Adicionalmente, la plataforma puede integrar un sistema de gestión de aprendizaje (LMS) de código abierto, el cual cumple la función de centralizar los contenidos educativos, administrar usuarios y gestionar evaluaciones teóricas. El LM</w:t>
      </w:r>
      <w:r>
        <w:rPr>
          <w:rFonts w:ascii="Arial" w:hAnsi="Arial" w:eastAsia="Arial" w:cs="Arial"/>
          <w:color w:val="000000" w:themeColor="text1"/>
          <w:sz w:val="24"/>
          <w:szCs w:val="24"/>
        </w:rPr>
        <w:t xml:space="preserve">S permite estructurar cursos, asignar contenidos según el perfil del usuario y generar reportes de avance, facilitando la trazabilidad del proceso de capacitación. Esta integración convierte la plataforma en un entorno integral de aprendizaje y evaluación.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0C913BA9">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el punto de vista de las métricas, la plataforma educativa se apoya en indicadores cuantitativos para evaluar su efectividad. Métricas como la tasa de apertura de correos simulados, el porcentaje de clics en enlaces fraudu</w:t>
      </w:r>
      <w:r>
        <w:rPr>
          <w:rFonts w:ascii="Arial" w:hAnsi="Arial" w:eastAsia="Arial" w:cs="Arial"/>
          <w:color w:val="000000" w:themeColor="text1"/>
          <w:sz w:val="24"/>
          <w:szCs w:val="24"/>
        </w:rPr>
        <w:t xml:space="preserve">lentos, el envío de credenciales falsas y los resultados de evaluaciones teóricas permiten medir el nivel de concientización de los usuarios. Estos indicadores facilitan la toma de decisiones y justifican la continuidad o mejora de las campañas educativas.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60408056">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 términos de infraestructura, la implementación de esta alternativa no requiere integración directa con los sistemas productivos de correo electrónico. Las herramientas pueden desplegarse en servidores virtuales o entornos de laboratorio</w:t>
      </w:r>
      <w:r>
        <w:rPr>
          <w:rFonts w:ascii="Arial" w:hAnsi="Arial" w:eastAsia="Arial" w:cs="Arial"/>
          <w:color w:val="000000" w:themeColor="text1"/>
          <w:sz w:val="24"/>
          <w:szCs w:val="24"/>
        </w:rPr>
        <w:t xml:space="preserve">, reduciendo riesgos operativos y costos de implementación. No obstante, su uso debe regirse por políticas internas claras, autorizaciones formales y procesos de comunicación adecuados, con el fin de evitar confusiones o impactos negativos en los usuarios.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43216D5F">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A pesar de sus ventajas, esta alternativa presenta limitaciones inherentes a su enfoque. La detección de correos maliciosos depende del criterio humano, lo que introduce un grado de variabilidad en los resultados. Factores como la</w:t>
      </w:r>
      <w:r>
        <w:rPr>
          <w:rFonts w:ascii="Arial" w:hAnsi="Arial" w:eastAsia="Arial" w:cs="Arial"/>
          <w:color w:val="000000" w:themeColor="text1"/>
          <w:sz w:val="24"/>
          <w:szCs w:val="24"/>
        </w:rPr>
        <w:t xml:space="preserve"> carga laboral, el estrés y la sofisticación del ataque pueden afectar la capacidad de respuesta del usuario, incluso cuando ha recibido capacitación previa. Por esta razón, la plataforma educativa no puede considerarse una solución principal de detección.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69F09395">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Desde una perspectiva estratégica, la plataforma educativa aporta un valor significativo al fortalecer la cultura de ciberseguridad dentro de la organización Hackick. Su implementación contribuye a reducir incidentes causado</w:t>
      </w:r>
      <w:r>
        <w:rPr>
          <w:rFonts w:ascii="Arial" w:hAnsi="Arial" w:eastAsia="Arial" w:cs="Arial"/>
          <w:color w:val="000000" w:themeColor="text1"/>
          <w:sz w:val="24"/>
          <w:szCs w:val="24"/>
        </w:rPr>
        <w:t xml:space="preserve">s por errores humanos y mejora la conciencia general sobre amenazas digitales. Sin embargo, su mayor efectividad se alcanza cuando se integra como complemento de soluciones técnicas automatizadas, formando parte de una estrategia de defensa en profundidad.</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20BE9014">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 términos académicos y profesionales, esta alternativa permite analizar el impacto del factor humano en la ciberseguridad y resalta la importancia de la capacitación continua como componente esencial de la gestión de riesgos. </w:t>
      </w:r>
      <w:r>
        <w:rPr>
          <w:rFonts w:ascii="Arial" w:hAnsi="Arial" w:eastAsia="Arial" w:cs="Arial"/>
          <w:color w:val="000000" w:themeColor="text1"/>
          <w:sz w:val="24"/>
          <w:szCs w:val="24"/>
        </w:rPr>
        <w:t xml:space="preserve">Aunque su complejidad técnica es menor en comparación con soluciones basadas en machine learning, su aporte organizacional y preventivo resulta relevante.</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p w14:paraId="4B1DEA04">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p w14:paraId="544FAD3C">
      <w:pPr>
        <w:pStyle w:val="1171"/>
        <w:pBdr/>
        <w:spacing/>
        <w:ind/>
        <w:rPr/>
      </w:pPr>
      <w:r>
        <w:rPr>
          <w:rFonts w:ascii="Arial" w:hAnsi="Arial" w:eastAsia="Arial" w:cs="Arial"/>
          <w:b/>
          <w:bCs/>
          <w:i w:val="0"/>
          <w:iCs w:val="0"/>
          <w:color w:val="auto"/>
          <w:sz w:val="24"/>
          <w:szCs w:val="24"/>
        </w:rPr>
        <w:t xml:space="preserve">Tabla </w:t>
      </w:r>
      <w:r>
        <w:rPr>
          <w:rFonts w:ascii="Arial" w:hAnsi="Arial" w:eastAsia="Arial" w:cs="Arial"/>
          <w:b/>
          <w:bCs/>
          <w:i w:val="0"/>
          <w:iCs w:val="0"/>
          <w:color w:val="auto"/>
          <w:sz w:val="24"/>
          <w:szCs w:val="24"/>
        </w:rPr>
        <w:fldChar w:fldCharType="begin"/>
        <w:instrText xml:space="preserve"> SEQ Tabla \* Arabic </w:instrText>
        <w:fldChar w:fldCharType="separate"/>
      </w:r>
      <w:r>
        <w:rPr>
          <w:rFonts w:ascii="Arial" w:hAnsi="Arial" w:eastAsia="Arial" w:cs="Arial"/>
          <w:b/>
          <w:bCs/>
          <w:i w:val="0"/>
          <w:iCs w:val="0"/>
          <w:color w:val="auto"/>
          <w:sz w:val="24"/>
          <w:szCs w:val="24"/>
        </w:rPr>
        <w:t xml:space="preserve">5</w:t>
      </w:r>
      <w:r>
        <w:rPr>
          <w:rFonts w:ascii="Arial" w:hAnsi="Arial" w:eastAsia="Arial" w:cs="Arial"/>
          <w:b/>
          <w:bCs/>
          <w:i w:val="0"/>
          <w:iCs w:val="0"/>
          <w:color w:val="auto"/>
          <w:sz w:val="24"/>
          <w:szCs w:val="24"/>
        </w:rPr>
        <w:fldChar w:fldCharType="end"/>
      </w:r>
      <w:r>
        <w:rPr>
          <w:rFonts w:ascii="Arial" w:hAnsi="Arial" w:eastAsia="Arial" w:cs="Arial"/>
          <w:b/>
          <w:bCs/>
          <w:i w:val="0"/>
          <w:iCs w:val="0"/>
          <w:color w:val="auto"/>
          <w:sz w:val="24"/>
          <w:szCs w:val="24"/>
        </w:rPr>
        <w:br/>
        <w:t xml:space="preserve">Tabla de ventajas y desventajas de herramientas </w:t>
      </w:r>
      <w:r>
        <w:rPr>
          <w:rFonts w:ascii="Arial" w:hAnsi="Arial" w:eastAsia="Arial" w:cs="Arial"/>
          <w:b/>
          <w:bCs/>
          <w:i w:val="0"/>
          <w:iCs w:val="0"/>
          <w:color w:val="auto"/>
          <w:sz w:val="24"/>
          <w:szCs w:val="24"/>
          <w:lang w:val="es-ES"/>
        </w:rPr>
        <w:t xml:space="preserve">externas</w:t>
      </w:r>
      <w:r>
        <w:rPr>
          <w:rFonts w:ascii="Arial" w:hAnsi="Arial" w:eastAsia="Arial" w:cs="Arial"/>
          <w:b/>
          <w:bCs/>
          <w:i w:val="0"/>
          <w:iCs w:val="0"/>
          <w:color w:val="auto"/>
          <w:sz w:val="24"/>
          <w:szCs w:val="24"/>
        </w:rPr>
        <w:t xml:space="preserve"> </w:t>
      </w:r>
      <w:r>
        <w:rPr>
          <w:rFonts w:ascii="Arial" w:hAnsi="Arial" w:eastAsia="Arial" w:cs="Arial"/>
          <w:b/>
          <w:bCs/>
          <w:i w:val="0"/>
          <w:iCs w:val="0"/>
          <w:color w:val="auto"/>
          <w:sz w:val="24"/>
          <w:szCs w:val="24"/>
          <w:lang w:val="es-ES"/>
        </w:rPr>
        <w:t xml:space="preserve">para la solución 3</w:t>
      </w:r>
      <w:r/>
    </w:p>
    <w:tbl>
      <w:tblPr>
        <w:tblW w:w="0" w:type="dxa"/>
        <w:tblCellMar>
          <w:left w:w="0" w:type="dxa"/>
          <w:right w:w="0" w:type="dxa"/>
        </w:tblCellMar>
        <w:tblBorders/>
        <w:tblLook w:val="04A0" w:firstRow="1" w:lastRow="0" w:firstColumn="1" w:lastColumn="0" w:noHBand="0" w:noVBand="1"/>
      </w:tblPr>
      <w:tblGrid>
        <w:gridCol w:w="1660"/>
        <w:gridCol w:w="1582"/>
        <w:gridCol w:w="1929"/>
        <w:gridCol w:w="1710"/>
        <w:gridCol w:w="1593"/>
      </w:tblGrid>
      <w:tr>
        <w:trPr>
          <w:trHeight w:val="300"/>
        </w:trPr>
        <w:tc>
          <w:tcPr>
            <w:tcBorders>
              <w:top w:val="single" w:color="000000" w:sz="12" w:space="0"/>
              <w:left w:val="single" w:color="000000" w:sz="12" w:space="0"/>
              <w:bottom w:val="single" w:color="000000" w:sz="12" w:space="0"/>
              <w:right w:val="single" w:color="000000" w:sz="12" w:space="0"/>
            </w:tcBorders>
            <w:tcW w:w="2490" w:type="dxa"/>
            <w:vAlign w:val="center"/>
            <w:textDirection w:val="lrTb"/>
            <w:noWrap w:val="false"/>
          </w:tcPr>
          <w:p w14:paraId="732C637C">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Herramienta</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615" w:type="dxa"/>
            <w:vAlign w:val="center"/>
            <w:textDirection w:val="lrTb"/>
            <w:noWrap w:val="false"/>
          </w:tcPr>
          <w:p w14:paraId="1896413C">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Descripción</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5130" w:type="dxa"/>
            <w:vAlign w:val="center"/>
            <w:textDirection w:val="lrTb"/>
            <w:noWrap w:val="false"/>
          </w:tcPr>
          <w:p w14:paraId="1F25F6D1">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Uso dentro de la plataforma</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4350" w:type="dxa"/>
            <w:vAlign w:val="center"/>
            <w:textDirection w:val="lrTb"/>
            <w:noWrap w:val="false"/>
          </w:tcPr>
          <w:p w14:paraId="528AED5E">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Ventajas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430" w:type="dxa"/>
            <w:vAlign w:val="center"/>
            <w:textDirection w:val="lrTb"/>
            <w:noWrap w:val="false"/>
          </w:tcPr>
          <w:p w14:paraId="6D611CE4">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Limitaciones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490" w:type="dxa"/>
            <w:vAlign w:val="center"/>
            <w:textDirection w:val="lrTb"/>
            <w:noWrap w:val="false"/>
          </w:tcPr>
          <w:p w14:paraId="65287C94">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GoPhish</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615" w:type="dxa"/>
            <w:vAlign w:val="center"/>
            <w:textDirection w:val="lrTb"/>
            <w:noWrap w:val="false"/>
          </w:tcPr>
          <w:p w14:paraId="10930122">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Plataforma de simulación de phishing</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5130" w:type="dxa"/>
            <w:vAlign w:val="center"/>
            <w:textDirection w:val="lrTb"/>
            <w:noWrap w:val="false"/>
          </w:tcPr>
          <w:p w14:paraId="5DA29649">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Campañas controladas y métricas de comportamiento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4350" w:type="dxa"/>
            <w:vAlign w:val="center"/>
            <w:textDirection w:val="lrTb"/>
            <w:noWrap w:val="false"/>
          </w:tcPr>
          <w:p w14:paraId="3667A1C5">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Realismo, métricas detalladas, código abierto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430" w:type="dxa"/>
            <w:vAlign w:val="center"/>
            <w:textDirection w:val="lrTb"/>
            <w:noWrap w:val="false"/>
          </w:tcPr>
          <w:p w14:paraId="59B44899">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No detecta ataques reales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490" w:type="dxa"/>
            <w:vAlign w:val="center"/>
            <w:textDirection w:val="lrTb"/>
            <w:noWrap w:val="false"/>
          </w:tcPr>
          <w:p w14:paraId="2AABA093">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LMS (código abierto)</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615" w:type="dxa"/>
            <w:vAlign w:val="center"/>
            <w:textDirection w:val="lrTb"/>
            <w:noWrap w:val="false"/>
          </w:tcPr>
          <w:p w14:paraId="40B41B7F">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Sistema de gestión de aprendizaje</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5130" w:type="dxa"/>
            <w:vAlign w:val="center"/>
            <w:textDirection w:val="lrTb"/>
            <w:noWrap w:val="false"/>
          </w:tcPr>
          <w:p w14:paraId="2C6ED72C">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Gestión de cursos y usuarios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4350" w:type="dxa"/>
            <w:vAlign w:val="center"/>
            <w:textDirection w:val="lrTb"/>
            <w:noWrap w:val="false"/>
          </w:tcPr>
          <w:p w14:paraId="74BA93F5">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Centralización, seguimiento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430" w:type="dxa"/>
            <w:vAlign w:val="center"/>
            <w:textDirection w:val="lrTb"/>
            <w:noWrap w:val="false"/>
          </w:tcPr>
          <w:p w14:paraId="71DF46DD">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Enfoque educativo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490" w:type="dxa"/>
            <w:vAlign w:val="center"/>
            <w:textDirection w:val="lrTb"/>
            <w:noWrap w:val="false"/>
          </w:tcPr>
          <w:p w14:paraId="68ABABC5">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Correos simulados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615" w:type="dxa"/>
            <w:vAlign w:val="center"/>
            <w:textDirection w:val="lrTb"/>
            <w:noWrap w:val="false"/>
          </w:tcPr>
          <w:p w14:paraId="4B559156">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Escenarios de phishing</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5130" w:type="dxa"/>
            <w:vAlign w:val="center"/>
            <w:textDirection w:val="lrTb"/>
            <w:noWrap w:val="false"/>
          </w:tcPr>
          <w:p w14:paraId="0B3361CE">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Entrenamiento práctico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4350" w:type="dxa"/>
            <w:vAlign w:val="center"/>
            <w:textDirection w:val="lrTb"/>
            <w:noWrap w:val="false"/>
          </w:tcPr>
          <w:p w14:paraId="39E34CC1">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Aprendizaje experiencial</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430" w:type="dxa"/>
            <w:vAlign w:val="center"/>
            <w:textDirection w:val="lrTb"/>
            <w:noWrap w:val="false"/>
          </w:tcPr>
          <w:p w14:paraId="6FAB8B22">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Requiere autorización</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490" w:type="dxa"/>
            <w:vAlign w:val="center"/>
            <w:textDirection w:val="lrTb"/>
            <w:noWrap w:val="false"/>
          </w:tcPr>
          <w:p w14:paraId="1A74BC26">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Cuestionarios interactivos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615" w:type="dxa"/>
            <w:vAlign w:val="center"/>
            <w:textDirection w:val="lrTb"/>
            <w:noWrap w:val="false"/>
          </w:tcPr>
          <w:p w14:paraId="78BFD0DE">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Evaluación del conocimiento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5130" w:type="dxa"/>
            <w:vAlign w:val="center"/>
            <w:textDirection w:val="lrTb"/>
            <w:noWrap w:val="false"/>
          </w:tcPr>
          <w:p w14:paraId="637DC6CD">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Medición del aprendizaje</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4350" w:type="dxa"/>
            <w:vAlign w:val="center"/>
            <w:textDirection w:val="lrTb"/>
            <w:noWrap w:val="false"/>
          </w:tcPr>
          <w:p w14:paraId="5037C67D">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Métricas claras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430" w:type="dxa"/>
            <w:vAlign w:val="center"/>
            <w:textDirection w:val="lrTb"/>
            <w:noWrap w:val="false"/>
          </w:tcPr>
          <w:p w14:paraId="04419F1F">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No previene ataques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r>
        <w:trPr>
          <w:trHeight w:val="300"/>
        </w:trPr>
        <w:tc>
          <w:tcPr>
            <w:tcBorders>
              <w:top w:val="single" w:color="000000" w:sz="12" w:space="0"/>
              <w:left w:val="single" w:color="000000" w:sz="12" w:space="0"/>
              <w:bottom w:val="single" w:color="000000" w:sz="12" w:space="0"/>
              <w:right w:val="single" w:color="000000" w:sz="12" w:space="0"/>
            </w:tcBorders>
            <w:tcW w:w="2490" w:type="dxa"/>
            <w:vAlign w:val="center"/>
            <w:textDirection w:val="lrTb"/>
            <w:noWrap w:val="false"/>
          </w:tcPr>
          <w:p w14:paraId="1047A168">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rPr>
              <w:t xml:space="preserve">Reportes de métricas</w:t>
            </w: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3615" w:type="dxa"/>
            <w:vAlign w:val="center"/>
            <w:textDirection w:val="lrTb"/>
            <w:noWrap w:val="false"/>
          </w:tcPr>
          <w:p w14:paraId="1F8F055D">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Análisis de resultados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5130" w:type="dxa"/>
            <w:vAlign w:val="center"/>
            <w:textDirection w:val="lrTb"/>
            <w:noWrap w:val="false"/>
          </w:tcPr>
          <w:p w14:paraId="357925CB">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Mejora continua</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4350" w:type="dxa"/>
            <w:vAlign w:val="center"/>
            <w:textDirection w:val="lrTb"/>
            <w:noWrap w:val="false"/>
          </w:tcPr>
          <w:p w14:paraId="0896670D">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Toma de decisiones basada en datos</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c>
          <w:tcPr>
            <w:tcBorders>
              <w:top w:val="single" w:color="000000" w:sz="12" w:space="0"/>
              <w:left w:val="single" w:color="000000" w:sz="12" w:space="0"/>
              <w:bottom w:val="single" w:color="000000" w:sz="12" w:space="0"/>
              <w:right w:val="single" w:color="000000" w:sz="12" w:space="0"/>
            </w:tcBorders>
            <w:tcW w:w="2430" w:type="dxa"/>
            <w:vAlign w:val="center"/>
            <w:textDirection w:val="lrTb"/>
            <w:noWrap w:val="false"/>
          </w:tcPr>
          <w:p w14:paraId="254417A7">
            <w:pPr>
              <w:pBdr/>
              <w:spacing w:after="240" w:before="240"/>
              <w:ind/>
              <w:jc w:val="both"/>
              <w:rPr>
                <w:rFonts w:ascii="Arial" w:hAnsi="Arial" w:eastAsia="Arial" w:cs="Arial"/>
                <w:color w:val="000000" w:themeColor="text1"/>
                <w:sz w:val="24"/>
                <w:szCs w:val="24"/>
                <w:lang w:val="es-ES"/>
              </w:rPr>
            </w:pPr>
            <w:r>
              <w:rPr>
                <w:rFonts w:ascii="Arial" w:hAnsi="Arial" w:eastAsia="Arial" w:cs="Arial"/>
                <w:color w:val="000000" w:themeColor="text1"/>
                <w:sz w:val="24"/>
                <w:szCs w:val="24"/>
              </w:rPr>
              <w:t xml:space="preserve">Dependencia del usuario</w:t>
            </w:r>
            <w:r>
              <w:rPr>
                <w:rFonts w:ascii="Arial" w:hAnsi="Arial" w:eastAsia="Arial" w:cs="Arial"/>
                <w:color w:val="000000" w:themeColor="text1"/>
                <w:sz w:val="24"/>
                <w:szCs w:val="24"/>
                <w:lang w:val="es-ES"/>
              </w:rPr>
              <w:t xml:space="preserve"> </w:t>
            </w:r>
            <w:r>
              <w:rPr>
                <w:rFonts w:ascii="Arial" w:hAnsi="Arial" w:eastAsia="Arial" w:cs="Arial"/>
                <w:color w:val="000000" w:themeColor="text1"/>
                <w:sz w:val="24"/>
                <w:szCs w:val="24"/>
                <w:lang w:val="es-ES"/>
              </w:rPr>
            </w:r>
            <w:r>
              <w:rPr>
                <w:rFonts w:ascii="Arial" w:hAnsi="Arial" w:eastAsia="Arial" w:cs="Arial"/>
                <w:color w:val="000000" w:themeColor="text1"/>
                <w:sz w:val="24"/>
                <w:szCs w:val="24"/>
                <w:lang w:val="es-ES"/>
              </w:rPr>
            </w:r>
          </w:p>
        </w:tc>
      </w:tr>
    </w:tbl>
    <w:p w14:paraId="3F98A9C9">
      <w:pPr>
        <w:pBdr/>
        <w:spacing w:after="240" w:before="240"/>
        <w:ind/>
        <w:jc w:val="both"/>
        <w:rPr>
          <w:rFonts w:ascii="Arial" w:hAnsi="Arial" w:eastAsia="Arial" w:cs="Arial"/>
          <w:b/>
          <w:bCs/>
          <w:color w:val="000000" w:themeColor="text1"/>
          <w:sz w:val="24"/>
          <w:szCs w:val="24"/>
          <w:lang w:val="es-ES"/>
        </w:rPr>
      </w:pPr>
      <w:r>
        <w:rPr>
          <w:rFonts w:ascii="Arial" w:hAnsi="Arial" w:eastAsia="Arial" w:cs="Arial"/>
          <w:b/>
          <w:bCs/>
          <w:color w:val="000000" w:themeColor="text1"/>
          <w:sz w:val="24"/>
          <w:szCs w:val="24"/>
          <w:lang w:val="es-ES"/>
        </w:rPr>
        <w:t xml:space="preserve"> </w:t>
      </w:r>
      <w:r>
        <w:rPr>
          <w:rFonts w:ascii="Arial" w:hAnsi="Arial" w:eastAsia="Arial" w:cs="Arial"/>
          <w:b/>
          <w:bCs/>
          <w:color w:val="000000" w:themeColor="text1"/>
          <w:sz w:val="24"/>
          <w:szCs w:val="24"/>
          <w:lang w:val="es-ES"/>
        </w:rPr>
      </w:r>
      <w:r>
        <w:rPr>
          <w:rFonts w:ascii="Arial" w:hAnsi="Arial" w:eastAsia="Arial" w:cs="Arial"/>
          <w:b/>
          <w:bCs/>
          <w:color w:val="000000" w:themeColor="text1"/>
          <w:sz w:val="24"/>
          <w:szCs w:val="24"/>
          <w:lang w:val="es-ES"/>
        </w:rPr>
      </w:r>
    </w:p>
    <w:p w14:paraId="7C5D35CD">
      <w:pPr>
        <w:pBdr/>
        <w:spacing w:after="240" w:before="240"/>
        <w:ind/>
        <w:jc w:val="both"/>
        <w:rPr>
          <w:rFonts w:ascii="Arial" w:hAnsi="Arial" w:eastAsia="Arial" w:cs="Arial"/>
          <w:b/>
          <w:bCs/>
          <w:color w:val="000000" w:themeColor="text1"/>
          <w:sz w:val="24"/>
          <w:szCs w:val="24"/>
        </w:rPr>
      </w:pPr>
      <w:r>
        <w:rPr>
          <w:rFonts w:ascii="Arial" w:hAnsi="Arial" w:eastAsia="Arial" w:cs="Arial"/>
          <w:color w:val="000000" w:themeColor="text1"/>
          <w:sz w:val="24"/>
          <w:szCs w:val="24"/>
        </w:rPr>
        <w:t xml:space="preserve">En conclusión, el desarrollo de una plataforma educativa de detección y concientización antiphishing, apoyada en herramientas reales como GoPhish y sistemas LMS, constituye una alternativa viable y efectiva para redu</w:t>
      </w:r>
      <w:r>
        <w:rPr>
          <w:rFonts w:ascii="Arial" w:hAnsi="Arial" w:eastAsia="Arial" w:cs="Arial"/>
          <w:color w:val="000000" w:themeColor="text1"/>
          <w:sz w:val="24"/>
          <w:szCs w:val="24"/>
        </w:rPr>
        <w:t xml:space="preserve">cir el riesgo asociado al comportamiento del usuario. No obstante, debido a sus limitaciones técnicas, esta solución debe considerarse como un complemento a mecanismos automatizados de detección y no como una solución integral frente a ataques de phishing.</w:t>
      </w:r>
      <w:r>
        <w:rPr>
          <w:rFonts w:ascii="Arial" w:hAnsi="Arial" w:eastAsia="Arial" w:cs="Arial"/>
          <w:b/>
          <w:bCs/>
          <w:color w:val="000000" w:themeColor="text1"/>
          <w:sz w:val="24"/>
          <w:szCs w:val="24"/>
        </w:rPr>
      </w:r>
      <w:r>
        <w:rPr>
          <w:rFonts w:ascii="Arial" w:hAnsi="Arial" w:eastAsia="Arial" w:cs="Arial"/>
          <w:b/>
          <w:bCs/>
          <w:color w:val="000000" w:themeColor="text1"/>
          <w:sz w:val="24"/>
          <w:szCs w:val="24"/>
        </w:rPr>
      </w:r>
    </w:p>
    <w:sectPr>
      <w:footerReference w:type="default" r:id="rId12"/>
      <w:footnotePr/>
      <w:endnotePr/>
      <w:type w:val="continuous"/>
      <w:pgSz w:h="16838" w:orient="portrait" w:w="11906"/>
      <w:pgMar w:top="1417" w:right="1701" w:bottom="1417" w:left="1701" w:header="708" w:footer="708" w:gutter="0"/>
      <w:pgNumType w:start="1"/>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1" w:author="Alejandro Redín" w:date="2026-01-12T17:17:00Z" w:initials="AR">
    <w:p w14:paraId="00000001" w14:textId="00000001">
      <w:pPr>
        <w:spacing w:line="240" w:after="0" w:lineRule="auto" w:before="0"/>
        <w:ind w:firstLine="0" w:left="0" w:right="0"/>
        <w:jc w:val="left"/>
      </w:pPr>
      <w:r>
        <w:rPr>
          <w:rFonts w:eastAsia="Arial" w:ascii="Arial" w:hAnsi="Arial" w:cs="Arial"/>
          <w:sz w:val="22"/>
        </w:rPr>
        <w:t xml:space="preserve">Validar que tanto la bibliografía como las referencias cumplan normas APA7</w:t>
      </w:r>
    </w:p>
  </w:comment>
  <w:comment w:id="20" w:author="Alejandro Redín" w:date="2026-01-12T17:20:00Z" w:initials="AR">
    <w:p w14:paraId="00000002" w14:textId="00000002">
      <w:pPr>
        <w:spacing w:line="240" w:after="0" w:lineRule="auto" w:before="0"/>
        <w:ind w:firstLine="0" w:left="0" w:right="0"/>
        <w:jc w:val="left"/>
      </w:pPr>
      <w:r>
        <w:rPr>
          <w:rFonts w:eastAsia="Arial" w:ascii="Arial" w:hAnsi="Arial" w:cs="Arial"/>
          <w:sz w:val="22"/>
        </w:rPr>
        <w:t xml:space="preserve">Revisen el análisis de costos hecho en este documento https://udla.brightspace.com/d2l/le/lessons/660426/topics/4645247</w:t>
      </w:r>
    </w:p>
  </w:comment>
  <w:comment w:id="19" w:author="Alejandro Redín" w:date="2026-01-12T17:16:00Z" w:initials="AR">
    <w:p w14:paraId="00000003" w14:textId="00000003">
      <w:pPr>
        <w:spacing w:line="240" w:after="0" w:lineRule="auto" w:before="0"/>
        <w:ind w:firstLine="0" w:left="0" w:right="0"/>
        <w:jc w:val="left"/>
      </w:pPr>
      <w:r>
        <w:rPr>
          <w:rFonts w:eastAsia="Arial" w:ascii="Arial" w:hAnsi="Arial" w:cs="Arial"/>
          <w:sz w:val="22"/>
        </w:rPr>
        <w:t xml:space="preserve">En el texto</w:t>
      </w:r>
    </w:p>
  </w:comment>
  <w:comment w:id="18" w:author="Alejandro Redín" w:date="2026-01-12T17:15:00Z" w:initials="AR">
    <w:p w14:paraId="00000004" w14:textId="00000004">
      <w:pPr>
        <w:spacing w:line="240" w:after="0" w:lineRule="auto" w:before="0"/>
        <w:ind w:firstLine="0" w:left="0" w:right="0"/>
        <w:jc w:val="left"/>
      </w:pPr>
      <w:r>
        <w:rPr>
          <w:rFonts w:eastAsia="Arial" w:ascii="Arial" w:hAnsi="Arial" w:cs="Arial"/>
          <w:sz w:val="22"/>
        </w:rPr>
        <w:t xml:space="preserve">A que se refiere esta actividad??</w:t>
      </w:r>
    </w:p>
  </w:comment>
  <w:comment w:id="17" w:author="Alejandro Redín" w:date="2026-01-12T17:13:00Z" w:initials="AR">
    <w:p w14:paraId="00000005" w14:textId="00000005">
      <w:pPr>
        <w:spacing w:line="240" w:after="0" w:lineRule="auto" w:before="0"/>
        <w:ind w:firstLine="0" w:left="0" w:right="0"/>
        <w:jc w:val="left"/>
      </w:pPr>
      <w:r>
        <w:rPr>
          <w:rFonts w:eastAsia="Arial" w:ascii="Arial" w:hAnsi="Arial" w:cs="Arial"/>
          <w:sz w:val="22"/>
        </w:rPr>
        <w:t xml:space="preserve">Cuidar el formato y la estructura del documento</w:t>
      </w:r>
    </w:p>
  </w:comment>
  <w:comment w:id="16" w:author="Alejandro Redín" w:date="2026-01-12T17:05:00Z" w:initials="AR">
    <w:p w14:paraId="00000006" w14:textId="00000006">
      <w:pPr>
        <w:spacing w:line="240" w:after="0" w:lineRule="auto" w:before="0"/>
        <w:ind w:firstLine="0" w:left="0" w:right="0"/>
        <w:jc w:val="left"/>
      </w:pPr>
      <w:r>
        <w:rPr>
          <w:rFonts w:eastAsia="Arial" w:ascii="Arial" w:hAnsi="Arial" w:cs="Arial"/>
          <w:sz w:val="22"/>
        </w:rPr>
        <w:t xml:space="preserve">Manejarlo como diagramas de arquitectura y aplicación</w:t>
      </w:r>
    </w:p>
  </w:comment>
  <w:comment w:id="15" w:author="Alejandro Redín" w:date="2026-01-12T17:02:00Z" w:initials="AR">
    <w:p w14:paraId="00000007" w14:textId="00000007">
      <w:pPr>
        <w:spacing w:line="240" w:after="0" w:lineRule="auto" w:before="0"/>
        <w:ind w:firstLine="0" w:left="0" w:right="0"/>
        <w:jc w:val="left"/>
      </w:pPr>
      <w:r>
        <w:rPr>
          <w:rFonts w:eastAsia="Arial" w:ascii="Arial" w:hAnsi="Arial" w:cs="Arial"/>
          <w:sz w:val="22"/>
        </w:rPr>
        <w:t xml:space="preserve">Depende del alcance, pero si debería tener un dashboard, de otra forma como validas que la aplicación alcance sus objetivos.</w:t>
      </w:r>
    </w:p>
  </w:comment>
  <w:comment w:id="14" w:author="Alejandro Redín" w:date="2026-01-12T16:23:00Z" w:initials="AR">
    <w:p w14:paraId="00000008" w14:textId="00000008">
      <w:pPr>
        <w:spacing w:line="240" w:after="0" w:lineRule="auto" w:before="0"/>
        <w:ind w:firstLine="0" w:left="0" w:right="0"/>
        <w:jc w:val="left"/>
      </w:pPr>
      <w:r>
        <w:rPr>
          <w:rFonts w:eastAsia="Arial" w:ascii="Arial" w:hAnsi="Arial" w:cs="Arial"/>
          <w:sz w:val="22"/>
        </w:rPr>
        <w:t xml:space="preserve">Revisar ortografía en todo el documento</w:t>
      </w:r>
    </w:p>
  </w:comment>
  <w:comment w:id="13" w:author="Alejandro Redín" w:date="2026-01-12T16:22:00Z" w:initials="AR">
    <w:p w14:paraId="00000009" w14:textId="00000009">
      <w:pPr>
        <w:spacing w:line="240" w:after="0" w:lineRule="auto" w:before="0"/>
        <w:ind w:firstLine="0" w:left="0" w:right="0"/>
        <w:jc w:val="left"/>
      </w:pPr>
      <w:r>
        <w:rPr>
          <w:rFonts w:eastAsia="Arial" w:ascii="Arial" w:hAnsi="Arial" w:cs="Arial"/>
          <w:sz w:val="22"/>
        </w:rPr>
        <w:t xml:space="preserve">Son esas las 3 métricas que van a medir?? Hay más??</w:t>
      </w:r>
    </w:p>
  </w:comment>
  <w:comment w:id="12" w:author="Alejandro Redín" w:date="2026-01-12T16:21:00Z" w:initials="AR">
    <w:p w14:paraId="0000000A" w14:textId="0000000A">
      <w:pPr>
        <w:spacing w:line="240" w:after="0" w:lineRule="auto" w:before="0"/>
        <w:ind w:firstLine="0" w:left="0" w:right="0"/>
        <w:jc w:val="left"/>
      </w:pPr>
      <w:r>
        <w:rPr>
          <w:rFonts w:eastAsia="Arial" w:ascii="Arial" w:hAnsi="Arial" w:cs="Arial"/>
          <w:sz w:val="22"/>
        </w:rPr>
        <w:t xml:space="preserve">Como van a entrenar y validar??</w:t>
      </w:r>
    </w:p>
  </w:comment>
  <w:comment w:id="11" w:author="Alejandro Redín" w:date="2026-01-12T17:00:00Z" w:initials="AR">
    <w:p w14:paraId="0000000B" w14:textId="0000000B">
      <w:pPr>
        <w:spacing w:line="240" w:after="0" w:lineRule="auto" w:before="0"/>
        <w:ind w:firstLine="0" w:left="0" w:right="0"/>
        <w:jc w:val="left"/>
      </w:pPr>
      <w:r>
        <w:rPr>
          <w:rFonts w:eastAsia="Arial" w:ascii="Arial" w:hAnsi="Arial" w:cs="Arial"/>
          <w:sz w:val="22"/>
        </w:rPr>
        <w:t xml:space="preserve">No son objetivos, son alcances funcionales, cuidar el formato</w:t>
      </w:r>
    </w:p>
  </w:comment>
  <w:comment w:id="10" w:author="Alejandro Redín" w:date="2026-01-12T16:17:00Z" w:initials="AR">
    <w:p w14:paraId="0000000C" w14:textId="0000000C">
      <w:pPr>
        <w:spacing w:line="240" w:after="0" w:lineRule="auto" w:before="0"/>
        <w:ind w:firstLine="0" w:left="0" w:right="0"/>
        <w:jc w:val="left"/>
      </w:pPr>
      <w:r>
        <w:rPr>
          <w:rFonts w:eastAsia="Arial" w:ascii="Arial" w:hAnsi="Arial" w:cs="Arial"/>
          <w:sz w:val="22"/>
        </w:rPr>
        <w:t xml:space="preserve">En el texto</w:t>
      </w:r>
    </w:p>
  </w:comment>
  <w:comment w:id="9" w:author="Alejandro Redín" w:date="2026-01-12T17:14:00Z" w:initials="AR">
    <w:p w14:paraId="0000000D" w14:textId="0000000D">
      <w:pPr>
        <w:spacing w:line="240" w:after="0" w:lineRule="auto" w:before="0"/>
        <w:ind w:firstLine="0" w:left="0" w:right="0"/>
        <w:jc w:val="left"/>
      </w:pPr>
      <w:r>
        <w:rPr>
          <w:rFonts w:eastAsia="Arial" w:ascii="Arial" w:hAnsi="Arial" w:cs="Arial"/>
          <w:sz w:val="22"/>
        </w:rPr>
        <w:t xml:space="preserve">En el texto</w:t>
      </w:r>
    </w:p>
  </w:comment>
  <w:comment w:id="8" w:author="Alejandro Redín" w:date="2026-01-12T16:19:00Z" w:initials="AR">
    <w:p w14:paraId="0000000E" w14:textId="0000000E">
      <w:pPr>
        <w:spacing w:line="240" w:after="0" w:lineRule="auto" w:before="0"/>
        <w:ind w:firstLine="0" w:left="0" w:right="0"/>
        <w:jc w:val="left"/>
      </w:pPr>
      <w:r>
        <w:rPr>
          <w:rFonts w:eastAsia="Arial" w:ascii="Arial" w:hAnsi="Arial" w:cs="Arial"/>
          <w:sz w:val="22"/>
        </w:rPr>
        <w:t xml:space="preserve">Indicar si tiene frond?? Que va a hacer el back?? Que tipo de reporteria entregará a el cliente y al adminitrador?? Detallar que va a hacer el prototipo</w:t>
      </w:r>
    </w:p>
  </w:comment>
  <w:comment w:id="7" w:author="Alejandro Redín" w:date="2026-01-12T16:15:00Z" w:initials="AR">
    <w:p w14:paraId="0000000F" w14:textId="0000000F">
      <w:pPr>
        <w:spacing w:line="240" w:after="0" w:lineRule="auto" w:before="0"/>
        <w:ind w:firstLine="0" w:left="0" w:right="0"/>
        <w:jc w:val="left"/>
      </w:pPr>
      <w:r>
        <w:rPr>
          <w:rFonts w:eastAsia="Arial" w:ascii="Arial" w:hAnsi="Arial" w:cs="Arial"/>
          <w:sz w:val="22"/>
        </w:rPr>
        <w:t xml:space="preserve">Incluir un diagrama de arquitecura</w:t>
      </w:r>
    </w:p>
  </w:comment>
  <w:comment w:id="6" w:author="Alejandro Redín" w:date="2026-01-12T16:20:00Z" w:initials="AR">
    <w:p w14:paraId="00000010" w14:textId="00000010">
      <w:pPr>
        <w:spacing w:line="240" w:after="0" w:lineRule="auto" w:before="0"/>
        <w:ind w:firstLine="0" w:left="0" w:right="0"/>
        <w:jc w:val="left"/>
      </w:pPr>
      <w:r>
        <w:rPr>
          <w:rFonts w:eastAsia="Arial" w:ascii="Arial" w:hAnsi="Arial" w:cs="Arial"/>
          <w:sz w:val="22"/>
        </w:rPr>
        <w:t xml:space="preserve">Cual es el alcance del prototipo funcional?? Que va a hacer? Hasta donde va a llegar?? Que componentes va a tener??</w:t>
      </w:r>
    </w:p>
  </w:comment>
  <w:comment w:id="5" w:author="Alejandro Redín" w:date="2026-01-12T16:09:00Z" w:initials="AR">
    <w:p w14:paraId="00000011" w14:textId="00000011">
      <w:pPr>
        <w:spacing w:line="240" w:after="0" w:lineRule="auto" w:before="0"/>
        <w:ind w:firstLine="0" w:left="0" w:right="0"/>
        <w:jc w:val="left"/>
      </w:pPr>
      <w:r>
        <w:rPr>
          <w:rFonts w:eastAsia="Arial" w:ascii="Arial" w:hAnsi="Arial" w:cs="Arial"/>
          <w:sz w:val="22"/>
        </w:rPr>
        <w:t xml:space="preserve">Crear los índices de imágenes y tablas </w:t>
      </w:r>
    </w:p>
  </w:comment>
  <w:comment w:id="4" w:author="Alejandro Redín" w:date="2026-01-12T16:09:00Z" w:initials="AR">
    <w:p w14:paraId="00000012" w14:textId="00000012">
      <w:pPr>
        <w:spacing w:line="240" w:after="0" w:lineRule="auto" w:before="0"/>
        <w:ind w:firstLine="0" w:left="0" w:right="0"/>
        <w:jc w:val="left"/>
      </w:pPr>
      <w:r>
        <w:rPr>
          <w:rFonts w:eastAsia="Arial" w:ascii="Arial" w:hAnsi="Arial" w:cs="Arial"/>
          <w:sz w:val="22"/>
        </w:rPr>
        <w:t xml:space="preserve">Actualizar la solución y dar formato a la tabla</w:t>
      </w:r>
    </w:p>
  </w:comment>
  <w:comment w:id="3" w:author="Alejandro Redín" w:date="2026-01-12T16:08:00Z" w:initials="AR">
    <w:p w14:paraId="00000013" w14:textId="00000013">
      <w:pPr>
        <w:spacing w:line="240" w:after="0" w:lineRule="auto" w:before="0"/>
        <w:ind w:firstLine="0" w:left="0" w:right="0"/>
        <w:jc w:val="left"/>
      </w:pPr>
      <w:r>
        <w:rPr>
          <w:rFonts w:eastAsia="Arial" w:ascii="Arial" w:hAnsi="Arial" w:cs="Arial"/>
          <w:sz w:val="22"/>
        </w:rPr>
        <w:t xml:space="preserve">Ya no se trabaja como Sponsor la Unidad Educativa, analizar otro tipo de solución al problema para realizar el análisis.</w:t>
      </w:r>
    </w:p>
  </w:comment>
  <w:comment w:id="2" w:author="Alejandro Redín" w:date="2026-01-12T16:02:00Z" w:initials="AR">
    <w:p w14:paraId="00000014" w14:textId="00000014">
      <w:pPr>
        <w:spacing w:line="240" w:after="0" w:lineRule="auto" w:before="0"/>
        <w:ind w:firstLine="0" w:left="0" w:right="0"/>
        <w:jc w:val="left"/>
      </w:pPr>
      <w:r>
        <w:rPr>
          <w:rFonts w:eastAsia="Arial" w:ascii="Arial" w:hAnsi="Arial" w:cs="Arial"/>
          <w:sz w:val="22"/>
        </w:rPr>
        <w:t xml:space="preserve">Referencias?? Revisar todas las del documento.</w:t>
      </w:r>
    </w:p>
  </w:comment>
  <w:comment w:id="1" w:author="Alejandro Redín" w:date="2026-01-12T12:48:00Z" w:initials="AR">
    <w:p w14:paraId="00000015" w14:textId="00000015">
      <w:pPr>
        <w:spacing w:line="240" w:after="0" w:lineRule="auto" w:before="0"/>
        <w:ind w:firstLine="0" w:left="0" w:right="0"/>
        <w:jc w:val="left"/>
      </w:pPr>
      <w:r>
        <w:rPr>
          <w:rFonts w:eastAsia="Arial" w:ascii="Arial" w:hAnsi="Arial" w:cs="Arial"/>
          <w:sz w:val="22"/>
        </w:rPr>
        <w:t xml:space="preserve">Se esta repitiendo este punto, revisar cual mismo queda y cuidar la sangría del mismo.</w:t>
      </w:r>
    </w:p>
  </w:comment>
  <w:comment w:id="0" w:author="Alejandro Redín" w:date="2026-01-12T10:53:00Z" w:initials="AR">
    <w:p w14:paraId="00000016" w14:textId="00000016">
      <w:pPr>
        <w:spacing w:line="240" w:after="0" w:lineRule="auto" w:before="0"/>
        <w:ind w:firstLine="0" w:left="0" w:right="0"/>
        <w:jc w:val="left"/>
      </w:pPr>
      <w:r>
        <w:rPr>
          <w:rFonts w:eastAsia="Arial" w:ascii="Arial" w:hAnsi="Arial" w:cs="Arial"/>
          <w:sz w:val="22"/>
        </w:rPr>
        <w:t xml:space="preserve">Incluir en el título al sponsor, ...IMAP en la “”Unidad Educativa…” o el sponsor que se haya elegido.</w:t>
      </w:r>
    </w:p>
  </w:comment>
</w:comments>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lejandro Redín" w:date="2026-01-12T12:20:00Z" w:initials="AR">
    <w:p w14:paraId="00000001" w14:textId="00000001">
      <w:pPr>
        <w:spacing w:line="240" w:after="0" w:lineRule="auto" w:before="0"/>
        <w:ind w:firstLine="0" w:left="0" w:right="0"/>
        <w:jc w:val="left"/>
      </w:pPr>
      <w:r>
        <w:rPr>
          <w:rFonts w:eastAsia="Arial" w:ascii="Arial" w:hAnsi="Arial" w:cs="Arial"/>
          <w:sz w:val="22"/>
        </w:rPr>
        <w:t xml:space="preserve">Tener cuidado con mantener el formato, el tamaño y tipo de letra es diferente al resto</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1"/>
  <w15:commentEx w15:paraId="00000009" w15:done="0"/>
  <w15:commentEx w15:paraId="0000000A" w15:done="0"/>
  <w15:commentEx w15:paraId="0000000B" w15:done="0"/>
  <w15:commentEx w15:paraId="0000000C" w15:done="0"/>
  <w15:commentEx w15:paraId="0000000D" w15:done="0"/>
  <w15:commentEx w15:paraId="0000000E" w15:done="0"/>
  <w15:commentEx w15:paraId="0000000F" w15:done="0"/>
  <w15:commentEx w15:paraId="00000010" w15:done="0"/>
  <w15:commentEx w15:paraId="00000011" w15:done="0"/>
  <w15:commentEx w15:paraId="00000012" w15:done="1"/>
  <w15:commentEx w15:paraId="00000013" w15:done="1"/>
  <w15:commentEx w15:paraId="00000014" w15:done="0"/>
  <w15:commentEx w15:paraId="00000015" w15:done="1"/>
  <w15:commentEx w15:paraId="00000016" w15:done="1"/>
</w15:commentsEx>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C4681C1" w16cex:dateUtc="2026-01-12T22:17:00Z"/>
  <w16cex:commentExtensible w16cex:durableId="261F6BB9" w16cex:dateUtc="2026-01-12T22:20:00Z"/>
  <w16cex:commentExtensible w16cex:durableId="4ABF6070" w16cex:dateUtc="2026-01-12T22:16:00Z"/>
  <w16cex:commentExtensible w16cex:durableId="74A2E4D6" w16cex:dateUtc="2026-01-12T22:15:00Z"/>
  <w16cex:commentExtensible w16cex:durableId="108A335A" w16cex:dateUtc="2026-01-12T22:13:00Z"/>
  <w16cex:commentExtensible w16cex:durableId="70C5F0AB" w16cex:dateUtc="2026-01-12T22:05:00Z"/>
  <w16cex:commentExtensible w16cex:durableId="3ECB6C32" w16cex:dateUtc="2026-01-12T22:02:00Z"/>
  <w16cex:commentExtensible w16cex:durableId="473AB8EB" w16cex:dateUtc="2026-01-12T21:23:00Z"/>
  <w16cex:commentExtensible w16cex:durableId="019FB81C" w16cex:dateUtc="2026-01-12T21:22:00Z"/>
  <w16cex:commentExtensible w16cex:durableId="14D7ACFD" w16cex:dateUtc="2026-01-12T21:21:00Z"/>
  <w16cex:commentExtensible w16cex:durableId="129A6F31" w16cex:dateUtc="2026-01-12T22:00:00Z"/>
  <w16cex:commentExtensible w16cex:durableId="38F457C6" w16cex:dateUtc="2026-01-12T21:17:00Z"/>
  <w16cex:commentExtensible w16cex:durableId="6D577820" w16cex:dateUtc="2026-01-12T22:14:00Z"/>
  <w16cex:commentExtensible w16cex:durableId="25171DCD" w16cex:dateUtc="2026-01-12T21:19:00Z"/>
  <w16cex:commentExtensible w16cex:durableId="3D398903" w16cex:dateUtc="2026-01-12T21:15:00Z"/>
  <w16cex:commentExtensible w16cex:durableId="0E2B4C51" w16cex:dateUtc="2026-01-12T21:20:00Z"/>
  <w16cex:commentExtensible w16cex:durableId="6F20AC05" w16cex:dateUtc="2026-01-12T21:09:00Z"/>
  <w16cex:commentExtensible w16cex:durableId="3356F142" w16cex:dateUtc="2026-01-12T21:09:00Z"/>
  <w16cex:commentExtensible w16cex:durableId="7B502B08" w16cex:dateUtc="2026-01-12T21:08:00Z"/>
  <w16cex:commentExtensible w16cex:durableId="7D3B96FC" w16cex:dateUtc="2026-01-12T21:02:00Z"/>
  <w16cex:commentExtensible w16cex:durableId="782D1269" w16cex:dateUtc="2026-01-12T17:48:00Z"/>
  <w16cex:commentExtensible w16cex:durableId="5A1940F6" w16cex:dateUtc="2026-01-12T15:53:00Z"/>
</w16cex:commentsExtensible>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DFBE803" w16cex:dateUtc="2026-01-12T17:20:0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C4681C1"/>
  <w16cid:commentId w16cid:paraId="00000002" w16cid:durableId="261F6BB9"/>
  <w16cid:commentId w16cid:paraId="00000003" w16cid:durableId="4ABF6070"/>
  <w16cid:commentId w16cid:paraId="00000004" w16cid:durableId="74A2E4D6"/>
  <w16cid:commentId w16cid:paraId="00000005" w16cid:durableId="108A335A"/>
  <w16cid:commentId w16cid:paraId="00000006" w16cid:durableId="70C5F0AB"/>
  <w16cid:commentId w16cid:paraId="00000007" w16cid:durableId="3ECB6C32"/>
  <w16cid:commentId w16cid:paraId="00000008" w16cid:durableId="473AB8EB"/>
  <w16cid:commentId w16cid:paraId="00000009" w16cid:durableId="019FB81C"/>
  <w16cid:commentId w16cid:paraId="0000000A" w16cid:durableId="14D7ACFD"/>
  <w16cid:commentId w16cid:paraId="0000000B" w16cid:durableId="129A6F31"/>
  <w16cid:commentId w16cid:paraId="0000000C" w16cid:durableId="38F457C6"/>
  <w16cid:commentId w16cid:paraId="0000000D" w16cid:durableId="6D577820"/>
  <w16cid:commentId w16cid:paraId="0000000E" w16cid:durableId="25171DCD"/>
  <w16cid:commentId w16cid:paraId="0000000F" w16cid:durableId="3D398903"/>
  <w16cid:commentId w16cid:paraId="00000010" w16cid:durableId="0E2B4C51"/>
  <w16cid:commentId w16cid:paraId="00000011" w16cid:durableId="6F20AC05"/>
  <w16cid:commentId w16cid:paraId="00000012" w16cid:durableId="3356F142"/>
  <w16cid:commentId w16cid:paraId="00000013" w16cid:durableId="7B502B08"/>
  <w16cid:commentId w16cid:paraId="00000014" w16cid:durableId="7D3B96FC"/>
  <w16cid:commentId w16cid:paraId="00000015" w16cid:durableId="782D1269"/>
  <w16cid:commentId w16cid:paraId="00000016" w16cid:durableId="5A1940F6"/>
</w16cid:commentsIds>
</file>

<file path=word/commentsIdsDocument.xml><?xml version="1.0" encoding="utf-8"?>
<w16cid:commentsIds xmlns:mc="http://schemas.openxmlformats.org/markup-compatibility/2006" xmlns:w16cid="http://schemas.microsoft.com/office/word/2016/wordml/cid" mc:Ignorable="w16cid">
  <w16cid:commentId w16cid:paraId="00000001" w16cid:durableId="4DFBE80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D19B01B" w14:textId="77777777">
      <w:pPr>
        <w:pBdr/>
        <w:spacing w:after="0" w:line="240" w:lineRule="auto"/>
        <w:ind/>
        <w:rPr/>
      </w:pPr>
      <w:r>
        <w:separator/>
      </w:r>
      <w:r/>
    </w:p>
  </w:endnote>
  <w:endnote w:type="continuationSeparator" w:id="0">
    <w:p w14:paraId="52175657" w14:textId="77777777">
      <w:pPr>
        <w:pBdr/>
        <w:spacing w:after="0" w:line="240" w:lineRule="auto"/>
        <w:ind/>
        <w:rPr/>
      </w:pPr>
      <w:r>
        <w:continuationSeparator/>
      </w:r>
      <w:r/>
    </w:p>
  </w:endnote>
  <w:endnote w:type="continuationNotice" w:id="1">
    <w:p w14:paraId="22C5F293"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Narrow">
    <w:panose1 w:val="05040102010807070707"/>
  </w:font>
  <w:font w:name="Segoe UI">
    <w:panose1 w:val="020B0502040404020203"/>
  </w:font>
  <w:font w:name="Calibri">
    <w:panose1 w:val="020F0502020204030204"/>
  </w:font>
  <w:font w:name="Aptos">
    <w:panose1 w:val="05040102010807070707"/>
  </w:font>
  <w:font w:name="Wingdings">
    <w:panose1 w:val="05010000000000000000"/>
  </w:font>
  <w:font w:name="Courier New">
    <w:panose1 w:val="02070309020205020404"/>
  </w:font>
  <w:font w:name="Symbol">
    <w:panose1 w:val="05010000000000000000"/>
  </w:font>
  <w:font w:name="Tahoma">
    <w:panose1 w:val="020B060403050404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31032736"/>
      <w:docPartObj>
        <w:docPartGallery w:val="Page Numbers (Bottom of Page)"/>
        <w:docPartUnique w:val="true"/>
      </w:docPartObj>
      <w:rPr/>
    </w:sdtPr>
    <w:sdtContent>
      <w:p w14:paraId="0D4ABAEB" w14:textId="77777777">
        <w:pPr>
          <w:pStyle w:val="1191"/>
          <w:pBdr/>
          <w:spacing/>
          <w:ind/>
          <w:jc w:val="right"/>
          <w:rPr/>
        </w:pPr>
        <w:r/>
        <w:r/>
      </w:p>
    </w:sdtContent>
  </w:sdt>
  <w:p w14:paraId="06F18B9D" w14:textId="77777777">
    <w:pPr>
      <w:pStyle w:val="119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093008408"/>
      <w:docPartObj>
        <w:docPartGallery w:val="Page Numbers (Bottom of Page)"/>
        <w:docPartUnique w:val="true"/>
      </w:docPartObj>
      <w:rPr/>
    </w:sdtPr>
    <w:sdtContent>
      <w:p w14:paraId="51B244B6" w14:textId="77777777">
        <w:pPr>
          <w:pStyle w:val="1191"/>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3F02EBEF" w14:textId="77777777">
    <w:pPr>
      <w:pStyle w:val="1191"/>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353653719"/>
      <w:docPartObj>
        <w:docPartGallery w:val="Page Numbers (Bottom of Page)"/>
        <w:docPartUnique w:val="true"/>
      </w:docPartObj>
      <w:rPr/>
    </w:sdtPr>
    <w:sdtContent>
      <w:p w14:paraId="2A583640" w14:textId="77777777">
        <w:pPr>
          <w:pStyle w:val="1191"/>
          <w:pBdr/>
          <w:spacing/>
          <w:ind/>
          <w:jc w:val="right"/>
          <w:rPr/>
        </w:pPr>
        <w:r>
          <w:fldChar w:fldCharType="begin"/>
        </w:r>
        <w:r>
          <w:instrText xml:space="preserve">PAGE   \* MERGEFORMAT</w:instrText>
        </w:r>
        <w:r>
          <w:fldChar w:fldCharType="separate"/>
        </w:r>
        <w:r>
          <w:rPr>
            <w:lang w:val="es-ES"/>
          </w:rPr>
          <w:t xml:space="preserve">2</w:t>
        </w:r>
        <w:r>
          <w:fldChar w:fldCharType="end"/>
        </w:r>
        <w:r/>
      </w:p>
    </w:sdtContent>
  </w:sdt>
  <w:p w14:paraId="15260859" w14:textId="77777777">
    <w:pPr>
      <w:pStyle w:val="119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33FD647" w14:textId="77777777">
      <w:pPr>
        <w:pBdr/>
        <w:spacing w:after="0" w:line="240" w:lineRule="auto"/>
        <w:ind/>
        <w:rPr/>
      </w:pPr>
      <w:r>
        <w:separator/>
      </w:r>
      <w:r/>
    </w:p>
  </w:footnote>
  <w:footnote w:type="continuationSeparator" w:id="0">
    <w:p w14:paraId="192192F7" w14:textId="77777777">
      <w:pPr>
        <w:pBdr/>
        <w:spacing w:after="0" w:line="240" w:lineRule="auto"/>
        <w:ind/>
        <w:rPr/>
      </w:pPr>
      <w:r>
        <w:continuationSeparator/>
      </w:r>
      <w:r/>
    </w:p>
  </w:footnote>
  <w:footnote w:type="continuationNotice" w:id="1">
    <w:p w14:paraId="4EECC601"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87A78C" w14:textId="77777777">
    <w:pPr>
      <w:pStyle w:val="1189"/>
      <w:pBdr/>
      <w:spacing/>
      <w:ind/>
      <w:jc w:val="center"/>
      <w:rPr/>
    </w:pPr>
    <w:r>
      <mc:AlternateContent>
        <mc:Choice Requires="wpg">
          <w:drawing>
            <wp:inline xmlns:wp="http://schemas.openxmlformats.org/drawingml/2006/wordprocessingDrawing" distT="0" distB="0" distL="0" distR="0">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pic:cNvPicPr>
                      <pic:nvPr/>
                    </pic:nvPicPr>
                    <pic:blipFill rotWithShape="1">
                      <a:blip r:embed="rId1"/>
                      <a:srcRect l="21169" t="27096" r="20819" b="26238"/>
                      <a:stretch/>
                    </pic:blipFill>
                    <pic:spPr bwMode="auto">
                      <a:xfrm>
                        <a:off x="0" y="0"/>
                        <a:ext cx="1347440" cy="609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5.97pt;height:47.95pt;mso-wrap-distance-left:0.00pt;mso-wrap-distance-top:0.00pt;mso-wrap-distance-right:0.00pt;mso-wrap-distance-bottom:0.00pt;z-index:1;" stroked="f">
              <v:imagedata r:id="rId1" o:title="" croptop="17758f" cropleft="13873f" cropbottom="17195f" cropright="13644f"/>
              <o:lock v:ext="edit" rotation="t"/>
            </v:shape>
          </w:pict>
        </mc:Fallback>
      </mc:AlternateContent>
    </w:r>
    <w:r/>
  </w:p>
  <w:p w14:paraId="25337D4D" w14:textId="77777777">
    <w:pPr>
      <w:pStyle w:val="1189"/>
      <w:pBdr/>
      <w:spacing/>
      <w:ind/>
      <w:rPr/>
    </w:pPr>
    <w:r>
      <w:t xml:space="preserve">                                                                                                                                                                                                                 </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801CE"/>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564"/>
      </w:pPr>
      <w:rPr>
        <w:rFonts w:hint="default"/>
      </w:rPr>
      <w:start w:val="3"/>
      <w:suff w:val="tab"/>
    </w:lvl>
    <w:lvl w:ilvl="2">
      <w:isLgl w:val="false"/>
      <w:lvlJc w:val="left"/>
      <w:lvlText w:val="%1.%2.%3"/>
      <w:numFmt w:val="decimal"/>
      <w:pPr>
        <w:pBdr/>
        <w:spacing/>
        <w:ind w:hanging="720" w:left="1128"/>
      </w:pPr>
      <w:rPr>
        <w:rFonts w:hint="default"/>
      </w:rPr>
      <w:start w:val="1"/>
      <w:suff w:val="tab"/>
    </w:lvl>
    <w:lvl w:ilvl="3">
      <w:isLgl w:val="false"/>
      <w:lvlJc w:val="left"/>
      <w:lvlText w:val="%1.%2.%3.%4"/>
      <w:numFmt w:val="decimal"/>
      <w:pPr>
        <w:pBdr/>
        <w:spacing/>
        <w:ind w:hanging="1080" w:left="1692"/>
      </w:pPr>
      <w:rPr>
        <w:rFonts w:hint="default"/>
      </w:rPr>
      <w:start w:val="1"/>
      <w:suff w:val="tab"/>
    </w:lvl>
    <w:lvl w:ilvl="4">
      <w:isLgl w:val="false"/>
      <w:lvlJc w:val="left"/>
      <w:lvlText w:val="%1.%2.%3.%4.%5"/>
      <w:numFmt w:val="decimal"/>
      <w:pPr>
        <w:pBdr/>
        <w:spacing/>
        <w:ind w:hanging="1080" w:left="1896"/>
      </w:pPr>
      <w:rPr>
        <w:rFonts w:hint="default"/>
      </w:rPr>
      <w:start w:val="1"/>
      <w:suff w:val="tab"/>
    </w:lvl>
    <w:lvl w:ilvl="5">
      <w:isLgl w:val="false"/>
      <w:lvlJc w:val="left"/>
      <w:lvlText w:val="%1.%2.%3.%4.%5.%6"/>
      <w:numFmt w:val="decimal"/>
      <w:pPr>
        <w:pBdr/>
        <w:spacing/>
        <w:ind w:hanging="1440" w:left="2460"/>
      </w:pPr>
      <w:rPr>
        <w:rFonts w:hint="default"/>
      </w:rPr>
      <w:start w:val="1"/>
      <w:suff w:val="tab"/>
    </w:lvl>
    <w:lvl w:ilvl="6">
      <w:isLgl w:val="false"/>
      <w:lvlJc w:val="left"/>
      <w:lvlText w:val="%1.%2.%3.%4.%5.%6.%7"/>
      <w:numFmt w:val="decimal"/>
      <w:pPr>
        <w:pBdr/>
        <w:spacing/>
        <w:ind w:hanging="1440" w:left="2664"/>
      </w:pPr>
      <w:rPr>
        <w:rFonts w:hint="default"/>
      </w:rPr>
      <w:start w:val="1"/>
      <w:suff w:val="tab"/>
    </w:lvl>
    <w:lvl w:ilvl="7">
      <w:isLgl w:val="false"/>
      <w:lvlJc w:val="left"/>
      <w:lvlText w:val="%1.%2.%3.%4.%5.%6.%7.%8"/>
      <w:numFmt w:val="decimal"/>
      <w:pPr>
        <w:pBdr/>
        <w:spacing/>
        <w:ind w:hanging="1800" w:left="3228"/>
      </w:pPr>
      <w:rPr>
        <w:rFonts w:hint="default"/>
      </w:rPr>
      <w:start w:val="1"/>
      <w:suff w:val="tab"/>
    </w:lvl>
    <w:lvl w:ilvl="8">
      <w:isLgl w:val="false"/>
      <w:lvlJc w:val="left"/>
      <w:lvlText w:val="%1.%2.%3.%4.%5.%6.%7.%8.%9"/>
      <w:numFmt w:val="decimal"/>
      <w:pPr>
        <w:pBdr/>
        <w:spacing/>
        <w:ind w:hanging="1800" w:left="3432"/>
      </w:pPr>
      <w:rPr>
        <w:rFonts w:hint="default"/>
      </w:rPr>
      <w:start w:val="1"/>
      <w:suff w:val="tab"/>
    </w:lvl>
  </w:abstractNum>
  <w:abstractNum w:abstractNumId="1">
    <w:nsid w:val="04B255F4"/>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2">
    <w:nsid w:val="05E01D6F"/>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3">
    <w:nsid w:val="06750A7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7C71DF9"/>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5">
    <w:nsid w:val="0AE1035A"/>
    <w:lvl w:ilvl="0">
      <w:isLgl w:val="false"/>
      <w:lvlJc w:val="left"/>
      <w:lvlText w:val="%1."/>
      <w:numFmt w:val="decimal"/>
      <w:pPr>
        <w:pBdr/>
        <w:spacing/>
        <w:ind w:hanging="360" w:left="564"/>
      </w:pPr>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6">
    <w:nsid w:val="100B638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3C92F7E"/>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8">
    <w:nsid w:val="1843D336"/>
    <w:lvl w:ilvl="0">
      <w:isLgl w:val="false"/>
      <w:lvlJc w:val="left"/>
      <w:lvlText w:val="%1."/>
      <w:numFmt w:val="decimal"/>
      <w:pPr>
        <w:pBdr/>
        <w:spacing/>
        <w:ind w:hanging="360" w:left="720"/>
      </w:pPr>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8AAA31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C8E3291"/>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11">
    <w:nsid w:val="1D7727AF"/>
    <w:lvl w:ilvl="0">
      <w:isLgl w:val="false"/>
      <w:lvlJc w:val="left"/>
      <w:lvlText w:val="%1."/>
      <w:numFmt w:val="decimal"/>
      <w:pPr>
        <w:pBdr/>
        <w:spacing/>
        <w:ind w:hanging="360" w:left="1068"/>
      </w:pPr>
      <w:rPr>
        <w:rFonts w:hint="default"/>
        <w:b/>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12">
    <w:nsid w:val="25CB0E17"/>
    <w:lvl w:ilvl="0">
      <w:isLgl w:val="false"/>
      <w:lvlJc w:val="left"/>
      <w:lvlText w:val="%1."/>
      <w:numFmt w:val="decimal"/>
      <w:pPr>
        <w:pBdr/>
        <w:spacing/>
        <w:ind w:hanging="360" w:left="564"/>
      </w:pPr>
      <w:rPr/>
      <w:start w:val="1"/>
      <w:suff w:val="tab"/>
    </w:lvl>
    <w:lvl w:ilvl="1">
      <w:isLgl w:val="true"/>
      <w:lvlJc w:val="left"/>
      <w:lvlText w:val="%1.%2."/>
      <w:numFmt w:val="decimal"/>
      <w:pPr>
        <w:pBdr/>
        <w:spacing/>
        <w:ind w:hanging="360" w:left="564"/>
      </w:pPr>
      <w:rPr>
        <w:rFonts w:hint="default" w:ascii="Arial" w:hAnsi="Arial" w:eastAsia="Arial" w:cs="Arial"/>
        <w:b/>
        <w:bCs/>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13">
    <w:nsid w:val="25F02CC4"/>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14">
    <w:nsid w:val="264A10FC"/>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15">
    <w:nsid w:val="284A69B7"/>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16">
    <w:nsid w:val="295E3A7F"/>
    <w:lvl w:ilvl="0">
      <w:isLgl w:val="false"/>
      <w:lvlJc w:val="left"/>
      <w:lvlText w:val="%1."/>
      <w:numFmt w:val="decimal"/>
      <w:pPr>
        <w:pBdr/>
        <w:spacing/>
        <w:ind w:hanging="360" w:left="564"/>
      </w:pPr>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17">
    <w:nsid w:val="2BD2580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8">
    <w:nsid w:val="2EF6CE8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304B69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35372D47"/>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21">
    <w:nsid w:val="3757FE4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3BD7F8B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3FFFED1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0EA0C7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42E87C0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444564F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46F44807"/>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28">
    <w:nsid w:val="497C5FF9"/>
    <w:lvl w:ilvl="0">
      <w:isLgl w:val="false"/>
      <w:lvlJc w:val="left"/>
      <w:lvlText w:val="%1"/>
      <w:numFmt w:val="decimal"/>
      <w:pPr>
        <w:pBdr/>
        <w:spacing/>
        <w:ind w:hanging="360" w:left="360"/>
      </w:pPr>
      <w:rPr>
        <w:rFonts w:hint="default"/>
      </w:rPr>
      <w:start w:val="4"/>
      <w:suff w:val="tab"/>
    </w:lvl>
    <w:lvl w:ilvl="1">
      <w:isLgl w:val="false"/>
      <w:lvlJc w:val="left"/>
      <w:lvlText w:val="%1.%2"/>
      <w:numFmt w:val="decimal"/>
      <w:pPr>
        <w:pBdr/>
        <w:spacing/>
        <w:ind w:hanging="360" w:left="564"/>
      </w:pPr>
      <w:rPr>
        <w:rFonts w:hint="default"/>
      </w:rPr>
      <w:start w:val="2"/>
      <w:suff w:val="tab"/>
    </w:lvl>
    <w:lvl w:ilvl="2">
      <w:isLgl w:val="false"/>
      <w:lvlJc w:val="left"/>
      <w:lvlText w:val="%1.%2.%3"/>
      <w:numFmt w:val="decimal"/>
      <w:pPr>
        <w:pBdr/>
        <w:spacing/>
        <w:ind w:hanging="720" w:left="1128"/>
      </w:pPr>
      <w:rPr>
        <w:rFonts w:hint="default"/>
      </w:rPr>
      <w:start w:val="1"/>
      <w:suff w:val="tab"/>
    </w:lvl>
    <w:lvl w:ilvl="3">
      <w:isLgl w:val="false"/>
      <w:lvlJc w:val="left"/>
      <w:lvlText w:val="%1.%2.%3.%4"/>
      <w:numFmt w:val="decimal"/>
      <w:pPr>
        <w:pBdr/>
        <w:spacing/>
        <w:ind w:hanging="1080" w:left="1692"/>
      </w:pPr>
      <w:rPr>
        <w:rFonts w:hint="default"/>
      </w:rPr>
      <w:start w:val="1"/>
      <w:suff w:val="tab"/>
    </w:lvl>
    <w:lvl w:ilvl="4">
      <w:isLgl w:val="false"/>
      <w:lvlJc w:val="left"/>
      <w:lvlText w:val="%1.%2.%3.%4.%5"/>
      <w:numFmt w:val="decimal"/>
      <w:pPr>
        <w:pBdr/>
        <w:spacing/>
        <w:ind w:hanging="1080" w:left="1896"/>
      </w:pPr>
      <w:rPr>
        <w:rFonts w:hint="default"/>
      </w:rPr>
      <w:start w:val="1"/>
      <w:suff w:val="tab"/>
    </w:lvl>
    <w:lvl w:ilvl="5">
      <w:isLgl w:val="false"/>
      <w:lvlJc w:val="left"/>
      <w:lvlText w:val="%1.%2.%3.%4.%5.%6"/>
      <w:numFmt w:val="decimal"/>
      <w:pPr>
        <w:pBdr/>
        <w:spacing/>
        <w:ind w:hanging="1440" w:left="2460"/>
      </w:pPr>
      <w:rPr>
        <w:rFonts w:hint="default"/>
      </w:rPr>
      <w:start w:val="1"/>
      <w:suff w:val="tab"/>
    </w:lvl>
    <w:lvl w:ilvl="6">
      <w:isLgl w:val="false"/>
      <w:lvlJc w:val="left"/>
      <w:lvlText w:val="%1.%2.%3.%4.%5.%6.%7"/>
      <w:numFmt w:val="decimal"/>
      <w:pPr>
        <w:pBdr/>
        <w:spacing/>
        <w:ind w:hanging="1440" w:left="2664"/>
      </w:pPr>
      <w:rPr>
        <w:rFonts w:hint="default"/>
      </w:rPr>
      <w:start w:val="1"/>
      <w:suff w:val="tab"/>
    </w:lvl>
    <w:lvl w:ilvl="7">
      <w:isLgl w:val="false"/>
      <w:lvlJc w:val="left"/>
      <w:lvlText w:val="%1.%2.%3.%4.%5.%6.%7.%8"/>
      <w:numFmt w:val="decimal"/>
      <w:pPr>
        <w:pBdr/>
        <w:spacing/>
        <w:ind w:hanging="1800" w:left="3228"/>
      </w:pPr>
      <w:rPr>
        <w:rFonts w:hint="default"/>
      </w:rPr>
      <w:start w:val="1"/>
      <w:suff w:val="tab"/>
    </w:lvl>
    <w:lvl w:ilvl="8">
      <w:isLgl w:val="false"/>
      <w:lvlJc w:val="left"/>
      <w:lvlText w:val="%1.%2.%3.%4.%5.%6.%7.%8.%9"/>
      <w:numFmt w:val="decimal"/>
      <w:pPr>
        <w:pBdr/>
        <w:spacing/>
        <w:ind w:hanging="1800" w:left="3432"/>
      </w:pPr>
      <w:rPr>
        <w:rFonts w:hint="default"/>
      </w:rPr>
      <w:start w:val="1"/>
      <w:suff w:val="tab"/>
    </w:lvl>
  </w:abstractNum>
  <w:abstractNum w:abstractNumId="29">
    <w:nsid w:val="4A6D7DF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4AEDFB0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4D8FD04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4DA39F0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4DAF224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4EAC664E"/>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35">
    <w:nsid w:val="4FB28C1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50C44480"/>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37">
    <w:nsid w:val="5878BD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5AF403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nsid w:val="5BAE6BB8"/>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40">
    <w:nsid w:val="5DD9378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1">
    <w:nsid w:val="5E065201"/>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42">
    <w:nsid w:val="65F110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67865957"/>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44">
    <w:nsid w:val="67A5036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683BAEA2"/>
    <w:lvl w:ilvl="0">
      <w:isLgl w:val="false"/>
      <w:lvlJc w:val="left"/>
      <w:lvlText w:val=""/>
      <w:numFmt w:val="none"/>
      <w:pPr>
        <w:pBdr/>
        <w:tabs>
          <w:tab w:val="num" w:leader="none" w:pos="360"/>
        </w:tabs>
        <w:spacing/>
        <w:ind/>
      </w:pPr>
      <w:rPr/>
      <w:start w:val="0"/>
      <w:suff w:val="tab"/>
    </w:lvl>
    <w:lvl w:ilvl="1">
      <w:isLgl w:val="false"/>
      <w:lvlJc w:val="left"/>
      <w:lvlText w:val="%2."/>
      <w:numFmt w:val="lowerLetter"/>
      <w:pPr>
        <w:pBdr/>
        <w:spacing/>
        <w:ind w:hanging="360" w:left="1284"/>
      </w:pPr>
      <w:rPr/>
      <w:start w:val="1"/>
      <w:suff w:val="tab"/>
    </w:lvl>
    <w:lvl w:ilvl="2">
      <w:isLgl w:val="false"/>
      <w:lvlJc w:val="right"/>
      <w:lvlText w:val="%3."/>
      <w:numFmt w:val="lowerRoman"/>
      <w:pPr>
        <w:pBdr/>
        <w:spacing/>
        <w:ind w:hanging="180" w:left="2004"/>
      </w:pPr>
      <w:rPr/>
      <w:start w:val="1"/>
      <w:suff w:val="tab"/>
    </w:lvl>
    <w:lvl w:ilvl="3">
      <w:isLgl w:val="false"/>
      <w:lvlJc w:val="left"/>
      <w:lvlText w:val="%4."/>
      <w:numFmt w:val="decimal"/>
      <w:pPr>
        <w:pBdr/>
        <w:spacing/>
        <w:ind w:hanging="360" w:left="2724"/>
      </w:pPr>
      <w:rPr/>
      <w:start w:val="1"/>
      <w:suff w:val="tab"/>
    </w:lvl>
    <w:lvl w:ilvl="4">
      <w:isLgl w:val="false"/>
      <w:lvlJc w:val="left"/>
      <w:lvlText w:val="%5."/>
      <w:numFmt w:val="lowerLetter"/>
      <w:pPr>
        <w:pBdr/>
        <w:spacing/>
        <w:ind w:hanging="360" w:left="3444"/>
      </w:pPr>
      <w:rPr/>
      <w:start w:val="1"/>
      <w:suff w:val="tab"/>
    </w:lvl>
    <w:lvl w:ilvl="5">
      <w:isLgl w:val="false"/>
      <w:lvlJc w:val="right"/>
      <w:lvlText w:val="%6."/>
      <w:numFmt w:val="lowerRoman"/>
      <w:pPr>
        <w:pBdr/>
        <w:spacing/>
        <w:ind w:hanging="180" w:left="4164"/>
      </w:pPr>
      <w:rPr/>
      <w:start w:val="1"/>
      <w:suff w:val="tab"/>
    </w:lvl>
    <w:lvl w:ilvl="6">
      <w:isLgl w:val="false"/>
      <w:lvlJc w:val="left"/>
      <w:lvlText w:val="%7."/>
      <w:numFmt w:val="decimal"/>
      <w:pPr>
        <w:pBdr/>
        <w:spacing/>
        <w:ind w:hanging="360" w:left="4884"/>
      </w:pPr>
      <w:rPr/>
      <w:start w:val="1"/>
      <w:suff w:val="tab"/>
    </w:lvl>
    <w:lvl w:ilvl="7">
      <w:isLgl w:val="false"/>
      <w:lvlJc w:val="left"/>
      <w:lvlText w:val="%8."/>
      <w:numFmt w:val="lowerLetter"/>
      <w:pPr>
        <w:pBdr/>
        <w:spacing/>
        <w:ind w:hanging="360" w:left="5604"/>
      </w:pPr>
      <w:rPr/>
      <w:start w:val="1"/>
      <w:suff w:val="tab"/>
    </w:lvl>
    <w:lvl w:ilvl="8">
      <w:isLgl w:val="false"/>
      <w:lvlJc w:val="right"/>
      <w:lvlText w:val="%9."/>
      <w:numFmt w:val="lowerRoman"/>
      <w:pPr>
        <w:pBdr/>
        <w:spacing/>
        <w:ind w:hanging="180" w:left="6324"/>
      </w:pPr>
      <w:rPr/>
      <w:start w:val="1"/>
      <w:suff w:val="tab"/>
    </w:lvl>
  </w:abstractNum>
  <w:abstractNum w:abstractNumId="46">
    <w:nsid w:val="6DA3A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Symbol" w:hAnsi="Symbol"/>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6E5BE2F2"/>
    <w:lvl w:ilvl="0">
      <w:isLgl w:val="false"/>
      <w:lvlJc w:val="left"/>
      <w:lvlText w:val="-"/>
      <w:numFmt w:val="bullet"/>
      <w:pPr>
        <w:pBdr/>
        <w:spacing/>
        <w:ind w:hanging="360" w:left="720"/>
      </w:pPr>
      <w:rPr>
        <w:rFonts w:hint="default" w:ascii="Aptos" w:hAnsi="Aptos"/>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74193535"/>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49">
    <w:nsid w:val="74A4163A"/>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564"/>
      </w:pPr>
      <w:rPr>
        <w:rFonts w:hint="default"/>
      </w:rPr>
      <w:start w:val="1"/>
      <w:suff w:val="tab"/>
    </w:lvl>
    <w:lvl w:ilvl="2">
      <w:isLgl w:val="false"/>
      <w:lvlJc w:val="left"/>
      <w:lvlText w:val="%1.%2.%3"/>
      <w:numFmt w:val="decimal"/>
      <w:pPr>
        <w:pBdr/>
        <w:spacing/>
        <w:ind w:hanging="720" w:left="1128"/>
      </w:pPr>
      <w:rPr>
        <w:rFonts w:hint="default"/>
      </w:rPr>
      <w:start w:val="1"/>
      <w:suff w:val="tab"/>
    </w:lvl>
    <w:lvl w:ilvl="3">
      <w:isLgl w:val="false"/>
      <w:lvlJc w:val="left"/>
      <w:lvlText w:val="%1.%2.%3.%4"/>
      <w:numFmt w:val="decimal"/>
      <w:pPr>
        <w:pBdr/>
        <w:spacing/>
        <w:ind w:hanging="1080" w:left="1692"/>
      </w:pPr>
      <w:rPr>
        <w:rFonts w:hint="default"/>
      </w:rPr>
      <w:start w:val="1"/>
      <w:suff w:val="tab"/>
    </w:lvl>
    <w:lvl w:ilvl="4">
      <w:isLgl w:val="false"/>
      <w:lvlJc w:val="left"/>
      <w:lvlText w:val="%1.%2.%3.%4.%5"/>
      <w:numFmt w:val="decimal"/>
      <w:pPr>
        <w:pBdr/>
        <w:spacing/>
        <w:ind w:hanging="1080" w:left="1896"/>
      </w:pPr>
      <w:rPr>
        <w:rFonts w:hint="default"/>
      </w:rPr>
      <w:start w:val="1"/>
      <w:suff w:val="tab"/>
    </w:lvl>
    <w:lvl w:ilvl="5">
      <w:isLgl w:val="false"/>
      <w:lvlJc w:val="left"/>
      <w:lvlText w:val="%1.%2.%3.%4.%5.%6"/>
      <w:numFmt w:val="decimal"/>
      <w:pPr>
        <w:pBdr/>
        <w:spacing/>
        <w:ind w:hanging="1440" w:left="2460"/>
      </w:pPr>
      <w:rPr>
        <w:rFonts w:hint="default"/>
      </w:rPr>
      <w:start w:val="1"/>
      <w:suff w:val="tab"/>
    </w:lvl>
    <w:lvl w:ilvl="6">
      <w:isLgl w:val="false"/>
      <w:lvlJc w:val="left"/>
      <w:lvlText w:val="%1.%2.%3.%4.%5.%6.%7"/>
      <w:numFmt w:val="decimal"/>
      <w:pPr>
        <w:pBdr/>
        <w:spacing/>
        <w:ind w:hanging="1440" w:left="2664"/>
      </w:pPr>
      <w:rPr>
        <w:rFonts w:hint="default"/>
      </w:rPr>
      <w:start w:val="1"/>
      <w:suff w:val="tab"/>
    </w:lvl>
    <w:lvl w:ilvl="7">
      <w:isLgl w:val="false"/>
      <w:lvlJc w:val="left"/>
      <w:lvlText w:val="%1.%2.%3.%4.%5.%6.%7.%8"/>
      <w:numFmt w:val="decimal"/>
      <w:pPr>
        <w:pBdr/>
        <w:spacing/>
        <w:ind w:hanging="1800" w:left="3228"/>
      </w:pPr>
      <w:rPr>
        <w:rFonts w:hint="default"/>
      </w:rPr>
      <w:start w:val="1"/>
      <w:suff w:val="tab"/>
    </w:lvl>
    <w:lvl w:ilvl="8">
      <w:isLgl w:val="false"/>
      <w:lvlJc w:val="left"/>
      <w:lvlText w:val="%1.%2.%3.%4.%5.%6.%7.%8.%9"/>
      <w:numFmt w:val="decimal"/>
      <w:pPr>
        <w:pBdr/>
        <w:spacing/>
        <w:ind w:hanging="1800" w:left="3432"/>
      </w:pPr>
      <w:rPr>
        <w:rFonts w:hint="default"/>
      </w:rPr>
      <w:start w:val="1"/>
      <w:suff w:val="tab"/>
    </w:lvl>
  </w:abstractNum>
  <w:abstractNum w:abstractNumId="50">
    <w:nsid w:val="7A90D9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7D46478C"/>
    <w:lvl w:ilvl="0">
      <w:isLgl w:val="false"/>
      <w:lvlJc w:val="left"/>
      <w:lvlText w:val="%1."/>
      <w:numFmt w:val="decimal"/>
      <w:pPr>
        <w:pBdr/>
        <w:spacing/>
        <w:ind w:hanging="360" w:left="564"/>
      </w:pPr>
      <w:rPr>
        <w:rFonts w:hint="default"/>
      </w:rPr>
      <w:start w:val="1"/>
      <w:suff w:val="tab"/>
    </w:lvl>
    <w:lvl w:ilvl="1">
      <w:isLgl w:val="true"/>
      <w:lvlJc w:val="left"/>
      <w:lvlText w:val="%1.%2."/>
      <w:numFmt w:val="decimal"/>
      <w:pPr>
        <w:pBdr/>
        <w:spacing/>
        <w:ind w:hanging="360" w:left="564"/>
      </w:pPr>
      <w:rPr>
        <w:rFonts w:hint="default"/>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52">
    <w:nsid w:val="25CB0E17"/>
    <w:lvl w:ilvl="0">
      <w:isLgl w:val="false"/>
      <w:lvlJc w:val="left"/>
      <w:lvlText w:val="%1."/>
      <w:numFmt w:val="decimal"/>
      <w:pPr>
        <w:pBdr/>
        <w:spacing/>
        <w:ind w:hanging="360" w:left="564"/>
      </w:pPr>
      <w:rPr/>
      <w:start w:val="1"/>
      <w:suff w:val="tab"/>
    </w:lvl>
    <w:lvl w:ilvl="1">
      <w:isLgl w:val="true"/>
      <w:lvlJc w:val="left"/>
      <w:lvlText w:val="%1.%2."/>
      <w:numFmt w:val="decimal"/>
      <w:pPr>
        <w:pBdr/>
        <w:spacing/>
        <w:ind w:hanging="360" w:left="564"/>
      </w:pPr>
      <w:rPr>
        <w:rFonts w:hint="default"/>
        <w:b/>
        <w:bCs/>
        <w:color w:val="auto"/>
        <w:sz w:val="24"/>
        <w:szCs w:val="24"/>
      </w:rPr>
      <w:start w:val="1"/>
      <w:suff w:val="tab"/>
    </w:lvl>
    <w:lvl w:ilvl="2">
      <w:isLgl w:val="true"/>
      <w:lvlJc w:val="left"/>
      <w:lvlText w:val="%1.%2.%3."/>
      <w:numFmt w:val="decimal"/>
      <w:pPr>
        <w:pBdr/>
        <w:spacing/>
        <w:ind w:hanging="720" w:left="924"/>
      </w:pPr>
      <w:rPr>
        <w:rFonts w:hint="default"/>
      </w:rPr>
      <w:start w:val="1"/>
      <w:suff w:val="tab"/>
    </w:lvl>
    <w:lvl w:ilvl="3">
      <w:isLgl w:val="true"/>
      <w:lvlJc w:val="left"/>
      <w:lvlText w:val="%1.%2.%3.%4."/>
      <w:numFmt w:val="decimal"/>
      <w:pPr>
        <w:pBdr/>
        <w:spacing/>
        <w:ind w:hanging="720" w:left="924"/>
      </w:pPr>
      <w:rPr>
        <w:rFonts w:hint="default"/>
      </w:rPr>
      <w:start w:val="1"/>
      <w:suff w:val="tab"/>
    </w:lvl>
    <w:lvl w:ilvl="4">
      <w:isLgl w:val="true"/>
      <w:lvlJc w:val="left"/>
      <w:lvlText w:val="%1.%2.%3.%4.%5."/>
      <w:numFmt w:val="decimal"/>
      <w:pPr>
        <w:pBdr/>
        <w:spacing/>
        <w:ind w:hanging="1080" w:left="1284"/>
      </w:pPr>
      <w:rPr>
        <w:rFonts w:hint="default"/>
      </w:rPr>
      <w:start w:val="1"/>
      <w:suff w:val="tab"/>
    </w:lvl>
    <w:lvl w:ilvl="5">
      <w:isLgl w:val="true"/>
      <w:lvlJc w:val="left"/>
      <w:lvlText w:val="%1.%2.%3.%4.%5.%6."/>
      <w:numFmt w:val="decimal"/>
      <w:pPr>
        <w:pBdr/>
        <w:spacing/>
        <w:ind w:hanging="1080" w:left="1284"/>
      </w:pPr>
      <w:rPr>
        <w:rFonts w:hint="default"/>
      </w:rPr>
      <w:start w:val="1"/>
      <w:suff w:val="tab"/>
    </w:lvl>
    <w:lvl w:ilvl="6">
      <w:isLgl w:val="true"/>
      <w:lvlJc w:val="left"/>
      <w:lvlText w:val="%1.%2.%3.%4.%5.%6.%7."/>
      <w:numFmt w:val="decimal"/>
      <w:pPr>
        <w:pBdr/>
        <w:spacing/>
        <w:ind w:hanging="1440" w:left="1644"/>
      </w:pPr>
      <w:rPr>
        <w:rFonts w:hint="default"/>
      </w:rPr>
      <w:start w:val="1"/>
      <w:suff w:val="tab"/>
    </w:lvl>
    <w:lvl w:ilvl="7">
      <w:isLgl w:val="true"/>
      <w:lvlJc w:val="left"/>
      <w:lvlText w:val="%1.%2.%3.%4.%5.%6.%7.%8."/>
      <w:numFmt w:val="decimal"/>
      <w:pPr>
        <w:pBdr/>
        <w:spacing/>
        <w:ind w:hanging="1440" w:left="1644"/>
      </w:pPr>
      <w:rPr>
        <w:rFonts w:hint="default"/>
      </w:rPr>
      <w:start w:val="1"/>
      <w:suff w:val="tab"/>
    </w:lvl>
    <w:lvl w:ilvl="8">
      <w:isLgl w:val="true"/>
      <w:lvlJc w:val="left"/>
      <w:lvlText w:val="%1.%2.%3.%4.%5.%6.%7.%8.%9."/>
      <w:numFmt w:val="decimal"/>
      <w:pPr>
        <w:pBdr/>
        <w:spacing/>
        <w:ind w:hanging="1800" w:left="2004"/>
      </w:pPr>
      <w:rPr>
        <w:rFonts w:hint="default"/>
      </w:rPr>
      <w:start w:val="1"/>
      <w:suff w:val="tab"/>
    </w:lvl>
  </w:abstractNum>
  <w:abstractNum w:abstractNumId="53">
    <w:nsid w:val="7996108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4">
    <w:nsid w:val="6B849733"/>
    <w:lvl w:ilvl="0">
      <w:isLgl w:val="false"/>
      <w:lvlJc w:val="left"/>
      <w:lvlText w:val="%1."/>
      <w:numFmt w:val="decimal"/>
      <w:pPr>
        <w:pBdr/>
        <w:spacing/>
        <w:ind w:hanging="432" w:left="709"/>
      </w:pPr>
      <w:pStyle w:val="1008"/>
      <w:rPr/>
      <w:start w:val="1"/>
      <w:suff w:val="tab"/>
    </w:lvl>
    <w:lvl w:ilvl="1">
      <w:isLgl w:val="false"/>
      <w:lvlJc w:val="left"/>
      <w:lvlText w:val="%1.%2."/>
      <w:numFmt w:val="decimal"/>
      <w:pPr>
        <w:pBdr/>
        <w:spacing/>
        <w:ind w:hanging="576" w:left="853"/>
      </w:pPr>
      <w:pStyle w:val="1009"/>
      <w:rPr/>
      <w:start w:val="1"/>
      <w:suff w:val="tab"/>
    </w:lvl>
    <w:lvl w:ilvl="2">
      <w:isLgl w:val="false"/>
      <w:lvlJc w:val="left"/>
      <w:lvlText w:val="%1.%2.%3."/>
      <w:numFmt w:val="decimal"/>
      <w:pPr>
        <w:pBdr/>
        <w:spacing/>
        <w:ind w:hanging="720" w:left="997"/>
      </w:pPr>
      <w:pStyle w:val="1010"/>
      <w:rPr/>
      <w:start w:val="1"/>
      <w:suff w:val="tab"/>
    </w:lvl>
    <w:lvl w:ilvl="3">
      <w:isLgl w:val="false"/>
      <w:lvlJc w:val="left"/>
      <w:lvlText w:val="%1.%2.%3.%4."/>
      <w:numFmt w:val="decimal"/>
      <w:pPr>
        <w:pBdr/>
        <w:spacing/>
        <w:ind w:hanging="864" w:left="1141"/>
      </w:pPr>
      <w:pStyle w:val="1011"/>
      <w:rPr/>
      <w:start w:val="1"/>
      <w:suff w:val="tab"/>
    </w:lvl>
    <w:lvl w:ilvl="4">
      <w:isLgl w:val="false"/>
      <w:lvlJc w:val="left"/>
      <w:lvlText w:val="%1.%2.%3.%4.%5."/>
      <w:numFmt w:val="decimal"/>
      <w:pPr>
        <w:pBdr/>
        <w:spacing/>
        <w:ind w:hanging="1008" w:left="1285"/>
      </w:pPr>
      <w:pStyle w:val="1012"/>
      <w:rPr/>
      <w:start w:val="1"/>
      <w:suff w:val="tab"/>
    </w:lvl>
    <w:lvl w:ilvl="5">
      <w:isLgl w:val="false"/>
      <w:lvlJc w:val="left"/>
      <w:lvlText w:val="%1.%2.%3.%4.%5.%6."/>
      <w:numFmt w:val="decimal"/>
      <w:pPr>
        <w:pBdr/>
        <w:spacing/>
        <w:ind w:hanging="1152" w:left="1429"/>
      </w:pPr>
      <w:pStyle w:val="1013"/>
      <w:rPr/>
      <w:start w:val="1"/>
      <w:suff w:val="tab"/>
    </w:lvl>
    <w:lvl w:ilvl="6">
      <w:isLgl w:val="false"/>
      <w:lvlJc w:val="left"/>
      <w:lvlText w:val="%1.%2.%3.%4.%5.%6.%7."/>
      <w:numFmt w:val="decimal"/>
      <w:pPr>
        <w:pBdr/>
        <w:spacing/>
        <w:ind w:hanging="1296" w:left="1573"/>
      </w:pPr>
      <w:pStyle w:val="1014"/>
      <w:rPr/>
      <w:start w:val="1"/>
      <w:suff w:val="tab"/>
    </w:lvl>
    <w:lvl w:ilvl="7">
      <w:isLgl w:val="false"/>
      <w:lvlJc w:val="left"/>
      <w:lvlText w:val="%1.%2.%3.%4.%5.%6.%7.%8."/>
      <w:numFmt w:val="decimal"/>
      <w:pPr>
        <w:pBdr/>
        <w:spacing/>
        <w:ind w:hanging="1440" w:left="1717"/>
      </w:pPr>
      <w:pStyle w:val="1015"/>
      <w:rPr/>
      <w:start w:val="1"/>
      <w:suff w:val="tab"/>
    </w:lvl>
    <w:lvl w:ilvl="8">
      <w:isLgl w:val="false"/>
      <w:lvlJc w:val="left"/>
      <w:lvlText w:val="%1.%2.%3.%4.%5.%6.%7.%8.%9."/>
      <w:numFmt w:val="decimal"/>
      <w:pPr>
        <w:pBdr/>
        <w:spacing/>
        <w:ind w:hanging="1584" w:left="1861"/>
      </w:pPr>
      <w:pStyle w:val="1016"/>
      <w:rPr/>
      <w:start w:val="1"/>
      <w:suff w:val="tab"/>
    </w:lvl>
  </w:abstractNum>
  <w:abstractNum w:abstractNumId="55">
    <w:nsid w:val="7BD51422"/>
    <w:lvl w:ilvl="0">
      <w:isLgl w:val="false"/>
      <w:lvlJc w:val="left"/>
      <w:lvlText w:val="%1."/>
      <w:numFmt w:val="decimal"/>
      <w:pPr>
        <w:pBdr/>
        <w:spacing/>
        <w:ind w:hanging="432" w:left="432"/>
      </w:pPr>
      <w:pStyle w:val="1008"/>
      <w:rPr/>
      <w:start w:val="1"/>
      <w:suff w:val="tab"/>
    </w:lvl>
    <w:lvl w:ilvl="1">
      <w:isLgl w:val="false"/>
      <w:lvlJc w:val="left"/>
      <w:lvlText w:val="%1.%2."/>
      <w:numFmt w:val="decimal"/>
      <w:pPr>
        <w:pBdr/>
        <w:spacing/>
        <w:ind w:hanging="576" w:left="576"/>
      </w:pPr>
      <w:pStyle w:val="1009"/>
      <w:rPr/>
      <w:start w:val="1"/>
      <w:suff w:val="tab"/>
    </w:lvl>
    <w:lvl w:ilvl="2">
      <w:isLgl w:val="false"/>
      <w:lvlJc w:val="left"/>
      <w:lvlText w:val="%1.%2.%3."/>
      <w:numFmt w:val="decimal"/>
      <w:pPr>
        <w:pBdr/>
        <w:spacing/>
        <w:ind w:hanging="720" w:left="720"/>
      </w:pPr>
      <w:pStyle w:val="1010"/>
      <w:rPr/>
      <w:start w:val="1"/>
      <w:suff w:val="tab"/>
    </w:lvl>
    <w:lvl w:ilvl="3">
      <w:isLgl w:val="false"/>
      <w:lvlJc w:val="left"/>
      <w:lvlText w:val="%1.%2.%3.%4."/>
      <w:numFmt w:val="decimal"/>
      <w:pPr>
        <w:pBdr/>
        <w:spacing/>
        <w:ind w:hanging="864" w:left="864"/>
      </w:pPr>
      <w:pStyle w:val="1011"/>
      <w:rPr/>
      <w:start w:val="1"/>
      <w:suff w:val="tab"/>
    </w:lvl>
    <w:lvl w:ilvl="4">
      <w:isLgl w:val="false"/>
      <w:lvlJc w:val="left"/>
      <w:lvlText w:val="%1.%2.%3.%4.%5."/>
      <w:numFmt w:val="decimal"/>
      <w:pPr>
        <w:pBdr/>
        <w:spacing/>
        <w:ind w:hanging="1008" w:left="1008"/>
      </w:pPr>
      <w:pStyle w:val="1012"/>
      <w:rPr/>
      <w:start w:val="1"/>
      <w:suff w:val="tab"/>
    </w:lvl>
    <w:lvl w:ilvl="5">
      <w:isLgl w:val="false"/>
      <w:lvlJc w:val="left"/>
      <w:lvlText w:val="%1.%2.%3.%4.%5.%6."/>
      <w:numFmt w:val="decimal"/>
      <w:pPr>
        <w:pBdr/>
        <w:spacing/>
        <w:ind w:hanging="1152" w:left="1152"/>
      </w:pPr>
      <w:pStyle w:val="1013"/>
      <w:rPr/>
      <w:start w:val="1"/>
      <w:suff w:val="tab"/>
    </w:lvl>
    <w:lvl w:ilvl="6">
      <w:isLgl w:val="false"/>
      <w:lvlJc w:val="left"/>
      <w:lvlText w:val="%1.%2.%3.%4.%5.%6.%7."/>
      <w:numFmt w:val="decimal"/>
      <w:pPr>
        <w:pBdr/>
        <w:spacing/>
        <w:ind w:hanging="1296" w:left="1296"/>
      </w:pPr>
      <w:pStyle w:val="1014"/>
      <w:rPr/>
      <w:start w:val="1"/>
      <w:suff w:val="tab"/>
    </w:lvl>
    <w:lvl w:ilvl="7">
      <w:isLgl w:val="false"/>
      <w:lvlJc w:val="left"/>
      <w:lvlText w:val="%1.%2.%3.%4.%5.%6.%7.%8."/>
      <w:numFmt w:val="decimal"/>
      <w:pPr>
        <w:pBdr/>
        <w:spacing/>
        <w:ind w:hanging="1440" w:left="1440"/>
      </w:pPr>
      <w:pStyle w:val="1015"/>
      <w:rPr/>
      <w:start w:val="1"/>
      <w:suff w:val="tab"/>
    </w:lvl>
    <w:lvl w:ilvl="8">
      <w:isLgl w:val="false"/>
      <w:lvlJc w:val="left"/>
      <w:lvlText w:val="%1.%2.%3.%4.%5.%6.%7.%8.%9."/>
      <w:numFmt w:val="decimal"/>
      <w:pPr>
        <w:pBdr/>
        <w:spacing/>
        <w:ind w:hanging="1584" w:left="1584"/>
      </w:pPr>
      <w:pStyle w:val="1016"/>
      <w:rPr/>
      <w:start w:val="1"/>
      <w:suff w:val="tab"/>
    </w:lvl>
  </w:abstractNum>
  <w:abstractNum w:abstractNumId="56">
    <w:nsid w:val="19D889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3277DF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3"/>
  </w:num>
  <w:num w:numId="2">
    <w:abstractNumId w:val="31"/>
  </w:num>
  <w:num w:numId="3">
    <w:abstractNumId w:val="33"/>
  </w:num>
  <w:num w:numId="4">
    <w:abstractNumId w:val="32"/>
  </w:num>
  <w:num w:numId="5">
    <w:abstractNumId w:val="18"/>
  </w:num>
  <w:num w:numId="6">
    <w:abstractNumId w:val="30"/>
  </w:num>
  <w:num w:numId="7">
    <w:abstractNumId w:val="40"/>
  </w:num>
  <w:num w:numId="8">
    <w:abstractNumId w:val="19"/>
  </w:num>
  <w:num w:numId="9">
    <w:abstractNumId w:val="3"/>
  </w:num>
  <w:num w:numId="10">
    <w:abstractNumId w:val="6"/>
  </w:num>
  <w:num w:numId="11">
    <w:abstractNumId w:val="35"/>
  </w:num>
  <w:num w:numId="12">
    <w:abstractNumId w:val="26"/>
  </w:num>
  <w:num w:numId="13">
    <w:abstractNumId w:val="21"/>
  </w:num>
  <w:num w:numId="14">
    <w:abstractNumId w:val="46"/>
  </w:num>
  <w:num w:numId="15">
    <w:abstractNumId w:val="8"/>
  </w:num>
  <w:num w:numId="16">
    <w:abstractNumId w:val="47"/>
  </w:num>
  <w:num w:numId="17">
    <w:abstractNumId w:val="45"/>
  </w:num>
  <w:num w:numId="18">
    <w:abstractNumId w:val="37"/>
  </w:num>
  <w:num w:numId="19">
    <w:abstractNumId w:val="22"/>
  </w:num>
  <w:num w:numId="20">
    <w:abstractNumId w:val="24"/>
  </w:num>
  <w:num w:numId="21">
    <w:abstractNumId w:val="9"/>
  </w:num>
  <w:num w:numId="22">
    <w:abstractNumId w:val="50"/>
  </w:num>
  <w:num w:numId="23">
    <w:abstractNumId w:val="29"/>
  </w:num>
  <w:num w:numId="24">
    <w:abstractNumId w:val="25"/>
  </w:num>
  <w:num w:numId="25">
    <w:abstractNumId w:val="38"/>
  </w:num>
  <w:num w:numId="26">
    <w:abstractNumId w:val="11"/>
  </w:num>
  <w:num w:numId="27">
    <w:abstractNumId w:val="44"/>
  </w:num>
  <w:num w:numId="28">
    <w:abstractNumId w:val="12"/>
  </w:num>
  <w:num w:numId="29">
    <w:abstractNumId w:val="42"/>
  </w:num>
  <w:num w:numId="30">
    <w:abstractNumId w:val="39"/>
  </w:num>
  <w:num w:numId="31">
    <w:abstractNumId w:val="10"/>
  </w:num>
  <w:num w:numId="32">
    <w:abstractNumId w:val="1"/>
  </w:num>
  <w:num w:numId="33">
    <w:abstractNumId w:val="4"/>
  </w:num>
  <w:num w:numId="34">
    <w:abstractNumId w:val="48"/>
  </w:num>
  <w:num w:numId="35">
    <w:abstractNumId w:val="15"/>
  </w:num>
  <w:num w:numId="36">
    <w:abstractNumId w:val="14"/>
  </w:num>
  <w:num w:numId="37">
    <w:abstractNumId w:val="51"/>
  </w:num>
  <w:num w:numId="38">
    <w:abstractNumId w:val="34"/>
  </w:num>
  <w:num w:numId="39">
    <w:abstractNumId w:val="20"/>
  </w:num>
  <w:num w:numId="40">
    <w:abstractNumId w:val="36"/>
  </w:num>
  <w:num w:numId="41">
    <w:abstractNumId w:val="7"/>
  </w:num>
  <w:num w:numId="42">
    <w:abstractNumId w:val="13"/>
  </w:num>
  <w:num w:numId="43">
    <w:abstractNumId w:val="41"/>
  </w:num>
  <w:num w:numId="44">
    <w:abstractNumId w:val="2"/>
  </w:num>
  <w:num w:numId="45">
    <w:abstractNumId w:val="49"/>
  </w:num>
  <w:num w:numId="46">
    <w:abstractNumId w:val="43"/>
  </w:num>
  <w:num w:numId="47">
    <w:abstractNumId w:val="27"/>
  </w:num>
  <w:num w:numId="48">
    <w:abstractNumId w:val="16"/>
  </w:num>
  <w:num w:numId="49">
    <w:abstractNumId w:val="28"/>
  </w:num>
  <w:num w:numId="50">
    <w:abstractNumId w:val="0"/>
  </w:num>
  <w:num w:numId="51">
    <w:abstractNumId w:val="5"/>
  </w:num>
  <w:num w:numId="52">
    <w:abstractNumId w:val="17"/>
  </w:num>
  <w:num w:numId="53">
    <w:abstractNumId w:val="52"/>
  </w:num>
  <w:num w:numId="54">
    <w:abstractNumId w:val="53"/>
  </w:num>
  <w:num w:numId="55">
    <w:abstractNumId w:val="54"/>
  </w:num>
  <w:num w:numId="56">
    <w:abstractNumId w:val="55"/>
  </w:num>
  <w:num w:numId="57">
    <w:abstractNumId w:val="56"/>
  </w:num>
  <w:num w:numId="58">
    <w:abstractNumId w:val="5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jandro Redín">
    <w15:presenceInfo w15:providerId="AD" w15:userId="S::alejandro.redin@tandicorp.net::ec859cb7-0b8e-4a0d-9227-b873c0efdf1c"/>
  </w15:person>
</w15:people>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jandro Redín">
    <w15:presenceInfo w15:providerId="AD" w15:userId="S::alejandro.redin@tandicorp.net::ec859cb7-0b8e-4a0d-9227-b873c0efdf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C" w:eastAsia="es-EC"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24">
    <w:name w:val="Table Grid Light"/>
    <w:basedOn w:val="10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1 Light - Accent 1"/>
    <w:basedOn w:val="10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1 Light - Accent 2"/>
    <w:basedOn w:val="10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1 Light - Accent 3"/>
    <w:basedOn w:val="10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1 Light - Accent 4"/>
    <w:basedOn w:val="10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1 Light - Accent 5"/>
    <w:basedOn w:val="10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1 Light - Accent 6"/>
    <w:basedOn w:val="10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2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2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2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2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2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2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1"/>
    <w:basedOn w:val="10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3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3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3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3 - Accent 5"/>
    <w:basedOn w:val="10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3 - Accent 6"/>
    <w:basedOn w:val="10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1"/>
    <w:basedOn w:val="10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2"/>
    <w:basedOn w:val="10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4 - Accent 3"/>
    <w:basedOn w:val="10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4 - Accent 4"/>
    <w:basedOn w:val="10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4 - Accent 5"/>
    <w:basedOn w:val="10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4 - Accent 6"/>
    <w:basedOn w:val="10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 Accent 2"/>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 Accent 3"/>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5"/>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5 Dark - Accent 6"/>
    <w:basedOn w:val="10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6 Colorful - Accent 1"/>
    <w:basedOn w:val="10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4">
    <w:name w:val="Grid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5">
    <w:name w:val="Grid Table 6 Colorful - Accent 3"/>
    <w:basedOn w:val="10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6">
    <w:name w:val="Grid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7">
    <w:name w:val="Grid Table 6 Colorful - Accent 5"/>
    <w:basedOn w:val="10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8">
    <w:name w:val="Grid Table 6 Colorful - Accent 6"/>
    <w:basedOn w:val="10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9">
    <w:name w:val="Grid Table 7 Colorful - Accent 1"/>
    <w:basedOn w:val="10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 Accent 2"/>
    <w:basedOn w:val="10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3"/>
    <w:basedOn w:val="10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 Accent 4"/>
    <w:basedOn w:val="10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5"/>
    <w:basedOn w:val="10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6"/>
    <w:basedOn w:val="10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1 Light - Accent 1"/>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 Accent 2"/>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 Accent 3"/>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4"/>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 Accent 5"/>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6"/>
    <w:basedOn w:val="10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2 - Accent 1"/>
    <w:basedOn w:val="10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2 - Accent 2"/>
    <w:basedOn w:val="10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 Accent 3"/>
    <w:basedOn w:val="10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 Accent 4"/>
    <w:basedOn w:val="10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5"/>
    <w:basedOn w:val="10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 Accent 6"/>
    <w:basedOn w:val="10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3 - Accent 1"/>
    <w:basedOn w:val="10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3 - Accent 2"/>
    <w:basedOn w:val="10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3 - Accent 3"/>
    <w:basedOn w:val="10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 Accent 4"/>
    <w:basedOn w:val="10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 Accent 5"/>
    <w:basedOn w:val="10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6"/>
    <w:basedOn w:val="10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4 - Accent 1"/>
    <w:basedOn w:val="10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4 - Accent 2"/>
    <w:basedOn w:val="10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4 - Accent 3"/>
    <w:basedOn w:val="10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4 - Accent 4"/>
    <w:basedOn w:val="10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 Accent 5"/>
    <w:basedOn w:val="10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 Accent 6"/>
    <w:basedOn w:val="10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5 Dark - Accent 1"/>
    <w:basedOn w:val="10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0">
    <w:name w:val="List Table 5 Dark - Accent 2"/>
    <w:basedOn w:val="10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1">
    <w:name w:val="List Table 5 Dark - Accent 3"/>
    <w:basedOn w:val="10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2">
    <w:name w:val="List Table 5 Dark - Accent 4"/>
    <w:basedOn w:val="10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3">
    <w:name w:val="List Table 5 Dark - Accent 5"/>
    <w:basedOn w:val="10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4">
    <w:name w:val="List Table 5 Dark - Accent 6"/>
    <w:basedOn w:val="10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5">
    <w:name w:val="List Table 6 Colorful - Accent 1"/>
    <w:basedOn w:val="10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6 Colorful - Accent 2"/>
    <w:basedOn w:val="10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6 Colorful - Accent 3"/>
    <w:basedOn w:val="10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6 Colorful - Accent 4"/>
    <w:basedOn w:val="10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6 Colorful - Accent 5"/>
    <w:basedOn w:val="10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6 Colorful - Accent 6"/>
    <w:basedOn w:val="10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7 Colorful - Accent 1"/>
    <w:basedOn w:val="10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02">
    <w:name w:val="List Table 7 Colorful - Accent 2"/>
    <w:basedOn w:val="10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03">
    <w:name w:val="List Table 7 Colorful - Accent 3"/>
    <w:basedOn w:val="10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04">
    <w:name w:val="List Table 7 Colorful - Accent 4"/>
    <w:basedOn w:val="10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05">
    <w:name w:val="List Table 7 Colorful - Accent 5"/>
    <w:basedOn w:val="10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06">
    <w:name w:val="List Table 7 Colorful - Accent 6"/>
    <w:basedOn w:val="10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007" w:default="1">
    <w:name w:val="Normal"/>
    <w:qFormat/>
    <w:pPr>
      <w:pBdr/>
      <w:spacing/>
      <w:ind/>
    </w:pPr>
  </w:style>
  <w:style w:type="paragraph" w:styleId="1008">
    <w:name w:val="Heading 1"/>
    <w:basedOn w:val="1007"/>
    <w:link w:val="1196"/>
    <w:uiPriority w:val="9"/>
    <w:qFormat/>
    <w:pPr>
      <w:widowControl w:val="false"/>
      <w:numPr>
        <w:ilvl w:val="0"/>
        <w:numId w:val="56"/>
      </w:numPr>
      <w:pBdr/>
      <w:spacing w:after="0" w:line="240" w:lineRule="auto"/>
      <w:ind w:left="204"/>
      <w:outlineLvl w:val="0"/>
    </w:pPr>
    <w:rPr>
      <w:rFonts w:ascii="Times New Roman" w:hAnsi="Times New Roman" w:eastAsia="Times New Roman" w:cs="Times New Roman"/>
      <w:b/>
      <w:bCs/>
      <w:sz w:val="24"/>
      <w:szCs w:val="24"/>
      <w:lang w:val="es-ES" w:eastAsia="en-US"/>
    </w:rPr>
  </w:style>
  <w:style w:type="paragraph" w:styleId="1009">
    <w:name w:val="Heading 2"/>
    <w:basedOn w:val="1007"/>
    <w:next w:val="1007"/>
    <w:link w:val="1200"/>
    <w:uiPriority w:val="9"/>
    <w:unhideWhenUsed/>
    <w:qFormat/>
    <w:pPr>
      <w:keepNext w:val="true"/>
      <w:keepLines w:val="true"/>
      <w:numPr>
        <w:ilvl w:val="1"/>
        <w:numId w:val="56"/>
      </w:numPr>
      <w:pBdr/>
      <w:spacing w:after="0" w:before="40"/>
      <w:ind/>
      <w:outlineLvl w:val="1"/>
    </w:pPr>
    <w:rPr>
      <w:rFonts w:asciiTheme="majorHAnsi" w:hAnsiTheme="majorHAnsi" w:eastAsiaTheme="majorEastAsia" w:cstheme="majorBidi"/>
      <w:color w:val="365f91" w:themeColor="accent1" w:themeShade="BF"/>
      <w:sz w:val="26"/>
      <w:szCs w:val="26"/>
    </w:rPr>
  </w:style>
  <w:style w:type="paragraph" w:styleId="1010">
    <w:name w:val="Heading 3"/>
    <w:basedOn w:val="1007"/>
    <w:next w:val="1007"/>
    <w:link w:val="1147"/>
    <w:uiPriority w:val="9"/>
    <w:unhideWhenUsed/>
    <w:qFormat/>
    <w:pPr>
      <w:keepNext w:val="true"/>
      <w:keepLines w:val="true"/>
      <w:numPr>
        <w:ilvl w:val="2"/>
        <w:numId w:val="56"/>
      </w:numPr>
      <w:pBdr/>
      <w:spacing w:after="80" w:before="160"/>
      <w:ind/>
      <w:outlineLvl w:val="2"/>
    </w:pPr>
    <w:rPr>
      <w:rFonts w:eastAsiaTheme="majorEastAsia" w:cstheme="majorBidi"/>
      <w:color w:val="365f91" w:themeColor="accent1" w:themeShade="BF"/>
      <w:sz w:val="28"/>
      <w:szCs w:val="28"/>
    </w:rPr>
  </w:style>
  <w:style w:type="paragraph" w:styleId="1011">
    <w:name w:val="Heading 4"/>
    <w:basedOn w:val="1007"/>
    <w:next w:val="1007"/>
    <w:link w:val="1148"/>
    <w:uiPriority w:val="9"/>
    <w:unhideWhenUsed/>
    <w:qFormat/>
    <w:pPr>
      <w:keepNext w:val="true"/>
      <w:keepLines w:val="true"/>
      <w:numPr>
        <w:ilvl w:val="3"/>
        <w:numId w:val="56"/>
      </w:numPr>
      <w:pBdr/>
      <w:spacing w:after="40" w:before="80"/>
      <w:ind/>
      <w:outlineLvl w:val="3"/>
    </w:pPr>
    <w:rPr>
      <w:rFonts w:eastAsiaTheme="majorEastAsia" w:cstheme="majorBidi"/>
      <w:i/>
      <w:iCs/>
      <w:color w:val="365f91" w:themeColor="accent1" w:themeShade="BF"/>
    </w:rPr>
  </w:style>
  <w:style w:type="paragraph" w:styleId="1012">
    <w:name w:val="Heading 5"/>
    <w:basedOn w:val="1007"/>
    <w:next w:val="1007"/>
    <w:link w:val="1149"/>
    <w:uiPriority w:val="9"/>
    <w:unhideWhenUsed/>
    <w:qFormat/>
    <w:pPr>
      <w:keepNext w:val="true"/>
      <w:keepLines w:val="true"/>
      <w:numPr>
        <w:ilvl w:val="4"/>
        <w:numId w:val="56"/>
      </w:numPr>
      <w:pBdr/>
      <w:spacing w:after="40" w:before="80"/>
      <w:ind/>
      <w:outlineLvl w:val="4"/>
    </w:pPr>
    <w:rPr>
      <w:rFonts w:ascii="Arial" w:hAnsi="Arial" w:eastAsia="Arial" w:cs="Arial"/>
      <w:color w:val="365f91" w:themeColor="accent1" w:themeShade="BF"/>
    </w:rPr>
  </w:style>
  <w:style w:type="paragraph" w:styleId="1013">
    <w:name w:val="Heading 6"/>
    <w:basedOn w:val="1007"/>
    <w:next w:val="1007"/>
    <w:link w:val="1150"/>
    <w:uiPriority w:val="9"/>
    <w:unhideWhenUsed/>
    <w:qFormat/>
    <w:pPr>
      <w:keepNext w:val="true"/>
      <w:keepLines w:val="true"/>
      <w:numPr>
        <w:ilvl w:val="5"/>
        <w:numId w:val="56"/>
      </w:numPr>
      <w:pBdr/>
      <w:spacing w:after="0" w:before="40"/>
      <w:ind/>
      <w:outlineLvl w:val="5"/>
    </w:pPr>
    <w:rPr>
      <w:rFonts w:ascii="Arial" w:hAnsi="Arial" w:eastAsia="Arial" w:cs="Arial"/>
      <w:i/>
      <w:iCs/>
      <w:color w:val="595959" w:themeColor="text1" w:themeTint="A6"/>
    </w:rPr>
  </w:style>
  <w:style w:type="paragraph" w:styleId="1014">
    <w:name w:val="Heading 7"/>
    <w:basedOn w:val="1007"/>
    <w:next w:val="1007"/>
    <w:link w:val="1151"/>
    <w:uiPriority w:val="9"/>
    <w:unhideWhenUsed/>
    <w:qFormat/>
    <w:pPr>
      <w:keepNext w:val="true"/>
      <w:keepLines w:val="true"/>
      <w:numPr>
        <w:ilvl w:val="6"/>
        <w:numId w:val="56"/>
      </w:numPr>
      <w:pBdr/>
      <w:spacing w:after="0" w:before="40"/>
      <w:ind/>
      <w:outlineLvl w:val="6"/>
    </w:pPr>
    <w:rPr>
      <w:rFonts w:ascii="Arial" w:hAnsi="Arial" w:eastAsia="Arial" w:cs="Arial"/>
      <w:color w:val="595959" w:themeColor="text1" w:themeTint="A6"/>
    </w:rPr>
  </w:style>
  <w:style w:type="paragraph" w:styleId="1015">
    <w:name w:val="Heading 8"/>
    <w:basedOn w:val="1007"/>
    <w:next w:val="1007"/>
    <w:link w:val="1152"/>
    <w:uiPriority w:val="9"/>
    <w:unhideWhenUsed/>
    <w:qFormat/>
    <w:pPr>
      <w:keepNext w:val="true"/>
      <w:keepLines w:val="true"/>
      <w:numPr>
        <w:ilvl w:val="7"/>
        <w:numId w:val="56"/>
      </w:numPr>
      <w:pBdr/>
      <w:spacing w:after="0"/>
      <w:ind/>
      <w:outlineLvl w:val="7"/>
    </w:pPr>
    <w:rPr>
      <w:rFonts w:ascii="Arial" w:hAnsi="Arial" w:eastAsia="Arial" w:cs="Arial"/>
      <w:i/>
      <w:iCs/>
      <w:color w:val="272727" w:themeColor="text1" w:themeTint="D8"/>
    </w:rPr>
  </w:style>
  <w:style w:type="paragraph" w:styleId="1016">
    <w:name w:val="Heading 9"/>
    <w:basedOn w:val="1007"/>
    <w:next w:val="1007"/>
    <w:link w:val="1153"/>
    <w:uiPriority w:val="9"/>
    <w:unhideWhenUsed/>
    <w:qFormat/>
    <w:pPr>
      <w:keepNext w:val="true"/>
      <w:keepLines w:val="true"/>
      <w:numPr>
        <w:ilvl w:val="8"/>
        <w:numId w:val="56"/>
      </w:numPr>
      <w:pBdr/>
      <w:spacing w:after="0"/>
      <w:ind/>
      <w:outlineLvl w:val="8"/>
    </w:pPr>
    <w:rPr>
      <w:rFonts w:ascii="Arial" w:hAnsi="Arial" w:eastAsia="Arial" w:cs="Arial"/>
      <w:i/>
      <w:iCs/>
      <w:color w:val="272727" w:themeColor="text1" w:themeTint="D8"/>
    </w:rPr>
  </w:style>
  <w:style w:type="character" w:styleId="1017" w:default="1">
    <w:name w:val="Default Paragraph Font"/>
    <w:uiPriority w:val="1"/>
    <w:unhideWhenUsed/>
    <w:pPr>
      <w:pBdr/>
      <w:spacing/>
      <w:ind/>
    </w:pPr>
  </w:style>
  <w:style w:type="table" w:styleId="10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9" w:default="1">
    <w:name w:val="No List"/>
    <w:uiPriority w:val="99"/>
    <w:semiHidden/>
    <w:unhideWhenUsed/>
    <w:pPr>
      <w:pBdr/>
      <w:spacing/>
      <w:ind/>
    </w:pPr>
  </w:style>
  <w:style w:type="table" w:styleId="1020">
    <w:name w:val="Grid Table Light"/>
    <w:basedOn w:val="1018"/>
    <w:uiPriority w:val="40"/>
    <w:pPr>
      <w:pBdr/>
      <w:spacing w:after="0" w:line="240" w:lineRule="auto"/>
      <w:ind/>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Plain Table 1"/>
    <w:basedOn w:val="1018"/>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Plain Table 2"/>
    <w:basedOn w:val="1018"/>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Plain Table 3"/>
    <w:basedOn w:val="10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Plain Table 4"/>
    <w:basedOn w:val="10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Plain Table 5"/>
    <w:basedOn w:val="1018"/>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1 Light"/>
    <w:basedOn w:val="1018"/>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1 Light Accent 1"/>
    <w:basedOn w:val="1018"/>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1 Light Accent 2"/>
    <w:basedOn w:val="1018"/>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1 Light Accent 3"/>
    <w:basedOn w:val="1018"/>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1 Light Accent 4"/>
    <w:basedOn w:val="1018"/>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1 Light Accent 5"/>
    <w:basedOn w:val="1018"/>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1 Light Accent 6"/>
    <w:basedOn w:val="1018"/>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2"/>
    <w:basedOn w:val="101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2 Accent 1"/>
    <w:basedOn w:val="1018"/>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2 Accent 2"/>
    <w:basedOn w:val="1018"/>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2 Accent 3"/>
    <w:basedOn w:val="1018"/>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2 Accent 4"/>
    <w:basedOn w:val="1018"/>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2 Accent 5"/>
    <w:basedOn w:val="1018"/>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2 Accent 6"/>
    <w:basedOn w:val="1018"/>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3"/>
    <w:basedOn w:val="1018"/>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3 Accent 1"/>
    <w:basedOn w:val="1018"/>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3 Accent 2"/>
    <w:basedOn w:val="1018"/>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3 Accent 3"/>
    <w:basedOn w:val="1018"/>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3 Accent 4"/>
    <w:basedOn w:val="1018"/>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3 Accent 5"/>
    <w:basedOn w:val="1018"/>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3 Accent 6"/>
    <w:basedOn w:val="1018"/>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4"/>
    <w:basedOn w:val="1018"/>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4 Accent 1"/>
    <w:basedOn w:val="1018"/>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4 Accent 2"/>
    <w:basedOn w:val="1018"/>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4 Accent 3"/>
    <w:basedOn w:val="1018"/>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4 Accent 4"/>
    <w:basedOn w:val="1018"/>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4 Accent 5"/>
    <w:basedOn w:val="1018"/>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4 Accent 6"/>
    <w:basedOn w:val="1018"/>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5 Dark"/>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Grid Table 5 Dark- Accent 1"/>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5 Dark Accent 2"/>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5 Dark Accent 3"/>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Grid Table 5 Dark- Accent 4"/>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5 Dark Accent 5"/>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5 Dark Accent 6"/>
    <w:basedOn w:val="1018"/>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6 Colorful"/>
    <w:basedOn w:val="1018"/>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6 Colorful Accent 1"/>
    <w:basedOn w:val="1018"/>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6 Colorful Accent 2"/>
    <w:basedOn w:val="1018"/>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6 Colorful Accent 3"/>
    <w:basedOn w:val="1018"/>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6 Colorful Accent 4"/>
    <w:basedOn w:val="1018"/>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6 Colorful Accent 5"/>
    <w:basedOn w:val="1018"/>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6 Colorful Accent 6"/>
    <w:basedOn w:val="1018"/>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7 Colorful"/>
    <w:basedOn w:val="1018"/>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7 Colorful Accent 1"/>
    <w:basedOn w:val="1018"/>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7 Colorful Accent 2"/>
    <w:basedOn w:val="1018"/>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7 Colorful Accent 3"/>
    <w:basedOn w:val="1018"/>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7 Colorful Accent 4"/>
    <w:basedOn w:val="1018"/>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7 Colorful Accent 5"/>
    <w:basedOn w:val="1018"/>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7 Colorful Accent 6"/>
    <w:basedOn w:val="1018"/>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1 Light"/>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1 Light Accent 1"/>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1 Light Accent 2"/>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1 Light Accent 3"/>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1 Light Accent 4"/>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1 Light Accent 5"/>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1 Light Accent 6"/>
    <w:basedOn w:val="1018"/>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2"/>
    <w:basedOn w:val="1018"/>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2 Accent 1"/>
    <w:basedOn w:val="1018"/>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2 Accent 2"/>
    <w:basedOn w:val="1018"/>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2 Accent 3"/>
    <w:basedOn w:val="1018"/>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2 Accent 4"/>
    <w:basedOn w:val="1018"/>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2 Accent 5"/>
    <w:basedOn w:val="1018"/>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2 Accent 6"/>
    <w:basedOn w:val="1018"/>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3"/>
    <w:basedOn w:val="101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3 Accent 1"/>
    <w:basedOn w:val="1018"/>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3 Accent 2"/>
    <w:basedOn w:val="1018"/>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3 Accent 3"/>
    <w:basedOn w:val="1018"/>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3 Accent 4"/>
    <w:basedOn w:val="1018"/>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3 Accent 5"/>
    <w:basedOn w:val="1018"/>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3 Accent 6"/>
    <w:basedOn w:val="1018"/>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4"/>
    <w:basedOn w:val="1018"/>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4 Accent 1"/>
    <w:basedOn w:val="1018"/>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4 Accent 2"/>
    <w:basedOn w:val="1018"/>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4 Accent 3"/>
    <w:basedOn w:val="1018"/>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4 Accent 4"/>
    <w:basedOn w:val="1018"/>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4 Accent 5"/>
    <w:basedOn w:val="1018"/>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4 Accent 6"/>
    <w:basedOn w:val="1018"/>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5 Dark"/>
    <w:basedOn w:val="1018"/>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5 Dark Accent 1"/>
    <w:basedOn w:val="1018"/>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5 Dark Accent 2"/>
    <w:basedOn w:val="1018"/>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5 Dark Accent 3"/>
    <w:basedOn w:val="1018"/>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5 Dark Accent 4"/>
    <w:basedOn w:val="1018"/>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5 Dark Accent 5"/>
    <w:basedOn w:val="1018"/>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5 Dark Accent 6"/>
    <w:basedOn w:val="1018"/>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6 Colorful"/>
    <w:basedOn w:val="1018"/>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6 Colorful Accent 1"/>
    <w:basedOn w:val="1018"/>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6 Colorful Accent 2"/>
    <w:basedOn w:val="1018"/>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6 Colorful Accent 3"/>
    <w:basedOn w:val="1018"/>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6 Colorful Accent 4"/>
    <w:basedOn w:val="1018"/>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6 Colorful Accent 5"/>
    <w:basedOn w:val="1018"/>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6 Colorful Accent 6"/>
    <w:basedOn w:val="1018"/>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7 Colorful"/>
    <w:basedOn w:val="1018"/>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7 Colorful Accent 1"/>
    <w:basedOn w:val="1018"/>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7 Colorful Accent 2"/>
    <w:basedOn w:val="1018"/>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7 Colorful Accent 3"/>
    <w:basedOn w:val="1018"/>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7 Colorful Accent 4"/>
    <w:basedOn w:val="1018"/>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7 Colorful Accent 5"/>
    <w:basedOn w:val="1018"/>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7 Colorful Accent 6"/>
    <w:basedOn w:val="1018"/>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ned - Accent"/>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ned - Accent 1"/>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ned - Accent 2"/>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ned - Accent 3"/>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ned - Accent 4"/>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Lined - Accent 5"/>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Lined - Accent 6"/>
    <w:basedOn w:val="1018"/>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Bordered &amp; Lined - Accent"/>
    <w:basedOn w:val="1018"/>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Bordered &amp; Lined - Accent 1"/>
    <w:basedOn w:val="1018"/>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Bordered &amp; Lined - Accent 2"/>
    <w:basedOn w:val="1018"/>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Bordered &amp; Lined - Accent 3"/>
    <w:basedOn w:val="1018"/>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Bordered &amp; Lined - Accent 4"/>
    <w:basedOn w:val="1018"/>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Bordered &amp; Lined - Accent 5"/>
    <w:basedOn w:val="1018"/>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Bordered &amp; Lined - Accent 6"/>
    <w:basedOn w:val="1018"/>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Bordered"/>
    <w:basedOn w:val="1018"/>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Bordered - Accent 1"/>
    <w:basedOn w:val="1018"/>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Bordered - Accent 2"/>
    <w:basedOn w:val="1018"/>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Bordered - Accent 3"/>
    <w:basedOn w:val="1018"/>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Bordered - Accent 4"/>
    <w:basedOn w:val="1018"/>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Bordered - Accent 5"/>
    <w:basedOn w:val="1018"/>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Bordered - Accent 6"/>
    <w:basedOn w:val="1018"/>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45" w:customStyle="1">
    <w:name w:val="Heading 1 Char"/>
    <w:basedOn w:val="1017"/>
    <w:uiPriority w:val="9"/>
    <w:pPr>
      <w:pBdr/>
      <w:spacing/>
      <w:ind/>
    </w:pPr>
    <w:rPr>
      <w:rFonts w:ascii="Arial" w:hAnsi="Arial" w:eastAsia="Arial" w:cs="Arial"/>
      <w:color w:val="365f91" w:themeColor="accent1" w:themeShade="BF"/>
      <w:sz w:val="40"/>
      <w:szCs w:val="40"/>
    </w:rPr>
  </w:style>
  <w:style w:type="character" w:styleId="1146" w:customStyle="1">
    <w:name w:val="Heading 2 Char"/>
    <w:basedOn w:val="1017"/>
    <w:uiPriority w:val="9"/>
    <w:pPr>
      <w:pBdr/>
      <w:spacing/>
      <w:ind/>
    </w:pPr>
    <w:rPr>
      <w:rFonts w:ascii="Arial" w:hAnsi="Arial" w:eastAsia="Arial" w:cs="Arial"/>
      <w:color w:val="365f91" w:themeColor="accent1" w:themeShade="BF"/>
      <w:sz w:val="32"/>
      <w:szCs w:val="32"/>
    </w:rPr>
  </w:style>
  <w:style w:type="character" w:styleId="1147" w:customStyle="1">
    <w:name w:val="Heading 3 Char"/>
    <w:basedOn w:val="1017"/>
    <w:link w:val="1010"/>
    <w:uiPriority w:val="9"/>
    <w:pPr>
      <w:pBdr/>
      <w:spacing/>
      <w:ind/>
    </w:pPr>
    <w:rPr>
      <w:rFonts w:ascii="Arial" w:hAnsi="Arial" w:eastAsia="Arial" w:cs="Arial"/>
      <w:color w:val="365f91" w:themeColor="accent1" w:themeShade="BF"/>
      <w:sz w:val="28"/>
      <w:szCs w:val="28"/>
    </w:rPr>
  </w:style>
  <w:style w:type="character" w:styleId="1148" w:customStyle="1">
    <w:name w:val="Heading 4 Char"/>
    <w:basedOn w:val="1017"/>
    <w:link w:val="1011"/>
    <w:uiPriority w:val="9"/>
    <w:pPr>
      <w:pBdr/>
      <w:spacing/>
      <w:ind/>
    </w:pPr>
    <w:rPr>
      <w:rFonts w:ascii="Arial" w:hAnsi="Arial" w:eastAsia="Arial" w:cs="Arial"/>
      <w:i/>
      <w:iCs/>
      <w:color w:val="365f91" w:themeColor="accent1" w:themeShade="BF"/>
    </w:rPr>
  </w:style>
  <w:style w:type="character" w:styleId="1149" w:customStyle="1">
    <w:name w:val="Heading 5 Char"/>
    <w:basedOn w:val="1017"/>
    <w:link w:val="1012"/>
    <w:uiPriority w:val="9"/>
    <w:pPr>
      <w:pBdr/>
      <w:spacing/>
      <w:ind/>
    </w:pPr>
    <w:rPr>
      <w:rFonts w:ascii="Arial" w:hAnsi="Arial" w:eastAsia="Arial" w:cs="Arial"/>
      <w:color w:val="365f91" w:themeColor="accent1" w:themeShade="BF"/>
    </w:rPr>
  </w:style>
  <w:style w:type="character" w:styleId="1150" w:customStyle="1">
    <w:name w:val="Heading 6 Char"/>
    <w:basedOn w:val="1017"/>
    <w:link w:val="1013"/>
    <w:uiPriority w:val="9"/>
    <w:pPr>
      <w:pBdr/>
      <w:spacing/>
      <w:ind/>
    </w:pPr>
    <w:rPr>
      <w:rFonts w:ascii="Arial" w:hAnsi="Arial" w:eastAsia="Arial" w:cs="Arial"/>
      <w:i/>
      <w:iCs/>
      <w:color w:val="595959" w:themeColor="text1" w:themeTint="A6"/>
    </w:rPr>
  </w:style>
  <w:style w:type="character" w:styleId="1151" w:customStyle="1">
    <w:name w:val="Heading 7 Char"/>
    <w:basedOn w:val="1017"/>
    <w:link w:val="1014"/>
    <w:uiPriority w:val="9"/>
    <w:pPr>
      <w:pBdr/>
      <w:spacing/>
      <w:ind/>
    </w:pPr>
    <w:rPr>
      <w:rFonts w:ascii="Arial" w:hAnsi="Arial" w:eastAsia="Arial" w:cs="Arial"/>
      <w:color w:val="595959" w:themeColor="text1" w:themeTint="A6"/>
    </w:rPr>
  </w:style>
  <w:style w:type="character" w:styleId="1152" w:customStyle="1">
    <w:name w:val="Heading 8 Char"/>
    <w:basedOn w:val="1017"/>
    <w:link w:val="1015"/>
    <w:uiPriority w:val="9"/>
    <w:pPr>
      <w:pBdr/>
      <w:spacing/>
      <w:ind/>
    </w:pPr>
    <w:rPr>
      <w:rFonts w:ascii="Arial" w:hAnsi="Arial" w:eastAsia="Arial" w:cs="Arial"/>
      <w:i/>
      <w:iCs/>
      <w:color w:val="272727" w:themeColor="text1" w:themeTint="D8"/>
    </w:rPr>
  </w:style>
  <w:style w:type="character" w:styleId="1153" w:customStyle="1">
    <w:name w:val="Heading 9 Char"/>
    <w:basedOn w:val="1017"/>
    <w:link w:val="1016"/>
    <w:uiPriority w:val="9"/>
    <w:pPr>
      <w:pBdr/>
      <w:spacing/>
      <w:ind/>
    </w:pPr>
    <w:rPr>
      <w:rFonts w:ascii="Arial" w:hAnsi="Arial" w:eastAsia="Arial" w:cs="Arial"/>
      <w:i/>
      <w:iCs/>
      <w:color w:val="272727" w:themeColor="text1" w:themeTint="D8"/>
    </w:rPr>
  </w:style>
  <w:style w:type="character" w:styleId="1154" w:customStyle="1">
    <w:name w:val="Title Char"/>
    <w:basedOn w:val="1017"/>
    <w:uiPriority w:val="10"/>
    <w:pPr>
      <w:pBdr/>
      <w:spacing/>
      <w:ind/>
    </w:pPr>
    <w:rPr>
      <w:rFonts w:ascii="Arial" w:hAnsi="Arial" w:eastAsia="Arial" w:cs="Arial"/>
      <w:spacing w:val="-10"/>
      <w:sz w:val="56"/>
      <w:szCs w:val="56"/>
    </w:rPr>
  </w:style>
  <w:style w:type="paragraph" w:styleId="1155">
    <w:name w:val="Subtitle"/>
    <w:basedOn w:val="1007"/>
    <w:next w:val="1007"/>
    <w:link w:val="1156"/>
    <w:uiPriority w:val="11"/>
    <w:qFormat/>
    <w:pPr>
      <w:numPr>
        <w:ilvl w:val="1"/>
      </w:numPr>
      <w:pBdr/>
      <w:spacing/>
      <w:ind/>
    </w:pPr>
    <w:rPr>
      <w:color w:val="595959" w:themeColor="text1" w:themeTint="A6"/>
      <w:spacing w:val="15"/>
      <w:sz w:val="28"/>
      <w:szCs w:val="28"/>
    </w:rPr>
  </w:style>
  <w:style w:type="character" w:styleId="1156" w:customStyle="1">
    <w:name w:val="Subtitle Char"/>
    <w:basedOn w:val="1017"/>
    <w:link w:val="1155"/>
    <w:uiPriority w:val="11"/>
    <w:pPr>
      <w:pBdr/>
      <w:spacing/>
      <w:ind/>
    </w:pPr>
    <w:rPr>
      <w:color w:val="595959" w:themeColor="text1" w:themeTint="A6"/>
      <w:spacing w:val="15"/>
      <w:sz w:val="28"/>
      <w:szCs w:val="28"/>
    </w:rPr>
  </w:style>
  <w:style w:type="paragraph" w:styleId="1157">
    <w:name w:val="Quote"/>
    <w:basedOn w:val="1007"/>
    <w:next w:val="1007"/>
    <w:link w:val="1158"/>
    <w:uiPriority w:val="29"/>
    <w:qFormat/>
    <w:pPr>
      <w:pBdr/>
      <w:spacing w:before="160"/>
      <w:ind/>
      <w:jc w:val="center"/>
    </w:pPr>
    <w:rPr>
      <w:i/>
      <w:iCs/>
      <w:color w:val="404040" w:themeColor="text1" w:themeTint="BF"/>
    </w:rPr>
  </w:style>
  <w:style w:type="character" w:styleId="1158" w:customStyle="1">
    <w:name w:val="Quote Char"/>
    <w:basedOn w:val="1017"/>
    <w:link w:val="1157"/>
    <w:uiPriority w:val="29"/>
    <w:pPr>
      <w:pBdr/>
      <w:spacing/>
      <w:ind/>
    </w:pPr>
    <w:rPr>
      <w:i/>
      <w:iCs/>
      <w:color w:val="404040" w:themeColor="text1" w:themeTint="BF"/>
    </w:rPr>
  </w:style>
  <w:style w:type="character" w:styleId="1159">
    <w:name w:val="Intense Emphasis"/>
    <w:basedOn w:val="1017"/>
    <w:uiPriority w:val="21"/>
    <w:qFormat/>
    <w:pPr>
      <w:pBdr/>
      <w:spacing/>
      <w:ind/>
    </w:pPr>
    <w:rPr>
      <w:i/>
      <w:iCs/>
      <w:color w:val="365f91" w:themeColor="accent1" w:themeShade="BF"/>
    </w:rPr>
  </w:style>
  <w:style w:type="paragraph" w:styleId="1160">
    <w:name w:val="Intense Quote"/>
    <w:basedOn w:val="1007"/>
    <w:next w:val="1007"/>
    <w:link w:val="1161"/>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161" w:customStyle="1">
    <w:name w:val="Intense Quote Char"/>
    <w:basedOn w:val="1017"/>
    <w:link w:val="1160"/>
    <w:uiPriority w:val="30"/>
    <w:pPr>
      <w:pBdr/>
      <w:spacing/>
      <w:ind/>
    </w:pPr>
    <w:rPr>
      <w:i/>
      <w:iCs/>
      <w:color w:val="365f91" w:themeColor="accent1" w:themeShade="BF"/>
    </w:rPr>
  </w:style>
  <w:style w:type="character" w:styleId="1162">
    <w:name w:val="Intense Reference"/>
    <w:basedOn w:val="1017"/>
    <w:uiPriority w:val="32"/>
    <w:qFormat/>
    <w:pPr>
      <w:pBdr/>
      <w:spacing/>
      <w:ind/>
    </w:pPr>
    <w:rPr>
      <w:b/>
      <w:bCs/>
      <w:smallCaps/>
      <w:color w:val="365f91" w:themeColor="accent1" w:themeShade="BF"/>
      <w:spacing w:val="5"/>
    </w:rPr>
  </w:style>
  <w:style w:type="paragraph" w:styleId="1163">
    <w:name w:val="No Spacing"/>
    <w:basedOn w:val="1007"/>
    <w:uiPriority w:val="1"/>
    <w:qFormat/>
    <w:pPr>
      <w:pBdr/>
      <w:spacing w:after="0" w:line="240" w:lineRule="auto"/>
      <w:ind/>
    </w:pPr>
  </w:style>
  <w:style w:type="character" w:styleId="1164">
    <w:name w:val="Subtle Emphasis"/>
    <w:basedOn w:val="1017"/>
    <w:uiPriority w:val="19"/>
    <w:qFormat/>
    <w:pPr>
      <w:pBdr/>
      <w:spacing/>
      <w:ind/>
    </w:pPr>
    <w:rPr>
      <w:i/>
      <w:iCs/>
      <w:color w:val="404040" w:themeColor="text1" w:themeTint="BF"/>
    </w:rPr>
  </w:style>
  <w:style w:type="character" w:styleId="1165">
    <w:name w:val="Emphasis"/>
    <w:basedOn w:val="1017"/>
    <w:uiPriority w:val="20"/>
    <w:qFormat/>
    <w:pPr>
      <w:pBdr/>
      <w:spacing/>
      <w:ind/>
    </w:pPr>
    <w:rPr>
      <w:i/>
      <w:iCs/>
    </w:rPr>
  </w:style>
  <w:style w:type="character" w:styleId="1166">
    <w:name w:val="Strong"/>
    <w:basedOn w:val="1017"/>
    <w:uiPriority w:val="22"/>
    <w:qFormat/>
    <w:pPr>
      <w:pBdr/>
      <w:spacing/>
      <w:ind/>
    </w:pPr>
    <w:rPr>
      <w:b/>
      <w:bCs/>
    </w:rPr>
  </w:style>
  <w:style w:type="character" w:styleId="1167">
    <w:name w:val="Subtle Reference"/>
    <w:basedOn w:val="1017"/>
    <w:uiPriority w:val="31"/>
    <w:qFormat/>
    <w:pPr>
      <w:pBdr/>
      <w:spacing/>
      <w:ind/>
    </w:pPr>
    <w:rPr>
      <w:smallCaps/>
      <w:color w:val="5a5a5a" w:themeColor="text1" w:themeTint="A5"/>
    </w:rPr>
  </w:style>
  <w:style w:type="character" w:styleId="1168">
    <w:name w:val="Book Title"/>
    <w:basedOn w:val="1017"/>
    <w:uiPriority w:val="33"/>
    <w:qFormat/>
    <w:pPr>
      <w:pBdr/>
      <w:spacing/>
      <w:ind/>
    </w:pPr>
    <w:rPr>
      <w:b/>
      <w:bCs/>
      <w:i/>
      <w:iCs/>
      <w:spacing w:val="5"/>
    </w:rPr>
  </w:style>
  <w:style w:type="character" w:styleId="1169" w:customStyle="1">
    <w:name w:val="Header Char"/>
    <w:basedOn w:val="1017"/>
    <w:uiPriority w:val="99"/>
    <w:pPr>
      <w:pBdr/>
      <w:spacing/>
      <w:ind/>
    </w:pPr>
  </w:style>
  <w:style w:type="character" w:styleId="1170" w:customStyle="1">
    <w:name w:val="Footer Char"/>
    <w:basedOn w:val="1017"/>
    <w:uiPriority w:val="99"/>
    <w:pPr>
      <w:pBdr/>
      <w:spacing/>
      <w:ind/>
    </w:pPr>
  </w:style>
  <w:style w:type="paragraph" w:styleId="1171">
    <w:name w:val="Caption"/>
    <w:basedOn w:val="1007"/>
    <w:next w:val="1007"/>
    <w:uiPriority w:val="35"/>
    <w:unhideWhenUsed/>
    <w:qFormat/>
    <w:pPr>
      <w:pBdr/>
      <w:spacing w:line="240" w:lineRule="auto"/>
      <w:ind/>
    </w:pPr>
    <w:rPr>
      <w:i/>
      <w:iCs/>
      <w:color w:val="1f497d" w:themeColor="text2"/>
      <w:sz w:val="18"/>
      <w:szCs w:val="18"/>
    </w:rPr>
  </w:style>
  <w:style w:type="paragraph" w:styleId="1172">
    <w:name w:val="footnote text"/>
    <w:basedOn w:val="1007"/>
    <w:link w:val="1173"/>
    <w:uiPriority w:val="99"/>
    <w:semiHidden/>
    <w:unhideWhenUsed/>
    <w:pPr>
      <w:pBdr/>
      <w:spacing w:after="0" w:line="240" w:lineRule="auto"/>
      <w:ind/>
    </w:pPr>
    <w:rPr>
      <w:sz w:val="20"/>
      <w:szCs w:val="20"/>
    </w:rPr>
  </w:style>
  <w:style w:type="character" w:styleId="1173" w:customStyle="1">
    <w:name w:val="Footnote Text Char"/>
    <w:basedOn w:val="1017"/>
    <w:link w:val="1172"/>
    <w:uiPriority w:val="99"/>
    <w:semiHidden/>
    <w:pPr>
      <w:pBdr/>
      <w:spacing/>
      <w:ind/>
    </w:pPr>
    <w:rPr>
      <w:sz w:val="20"/>
      <w:szCs w:val="20"/>
    </w:rPr>
  </w:style>
  <w:style w:type="character" w:styleId="1174">
    <w:name w:val="footnote reference"/>
    <w:basedOn w:val="1017"/>
    <w:uiPriority w:val="99"/>
    <w:semiHidden/>
    <w:unhideWhenUsed/>
    <w:pPr>
      <w:pBdr/>
      <w:spacing/>
      <w:ind/>
    </w:pPr>
    <w:rPr>
      <w:vertAlign w:val="superscript"/>
    </w:rPr>
  </w:style>
  <w:style w:type="paragraph" w:styleId="1175">
    <w:name w:val="endnote text"/>
    <w:basedOn w:val="1007"/>
    <w:link w:val="1176"/>
    <w:uiPriority w:val="99"/>
    <w:semiHidden/>
    <w:unhideWhenUsed/>
    <w:pPr>
      <w:pBdr/>
      <w:spacing w:after="0" w:line="240" w:lineRule="auto"/>
      <w:ind/>
    </w:pPr>
    <w:rPr>
      <w:sz w:val="20"/>
      <w:szCs w:val="20"/>
    </w:rPr>
  </w:style>
  <w:style w:type="character" w:styleId="1176" w:customStyle="1">
    <w:name w:val="Endnote Text Char"/>
    <w:basedOn w:val="1017"/>
    <w:link w:val="1175"/>
    <w:uiPriority w:val="99"/>
    <w:semiHidden/>
    <w:pPr>
      <w:pBdr/>
      <w:spacing/>
      <w:ind/>
    </w:pPr>
    <w:rPr>
      <w:sz w:val="20"/>
      <w:szCs w:val="20"/>
    </w:rPr>
  </w:style>
  <w:style w:type="character" w:styleId="1177">
    <w:name w:val="endnote reference"/>
    <w:basedOn w:val="1017"/>
    <w:uiPriority w:val="99"/>
    <w:semiHidden/>
    <w:unhideWhenUsed/>
    <w:pPr>
      <w:pBdr/>
      <w:spacing/>
      <w:ind/>
    </w:pPr>
    <w:rPr>
      <w:vertAlign w:val="superscript"/>
    </w:rPr>
  </w:style>
  <w:style w:type="character" w:styleId="1178">
    <w:name w:val="FollowedHyperlink"/>
    <w:basedOn w:val="1017"/>
    <w:uiPriority w:val="99"/>
    <w:semiHidden/>
    <w:unhideWhenUsed/>
    <w:pPr>
      <w:pBdr/>
      <w:spacing/>
      <w:ind/>
    </w:pPr>
    <w:rPr>
      <w:color w:val="800080" w:themeColor="followedHyperlink"/>
      <w:u w:val="single"/>
    </w:rPr>
  </w:style>
  <w:style w:type="paragraph" w:styleId="1179">
    <w:name w:val="toc 3"/>
    <w:basedOn w:val="1007"/>
    <w:next w:val="1007"/>
    <w:uiPriority w:val="39"/>
    <w:unhideWhenUsed/>
    <w:pPr>
      <w:pBdr/>
      <w:spacing w:after="100"/>
      <w:ind w:left="440"/>
    </w:pPr>
  </w:style>
  <w:style w:type="paragraph" w:styleId="1180">
    <w:name w:val="toc 4"/>
    <w:basedOn w:val="1007"/>
    <w:next w:val="1007"/>
    <w:uiPriority w:val="39"/>
    <w:unhideWhenUsed/>
    <w:pPr>
      <w:pBdr/>
      <w:spacing w:after="100"/>
      <w:ind w:left="660"/>
    </w:pPr>
  </w:style>
  <w:style w:type="paragraph" w:styleId="1181">
    <w:name w:val="toc 5"/>
    <w:basedOn w:val="1007"/>
    <w:next w:val="1007"/>
    <w:uiPriority w:val="39"/>
    <w:unhideWhenUsed/>
    <w:pPr>
      <w:pBdr/>
      <w:spacing w:after="100"/>
      <w:ind w:left="880"/>
    </w:pPr>
  </w:style>
  <w:style w:type="paragraph" w:styleId="1182">
    <w:name w:val="toc 6"/>
    <w:basedOn w:val="1007"/>
    <w:next w:val="1007"/>
    <w:uiPriority w:val="39"/>
    <w:unhideWhenUsed/>
    <w:pPr>
      <w:pBdr/>
      <w:spacing w:after="100"/>
      <w:ind w:left="1100"/>
    </w:pPr>
  </w:style>
  <w:style w:type="paragraph" w:styleId="1183">
    <w:name w:val="toc 7"/>
    <w:basedOn w:val="1007"/>
    <w:next w:val="1007"/>
    <w:uiPriority w:val="39"/>
    <w:unhideWhenUsed/>
    <w:pPr>
      <w:pBdr/>
      <w:spacing w:after="100"/>
      <w:ind w:left="1320"/>
    </w:pPr>
  </w:style>
  <w:style w:type="paragraph" w:styleId="1184">
    <w:name w:val="toc 8"/>
    <w:basedOn w:val="1007"/>
    <w:next w:val="1007"/>
    <w:uiPriority w:val="39"/>
    <w:unhideWhenUsed/>
    <w:pPr>
      <w:pBdr/>
      <w:spacing w:after="100"/>
      <w:ind w:left="1540"/>
    </w:pPr>
  </w:style>
  <w:style w:type="paragraph" w:styleId="1185">
    <w:name w:val="toc 9"/>
    <w:basedOn w:val="1007"/>
    <w:next w:val="1007"/>
    <w:uiPriority w:val="39"/>
    <w:unhideWhenUsed/>
    <w:pPr>
      <w:pBdr/>
      <w:spacing w:after="100"/>
      <w:ind w:left="1760"/>
    </w:pPr>
  </w:style>
  <w:style w:type="character" w:styleId="1186">
    <w:name w:val="Placeholder Text"/>
    <w:basedOn w:val="1017"/>
    <w:uiPriority w:val="99"/>
    <w:semiHidden/>
    <w:pPr>
      <w:pBdr/>
      <w:spacing/>
      <w:ind/>
    </w:pPr>
    <w:rPr>
      <w:color w:val="666666"/>
    </w:rPr>
  </w:style>
  <w:style w:type="paragraph" w:styleId="1187">
    <w:name w:val="table of figures"/>
    <w:basedOn w:val="1007"/>
    <w:next w:val="1007"/>
    <w:uiPriority w:val="99"/>
    <w:unhideWhenUsed/>
    <w:pPr>
      <w:pBdr/>
      <w:spacing w:after="0"/>
      <w:ind/>
    </w:pPr>
  </w:style>
  <w:style w:type="table" w:styleId="1188">
    <w:name w:val="Table Grid"/>
    <w:basedOn w:val="1018"/>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89">
    <w:name w:val="Header"/>
    <w:basedOn w:val="1007"/>
    <w:link w:val="1190"/>
    <w:uiPriority w:val="99"/>
    <w:unhideWhenUsed/>
    <w:pPr>
      <w:pBdr/>
      <w:tabs>
        <w:tab w:val="center" w:leader="none" w:pos="4252"/>
        <w:tab w:val="right" w:leader="none" w:pos="8504"/>
      </w:tabs>
      <w:spacing w:after="0" w:line="240" w:lineRule="auto"/>
      <w:ind/>
    </w:pPr>
  </w:style>
  <w:style w:type="character" w:styleId="1190" w:customStyle="1">
    <w:name w:val="Header Char1"/>
    <w:basedOn w:val="1017"/>
    <w:link w:val="1189"/>
    <w:uiPriority w:val="99"/>
    <w:pPr>
      <w:pBdr/>
      <w:spacing/>
      <w:ind/>
    </w:pPr>
  </w:style>
  <w:style w:type="paragraph" w:styleId="1191">
    <w:name w:val="Footer"/>
    <w:basedOn w:val="1007"/>
    <w:link w:val="1192"/>
    <w:uiPriority w:val="99"/>
    <w:unhideWhenUsed/>
    <w:pPr>
      <w:pBdr/>
      <w:tabs>
        <w:tab w:val="center" w:leader="none" w:pos="4252"/>
        <w:tab w:val="right" w:leader="none" w:pos="8504"/>
      </w:tabs>
      <w:spacing w:after="0" w:line="240" w:lineRule="auto"/>
      <w:ind/>
    </w:pPr>
  </w:style>
  <w:style w:type="character" w:styleId="1192" w:customStyle="1">
    <w:name w:val="Footer Char1"/>
    <w:basedOn w:val="1017"/>
    <w:link w:val="1191"/>
    <w:uiPriority w:val="99"/>
    <w:pPr>
      <w:pBdr/>
      <w:spacing/>
      <w:ind/>
    </w:pPr>
  </w:style>
  <w:style w:type="paragraph" w:styleId="1193">
    <w:name w:val="Balloon Text"/>
    <w:basedOn w:val="1007"/>
    <w:link w:val="1194"/>
    <w:uiPriority w:val="99"/>
    <w:semiHidden/>
    <w:unhideWhenUsed/>
    <w:pPr>
      <w:pBdr/>
      <w:spacing w:after="0" w:line="240" w:lineRule="auto"/>
      <w:ind/>
    </w:pPr>
    <w:rPr>
      <w:rFonts w:ascii="Tahoma" w:hAnsi="Tahoma" w:cs="Tahoma"/>
      <w:sz w:val="16"/>
      <w:szCs w:val="16"/>
    </w:rPr>
  </w:style>
  <w:style w:type="character" w:styleId="1194" w:customStyle="1">
    <w:name w:val="Balloon Text Char"/>
    <w:basedOn w:val="1017"/>
    <w:link w:val="1193"/>
    <w:uiPriority w:val="99"/>
    <w:semiHidden/>
    <w:pPr>
      <w:pBdr/>
      <w:spacing/>
      <w:ind/>
    </w:pPr>
    <w:rPr>
      <w:rFonts w:ascii="Tahoma" w:hAnsi="Tahoma" w:cs="Tahoma"/>
      <w:sz w:val="16"/>
      <w:szCs w:val="16"/>
    </w:rPr>
  </w:style>
  <w:style w:type="paragraph" w:styleId="1195">
    <w:name w:val="List Paragraph"/>
    <w:basedOn w:val="1007"/>
    <w:uiPriority w:val="34"/>
    <w:qFormat/>
    <w:pPr>
      <w:pBdr/>
      <w:spacing/>
      <w:ind w:left="720"/>
      <w:contextualSpacing w:val="true"/>
    </w:pPr>
  </w:style>
  <w:style w:type="character" w:styleId="1196" w:customStyle="1">
    <w:name w:val="Heading 1 Char1"/>
    <w:basedOn w:val="1017"/>
    <w:link w:val="1008"/>
    <w:uiPriority w:val="9"/>
    <w:pPr>
      <w:pBdr/>
      <w:spacing/>
      <w:ind/>
    </w:pPr>
    <w:rPr>
      <w:rFonts w:ascii="Times New Roman" w:hAnsi="Times New Roman" w:eastAsia="Times New Roman" w:cs="Times New Roman"/>
      <w:b/>
      <w:bCs/>
      <w:sz w:val="24"/>
      <w:szCs w:val="24"/>
      <w:lang w:val="es-ES" w:eastAsia="en-US"/>
    </w:rPr>
  </w:style>
  <w:style w:type="paragraph" w:styleId="1197" w:customStyle="1">
    <w:name w:val="InfoBlue"/>
    <w:basedOn w:val="1007"/>
    <w:next w:val="1198"/>
    <w:pPr>
      <w:widowControl w:val="false"/>
      <w:pBdr/>
      <w:tabs>
        <w:tab w:val="left" w:leader="none" w:pos="540"/>
        <w:tab w:val="left" w:leader="none" w:pos="1260"/>
      </w:tabs>
      <w:spacing w:after="120" w:line="240" w:lineRule="atLeast"/>
      <w:ind/>
      <w:jc w:val="both"/>
    </w:pPr>
    <w:rPr>
      <w:rFonts w:ascii="Arial" w:hAnsi="Arial" w:eastAsia="Times New Roman" w:cs="Arial"/>
      <w:iCs/>
      <w:color w:val="0000ff"/>
      <w:sz w:val="24"/>
      <w:szCs w:val="28"/>
      <w:lang w:eastAsia="en-US"/>
    </w:rPr>
  </w:style>
  <w:style w:type="paragraph" w:styleId="1198">
    <w:name w:val="Body Text"/>
    <w:basedOn w:val="1007"/>
    <w:link w:val="1199"/>
    <w:uiPriority w:val="99"/>
    <w:semiHidden/>
    <w:unhideWhenUsed/>
    <w:pPr>
      <w:pBdr/>
      <w:spacing w:after="120"/>
      <w:ind/>
    </w:pPr>
  </w:style>
  <w:style w:type="character" w:styleId="1199" w:customStyle="1">
    <w:name w:val="Body Text Char"/>
    <w:basedOn w:val="1017"/>
    <w:link w:val="1198"/>
    <w:uiPriority w:val="99"/>
    <w:semiHidden/>
    <w:pPr>
      <w:pBdr/>
      <w:spacing/>
      <w:ind/>
    </w:pPr>
  </w:style>
  <w:style w:type="character" w:styleId="1200" w:customStyle="1">
    <w:name w:val="Heading 2 Char1"/>
    <w:basedOn w:val="1017"/>
    <w:link w:val="1009"/>
    <w:uiPriority w:val="9"/>
    <w:pPr>
      <w:pBdr/>
      <w:spacing/>
      <w:ind/>
    </w:pPr>
    <w:rPr>
      <w:rFonts w:asciiTheme="majorHAnsi" w:hAnsiTheme="majorHAnsi" w:eastAsiaTheme="majorEastAsia" w:cstheme="majorBidi"/>
      <w:color w:val="365f91" w:themeColor="accent1" w:themeShade="BF"/>
      <w:sz w:val="26"/>
      <w:szCs w:val="26"/>
    </w:rPr>
  </w:style>
  <w:style w:type="character" w:styleId="1201">
    <w:name w:val="annotation reference"/>
    <w:basedOn w:val="1017"/>
    <w:uiPriority w:val="99"/>
    <w:semiHidden/>
    <w:unhideWhenUsed/>
    <w:pPr>
      <w:pBdr/>
      <w:spacing/>
      <w:ind/>
    </w:pPr>
    <w:rPr>
      <w:sz w:val="16"/>
      <w:szCs w:val="16"/>
    </w:rPr>
  </w:style>
  <w:style w:type="paragraph" w:styleId="1202">
    <w:name w:val="annotation text"/>
    <w:basedOn w:val="1007"/>
    <w:link w:val="1203"/>
    <w:uiPriority w:val="99"/>
    <w:unhideWhenUsed/>
    <w:pPr>
      <w:pBdr/>
      <w:spacing w:line="240" w:lineRule="auto"/>
      <w:ind/>
    </w:pPr>
    <w:rPr>
      <w:sz w:val="20"/>
      <w:szCs w:val="20"/>
    </w:rPr>
  </w:style>
  <w:style w:type="character" w:styleId="1203" w:customStyle="1">
    <w:name w:val="Comment Text Char"/>
    <w:basedOn w:val="1017"/>
    <w:link w:val="1202"/>
    <w:uiPriority w:val="99"/>
    <w:pPr>
      <w:pBdr/>
      <w:spacing/>
      <w:ind/>
    </w:pPr>
    <w:rPr>
      <w:sz w:val="20"/>
      <w:szCs w:val="20"/>
    </w:rPr>
  </w:style>
  <w:style w:type="paragraph" w:styleId="1204">
    <w:name w:val="annotation subject"/>
    <w:basedOn w:val="1202"/>
    <w:next w:val="1202"/>
    <w:link w:val="1205"/>
    <w:uiPriority w:val="99"/>
    <w:semiHidden/>
    <w:unhideWhenUsed/>
    <w:pPr>
      <w:pBdr/>
      <w:spacing/>
      <w:ind/>
    </w:pPr>
    <w:rPr>
      <w:b/>
      <w:bCs/>
    </w:rPr>
  </w:style>
  <w:style w:type="character" w:styleId="1205" w:customStyle="1">
    <w:name w:val="Comment Subject Char"/>
    <w:basedOn w:val="1203"/>
    <w:link w:val="1204"/>
    <w:uiPriority w:val="99"/>
    <w:semiHidden/>
    <w:pPr>
      <w:pBdr/>
      <w:spacing/>
      <w:ind/>
    </w:pPr>
    <w:rPr>
      <w:b/>
      <w:bCs/>
      <w:sz w:val="20"/>
      <w:szCs w:val="20"/>
    </w:rPr>
  </w:style>
  <w:style w:type="paragraph" w:styleId="1206">
    <w:name w:val="Revision"/>
    <w:hidden/>
    <w:uiPriority w:val="99"/>
    <w:semiHidden/>
    <w:pPr>
      <w:pBdr/>
      <w:spacing w:after="0" w:line="240" w:lineRule="auto"/>
      <w:ind/>
    </w:pPr>
  </w:style>
  <w:style w:type="paragraph" w:styleId="1207">
    <w:name w:val="Title"/>
    <w:basedOn w:val="1008"/>
    <w:next w:val="1007"/>
    <w:link w:val="1208"/>
    <w:uiPriority w:val="10"/>
    <w:qFormat/>
    <w:pPr>
      <w:pBdr/>
      <w:spacing w:line="360" w:lineRule="auto"/>
      <w:ind w:left="0"/>
      <w:jc w:val="center"/>
    </w:pPr>
    <w:rPr>
      <w:rFonts w:ascii="Arial" w:hAnsi="Arial" w:cs="Arial"/>
    </w:rPr>
  </w:style>
  <w:style w:type="character" w:styleId="1208" w:customStyle="1">
    <w:name w:val="Title Char1"/>
    <w:basedOn w:val="1017"/>
    <w:link w:val="1207"/>
    <w:uiPriority w:val="10"/>
    <w:pPr>
      <w:pBdr/>
      <w:spacing/>
      <w:ind/>
    </w:pPr>
    <w:rPr>
      <w:rFonts w:ascii="Arial" w:hAnsi="Arial" w:eastAsia="Times New Roman" w:cs="Arial"/>
      <w:b/>
      <w:bCs/>
      <w:sz w:val="24"/>
      <w:szCs w:val="24"/>
      <w:lang w:val="es-ES" w:eastAsia="en-US"/>
    </w:rPr>
  </w:style>
  <w:style w:type="paragraph" w:styleId="1209">
    <w:name w:val="TOC Heading"/>
    <w:basedOn w:val="1008"/>
    <w:next w:val="1007"/>
    <w:uiPriority w:val="39"/>
    <w:unhideWhenUsed/>
    <w:qFormat/>
    <w:pPr>
      <w:keepNext w:val="true"/>
      <w:keepLines w:val="true"/>
      <w:widowControl w:val="true"/>
      <w:pBdr/>
      <w:spacing w:before="240" w:line="259" w:lineRule="auto"/>
      <w:ind w:left="0"/>
      <w:outlineLvl w:val="9"/>
    </w:pPr>
    <w:rPr>
      <w:rFonts w:asciiTheme="majorHAnsi" w:hAnsiTheme="majorHAnsi" w:eastAsiaTheme="majorEastAsia" w:cstheme="majorBidi"/>
      <w:b w:val="0"/>
      <w:bCs w:val="0"/>
      <w:color w:val="365f91" w:themeColor="accent1" w:themeShade="BF"/>
      <w:sz w:val="32"/>
      <w:szCs w:val="32"/>
      <w:lang w:val="es-EC" w:eastAsia="es-EC"/>
    </w:rPr>
  </w:style>
  <w:style w:type="paragraph" w:styleId="1210">
    <w:name w:val="toc 1"/>
    <w:basedOn w:val="1007"/>
    <w:next w:val="1007"/>
    <w:uiPriority w:val="39"/>
    <w:unhideWhenUsed/>
    <w:pPr>
      <w:pBdr/>
      <w:spacing w:after="100"/>
      <w:ind/>
    </w:pPr>
  </w:style>
  <w:style w:type="paragraph" w:styleId="1211">
    <w:name w:val="toc 2"/>
    <w:basedOn w:val="1007"/>
    <w:next w:val="1007"/>
    <w:uiPriority w:val="39"/>
    <w:unhideWhenUsed/>
    <w:pPr>
      <w:pBdr/>
      <w:spacing w:after="100"/>
      <w:ind w:left="220"/>
    </w:pPr>
  </w:style>
  <w:style w:type="character" w:styleId="1212">
    <w:name w:val="Hyperlink"/>
    <w:basedOn w:val="1017"/>
    <w:uiPriority w:val="99"/>
    <w:unhideWhenUsed/>
    <w:pPr>
      <w:pBdr/>
      <w:spacing/>
      <w:ind/>
    </w:pPr>
    <w:rPr>
      <w:color w:val="0000ff" w:themeColor="hyperlink"/>
      <w:u w:val="single"/>
    </w:rPr>
  </w:style>
  <w:style w:type="character" w:styleId="1213">
    <w:name w:val="Unresolved Mention"/>
    <w:basedOn w:val="1017"/>
    <w:uiPriority w:val="99"/>
    <w:semiHidden/>
    <w:unhideWhenUsed/>
    <w:pPr>
      <w:pBdr/>
      <w:spacing/>
      <w:ind/>
    </w:pPr>
    <w:rPr>
      <w:color w:val="605e5c"/>
      <w:shd w:val="clear" w:color="auto" w:fill="e1dfdd"/>
    </w:rPr>
  </w:style>
  <w:style w:type="paragraph" w:styleId="1214">
    <w:name w:val="Normal (Web)"/>
    <w:basedOn w:val="1007"/>
    <w:uiPriority w:val="99"/>
    <w:semiHidden/>
    <w:unhideWhenUsed/>
    <w:pPr>
      <w:pBdr/>
      <w:spacing/>
      <w:ind/>
    </w:pPr>
    <w:rPr>
      <w:rFonts w:ascii="Times New Roman" w:hAnsi="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customXml" Target="../customXml/item1.xml" /><Relationship Id="rId14" Type="http://schemas.openxmlformats.org/officeDocument/2006/relationships/customXml" Target="../customXml/item2.xml" /><Relationship Id="rId15" Type="http://schemas.openxmlformats.org/officeDocument/2006/relationships/customXml" Target="../customXml/item3.xml" /><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www.cs.rochester.edu/~nhossain/icisc-2013-phishing.pdf?utm_source=chatgpt.com" TargetMode="External"/><Relationship Id="rId19" Type="http://schemas.openxmlformats.org/officeDocument/2006/relationships/hyperlink" Target="https://www.cs.rochester.edu/~nhossain/icisc-2013-phishing.pdf?utm_source=chatgpt.com" TargetMode="External"/><Relationship Id="rId20" Type="http://schemas.openxmlformats.org/officeDocument/2006/relationships/hyperlink" Target="mailto:https://medium.com/@akriti.upadhyay/phishing-detection-met-generative-ai-365b3e89920d" TargetMode="External"/><Relationship Id="rId21" Type="http://schemas.openxmlformats.org/officeDocument/2006/relationships/hyperlink" Target="https://medium.com/%40akriti.upadhyay/phishing-detection-met-generative-ai-365b3e89920d?utm_source=chatgpt.com" TargetMode="External"/><Relationship Id="rId22" Type="http://schemas.openxmlformats.org/officeDocument/2006/relationships/hyperlink" Target="https://doi.org/10.3390/electronics12204261" TargetMode="External"/><Relationship Id="rId23" Type="http://schemas.openxmlformats.org/officeDocument/2006/relationships/hyperlink" Target="https://www.mdpi.com/2079-9292/12/20/4261?utm_source=chatgpt.com" TargetMode="External"/><Relationship Id="rId24" Type="http://schemas.openxmlformats.org/officeDocument/2006/relationships/hyperlink" Target="https://doi.org/10.3390/electronics13193823" TargetMode="External"/><Relationship Id="rId25" Type="http://schemas.openxmlformats.org/officeDocument/2006/relationships/hyperlink" Target="https://www.mdpi.com/2079-9292/12/20/4261?utm_source=chatgpt.com" TargetMode="External"/><Relationship Id="rId26" Type="http://schemas.openxmlformats.org/officeDocument/2006/relationships/hyperlink" Target="https://doi.org/10.3389/frai.2024.1414122" TargetMode="External"/><Relationship Id="rId27" Type="http://schemas.openxmlformats.org/officeDocument/2006/relationships/hyperlink" Target="https://www.frontiersin.org/journals/artificial-intelligence/articles/10.3389/frai.2024.1414122/full?utm_source=chatgpt.com" TargetMode="External"/><Relationship Id="rId28" Type="http://schemas.openxmlformats.org/officeDocument/2006/relationships/hyperlink" Target="https://doi.org/10.1038/s41598-023-37552-9" TargetMode="External"/><Relationship Id="rId29" Type="http://schemas.openxmlformats.org/officeDocument/2006/relationships/hyperlink" Target="https://www.nature.com/articles/s41598-023-37552-9?utm_source=chatgpt.com" TargetMode="External"/><Relationship Id="rId30" Type="http://schemas.openxmlformats.org/officeDocument/2006/relationships/hyperlink" Target="https://doi.org/10.3390/app15063396" TargetMode="External"/><Relationship Id="rId31" Type="http://schemas.openxmlformats.org/officeDocument/2006/relationships/hyperlink" Target="https://www.mdpi.com/2076-3417/15/6/3396?utm_source=chatgpt.com" TargetMode="External"/><Relationship Id="rId32" Type="http://schemas.openxmlformats.org/officeDocument/2006/relationships/hyperlink" Target="https://doi.org/10.37502/IJSMR.2024.7403" TargetMode="External"/><Relationship Id="rId33" Type="http://schemas.openxmlformats.org/officeDocument/2006/relationships/hyperlink" Target="https://www.researchgate.net/publication/379263290_PHISHING_DETECTION_USING_MACHINE_LEARNING-A_MODEL_DEVELOPMENT_AND_INTEGRATION?utm_source=chatgpt.com" TargetMode="External"/><Relationship Id="rId34" Type="http://schemas.openxmlformats.org/officeDocument/2006/relationships/hyperlink" Target="https://doi.org/10.1016/j.procs.2024.xx.xxx" TargetMode="External"/><Relationship Id="rId35" Type="http://schemas.openxmlformats.org/officeDocument/2006/relationships/hyperlink" Target="https://www.sciencedirect.com/science/article/pii/S1877050924034136?utm_source=chatgpt.com" TargetMode="External"/><Relationship Id="rId36" Type="http://schemas.openxmlformats.org/officeDocument/2006/relationships/hyperlink" Target="https://doi.org/10.1007/s42979-023-02330-x" TargetMode="External"/><Relationship Id="rId37" Type="http://schemas.openxmlformats.org/officeDocument/2006/relationships/hyperlink" Target="https://doi.org/10.1007/978-3-031-70924-1_42" TargetMode="External"/><Relationship Id="rId38" Type="http://schemas.openxmlformats.org/officeDocument/2006/relationships/hyperlink" Target="https://link.springer.com/chapter/10.1007/978-3-031-70924-1_42?utm_source=chatgpt.com" TargetMode="External"/><Relationship Id="rId39" Type="http://schemas.openxmlformats.org/officeDocument/2006/relationships/hyperlink" Target="https://doi.org/10.1007/s10462-024-11055-z" TargetMode="External"/><Relationship Id="rId40" Type="http://schemas.openxmlformats.org/officeDocument/2006/relationships/hyperlink" Target="https://link.springer.com/article/10.1007/s10462-024-11055-z?utm_source=chatgpt.com" TargetMode="External"/><Relationship Id="rId41" Type="http://schemas.openxmlformats.org/officeDocument/2006/relationships/hyperlink" Target="https://doi.org/10.3390/electronics12204261" TargetMode="External"/><Relationship Id="rId42" Type="http://schemas.openxmlformats.org/officeDocument/2006/relationships/hyperlink" Target="https://www.mdpi.com/2079-9292/12/20/4261?utm_source=chatgpt.com" TargetMode="External"/><Relationship Id="rId43" Type="http://schemas.openxmlformats.org/officeDocument/2006/relationships/hyperlink" Target="https://doi.org/10.37502/IJSMR.2024.7403" TargetMode="External"/><Relationship Id="rId44" Type="http://schemas.openxmlformats.org/officeDocument/2006/relationships/hyperlink" Target="https://www.researchgate.net/publication/379263290_PHISHING_DETECTION_USING_MACHINE_LEARNING-A_MODEL_DEVELOPMENT_AND_INTEGRATION?utm_source=chatgpt.com" TargetMode="External"/><Relationship Id="rId45" Type="http://schemas.openxmlformats.org/officeDocument/2006/relationships/hyperlink" Target="https://doi.org/10.3934/electreng.2021006" TargetMode="External"/><Relationship Id="rId46" Type="http://schemas.openxmlformats.org/officeDocument/2006/relationships/hyperlink" Target="https://www.aimspress.com/article/doi/10.3934/electreng.2021006?viewType=HTML&amp;utm_source=chatgpt.com" TargetMode="External"/><Relationship Id="rId47" Type="http://schemas.openxmlformats.org/officeDocument/2006/relationships/hyperlink" Target="https://www.cmu.edu/dietrich/sds/ddmlab/papers/SinghAggarwalRajivanGonzalez2020.pdf?utm_source=chatgpt.com" TargetMode="External"/><Relationship Id="rId48" Type="http://schemas.openxmlformats.org/officeDocument/2006/relationships/hyperlink" Target="https://www.cmu.edu/dietrich/sds/ddmlab/papers/SinghAggarwalRajivanGonzalez2020.pdf?utm_source=chatgpt.com" TargetMode="External"/><Relationship Id="rId49" Type="http://schemas.openxmlformats.org/officeDocument/2006/relationships/hyperlink" Target="https://doi.org/10.37502/IJSMR.2024.7403" TargetMode="External"/><Relationship Id="rId50" Type="http://schemas.openxmlformats.org/officeDocument/2006/relationships/hyperlink" Target="https://www.researchgate.net/publication/379263290_PHISHING_DETECTION_USING_MACHINE_LEARNING-A_MODEL_DEVELOPMENT_AND_INTEGRATION?utm_source=chatgpt.com" TargetMode="External"/><Relationship Id="rId51" Type="http://schemas.openxmlformats.org/officeDocument/2006/relationships/hyperlink" Target="https://arxiv.org/abs/2501.08723" TargetMode="External"/><Relationship Id="rId52" Type="http://schemas.openxmlformats.org/officeDocument/2006/relationships/hyperlink" Target="https://arxiv.org/html/2501.08723v1?utm_source=chatgpt.com" TargetMode="External"/><Relationship Id="rId53" Type="http://schemas.openxmlformats.org/officeDocument/2006/relationships/hyperlink" Target="https://www.researchgate.net/publication/344583507_A_comprehensive_survey_of_AI-enabled_phishing_attacks_detection_techniques?utm_source=chatgpt.com" TargetMode="External"/><Relationship Id="rId54" Type="http://schemas.openxmlformats.org/officeDocument/2006/relationships/hyperlink" Target="https://www.researchgate.net/publication/344583507_A_comprehensive_survey_of_AI-enabled_phishing_attacks_detection_techniques?utm_source=chatgpt.com" TargetMode="External"/><Relationship Id="rId55" Type="http://schemas.openxmlformats.org/officeDocument/2006/relationships/hyperlink" Target="https://doi.org/10.1109/COMST.2015.2420115" TargetMode="External"/><Relationship Id="rId56" Type="http://schemas.openxmlformats.org/officeDocument/2006/relationships/hyperlink" Target="https://doi.org/10.1016/j.cose.2024.104982" TargetMode="External"/><Relationship Id="rId57" Type="http://schemas.openxmlformats.org/officeDocument/2006/relationships/hyperlink" Target="https://www.sciencedirect.com/science/article/pii/S0167404824004346?utm_source=chatgpt.com" TargetMode="External"/><Relationship Id="rId58" Type="http://schemas.openxmlformats.org/officeDocument/2006/relationships/hyperlink" Target="https://doi.org/10.1007/s42979-022-01069-1" TargetMode="External"/><Relationship Id="rId59" Type="http://schemas.openxmlformats.org/officeDocument/2006/relationships/hyperlink" Target="https://link.springer.com/article/10.1007/s42979-022-01069-1?utm_source=chatgpt.com" TargetMode="External"/><Relationship Id="rId60" Type="http://schemas.openxmlformats.org/officeDocument/2006/relationships/hyperlink" Target="https://www.ijais.org/archives/volume12/number7/223-232.pdf" TargetMode="External"/><Relationship Id="rId61" Type="http://schemas.openxmlformats.org/officeDocument/2006/relationships/hyperlink" Target="https://www.researchgate.net/publication/320257918_Phishing_Detection_in_E-mails_using_Machine_Learning?utm_source=chatgpt.com" TargetMode="External"/><Relationship Id="rId62" Type="http://schemas.openxmlformats.org/officeDocument/2006/relationships/hyperlink" Target="https://arxiv.org/abs/2505.12104?utm_source=chatgpt.com" TargetMode="External"/><Relationship Id="rId63" Type="http://schemas.openxmlformats.org/officeDocument/2006/relationships/hyperlink" Target="https://arxiv.org/abs/2505.12104?utm_source=chatgpt.com" TargetMode="External"/><Relationship Id="rId64" Type="http://schemas.openxmlformats.org/officeDocument/2006/relationships/hyperlink" Target="https://doi.org/10.1016/j.heliyon.2023.e14023" TargetMode="External"/><Relationship Id="rId65" Type="http://schemas.openxmlformats.org/officeDocument/2006/relationships/hyperlink" Target="https://www.sciencedirect.com/science/article/pii/S2352146523005835?utm_source=chatgpt.com" TargetMode="External"/><Relationship Id="rId66" Type="http://schemas.openxmlformats.org/officeDocument/2006/relationships/hyperlink" Target="https://doi.org/10.37502/IJSMR.2024.7403" TargetMode="External"/><Relationship Id="rId67" Type="http://schemas.openxmlformats.org/officeDocument/2006/relationships/hyperlink" Target="https://doi.org/10.1109/CSCI49370.2019.00071" TargetMode="External"/><Relationship Id="rId68" Type="http://schemas.openxmlformats.org/officeDocument/2006/relationships/hyperlink" Target="https://doi.org/10.1145/3386723.3387891" TargetMode="External"/><Relationship Id="rId69" Type="http://schemas.openxmlformats.org/officeDocument/2006/relationships/hyperlink" Target="https://doi.org/10.1007/s10462-024-11055-z" TargetMode="External"/><Relationship Id="rId70" Type="http://schemas.openxmlformats.org/officeDocument/2006/relationships/hyperlink" Target="https://doi.org/10.1109/SMARTGENCON60755.2023.10442605" TargetMode="External"/><Relationship Id="rId71" Type="http://schemas.openxmlformats.org/officeDocument/2006/relationships/hyperlink" Target="https://doi.org/10.1109/INES67149.2025.11078227" TargetMode="External"/><Relationship Id="rId72" Type="http://schemas.openxmlformats.org/officeDocument/2006/relationships/hyperlink" Target="https://doi.org/10.1109/ICACCS60874.2024.10717073" TargetMode="External"/><Relationship Id="rId73" Type="http://schemas.openxmlformats.org/officeDocument/2006/relationships/hyperlink" Target="https://doi.org/10.1109/INDISCON66021.2025.11252148" TargetMode="External"/><Relationship Id="rId74" Type="http://schemas.openxmlformats.org/officeDocument/2006/relationships/hyperlink" Target="https://doi.org/10.1109/ICIMIA67127.2025.11200653" TargetMode="External"/><Relationship Id="rId75" Type="http://schemas.openxmlformats.org/officeDocument/2006/relationships/hyperlink" Target="https://doi.org/10.1109/ISAECT53699.2021.9668489" TargetMode="External"/><Relationship Id="rId76" Type="http://schemas.openxmlformats.org/officeDocument/2006/relationships/hyperlink" Target="https://doi.org/10.1109/ICCAMS65118.2025.11234151" TargetMode="External"/><Relationship Id="rId77" Type="http://schemas.openxmlformats.org/officeDocument/2006/relationships/hyperlink" Target="https://doi.org/10.1109/INCET64471.2025.11140801" TargetMode="External"/><Relationship Id="rId78" Type="http://schemas.openxmlformats.org/officeDocument/2006/relationships/hyperlink" Target="https://doi.org/10.1109/ISED59382.2023.10444574" TargetMode="External"/><Relationship Id="rId79" Type="http://schemas.openxmlformats.org/officeDocument/2006/relationships/hyperlink" Target="https://www.cisco.com" TargetMode="External"/><Relationship Id="rId80" Type="http://schemas.openxmlformats.org/officeDocument/2006/relationships/hyperlink" Target="https://learn.microsoft.com" TargetMode="External"/><Relationship Id="rId81" Type="http://schemas.openxmlformats.org/officeDocument/2006/relationships/hyperlink" Target="https://www.mimecast.com" TargetMode="External"/><Relationship Id="rId82" Type="http://schemas.openxmlformats.org/officeDocument/2006/relationships/hyperlink" Target="https://www.proofpoint.com" TargetMode="External"/><Relationship Id="rId83" Type="http://schemas.openxmlformats.org/officeDocument/2006/relationships/comments" Target="comments.xml" /><Relationship Id="rId84" Type="http://schemas.microsoft.com/office/2011/relationships/commentsExtended" Target="commentsExtended.xml" /><Relationship Id="rId85" Type="http://schemas.microsoft.com/office/2018/08/relationships/commentsExtensible" Target="commentsExtensible.xml" /><Relationship Id="rId86" Type="http://schemas.microsoft.com/office/2016/09/relationships/commentsIds" Target="commentsIds.xml" /><Relationship Id="rId87" Type="http://schemas.microsoft.com/office/2011/relationships/people" Target="people.xml" /><Relationship Id="rId88" Type="http://schemas.onlyoffice.com/commentsDocument" Target="commentsDocument.xml" /><Relationship Id="rId89" Type="http://schemas.onlyoffice.com/commentsExtendedDocument" Target="commentsExtendedDocument.xml" /><Relationship Id="rId90" Type="http://schemas.onlyoffice.com/commentsExtensibleDocument" Target="commentsExtensibleDocument.xml" /><Relationship Id="rId91" Type="http://schemas.onlyoffice.com/commentsIdsDocument" Target="commentsIdsDocument.xml" /><Relationship Id="rId92" Type="http://schemas.onlyoffice.com/peopleDocument" Target="peopleDocument.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 ds:uri="http://www.w3.org/2001/XMLSchema-instance"/>
  </ds:schemaRefs>
</ds:datastoreItem>
</file>

<file path=customXml/itemProps2.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3.xml><?xml version="1.0" encoding="utf-8"?>
<ds:datastoreItem xmlns:ds="http://schemas.openxmlformats.org/officeDocument/2006/customXml" ds:itemID="{6A71AB77-5B48-4A81-9359-41EE416A5F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created xsi:type="dcterms:W3CDTF">2026-01-06T01:09:00Z</dcterms:created>
  <dcterms:modified xsi:type="dcterms:W3CDTF">2026-01-22T05:08:22Z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