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A56DB"/>
          <w:sz w:val="96"/>
          <w:szCs w:val="96"/>
        </w:rPr>
        <w:t xml:space="preserve">RESERVA</w:t>
      </w:r>
    </w:p>
    <w:p>
      <w:pPr>
        <w:jc w:val="center"/>
      </w:pPr>
      <w:r>
        <w:rPr>
          <w:rFonts w:ascii="Arial" w:cs="Arial" w:eastAsia="Arial" w:hAnsi="Arial"/>
          <w:color w:val="0F2A5E"/>
          <w:sz w:val="28"/>
          <w:szCs w:val="28"/>
        </w:rPr>
        <w:t xml:space="preserve">Application de Réservation Planifiée — RDCongo</w:t>
      </w:r>
    </w:p>
    <w:p>
      <w:pPr>
        <w:spacing w:after="80" w:before="80"/>
      </w:pPr>
      <w:r>
        <w:t xml:space="preserve"/>
      </w:r>
    </w:p>
    <w:p>
      <w:pPr>
        <w:spacing w:after="80" w:before="80"/>
      </w:pPr>
      <w:r>
        <w:t xml:space="preserve"/>
      </w:r>
    </w:p>
    <w:p>
      <w:pPr>
        <w:pBdr>
          <w:top w:val="single" w:color="F5A623" w:sz="12"/>
          <w:bottom w:val="single" w:color="F5A623" w:sz="12"/>
        </w:pBdr>
        <w:spacing w:after="200" w:before="200"/>
        <w:jc w:val="center"/>
      </w:pPr>
      <w:r>
        <w:rPr>
          <w:rFonts w:ascii="Arial" w:cs="Arial" w:eastAsia="Arial" w:hAnsi="Arial"/>
          <w:b/>
          <w:bCs/>
          <w:color w:val="0F2A5E"/>
          <w:sz w:val="32"/>
          <w:szCs w:val="32"/>
        </w:rPr>
        <w:t xml:space="preserve">BRANDING GUIDE &amp; PRODUCT REQUIREMENTS DOCUMENT (PRD)</w:t>
      </w:r>
    </w:p>
    <w:p>
      <w:pPr>
        <w:spacing w:after="80" w:before="80"/>
      </w:pPr>
      <w:r>
        <w:t xml:space="preserve"/>
      </w:r>
    </w:p>
    <w:p>
      <w:pPr>
        <w:spacing w:after="80" w:before="80"/>
      </w:pPr>
      <w:r>
        <w:t xml:space="preserve"/>
      </w:r>
    </w:p>
    <w:p>
      <w:pPr>
        <w:jc w:val="center"/>
      </w:pPr>
      <w:r>
        <w:rPr>
          <w:rFonts w:ascii="Arial" w:cs="Arial" w:eastAsia="Arial" w:hAnsi="Arial"/>
          <w:color w:val="6B7280"/>
          <w:sz w:val="22"/>
          <w:szCs w:val="22"/>
        </w:rPr>
        <w:t xml:space="preserve">Version 1.0 — Juin 2026</w:t>
      </w:r>
    </w:p>
    <w:p>
      <w:r>
        <w:br w:type="page"/>
      </w:r>
    </w:p>
    <w:p>
      <w:pPr>
        <w:spacing w:after="400" w:before="600"/>
        <w:jc w:val="center"/>
      </w:pPr>
      <w:r>
        <w:rPr>
          <w:rFonts w:ascii="Arial" w:cs="Arial" w:eastAsia="Arial" w:hAnsi="Arial"/>
          <w:b/>
          <w:bCs/>
          <w:color w:val="1A56DB"/>
          <w:sz w:val="48"/>
          <w:szCs w:val="48"/>
        </w:rPr>
        <w:t xml:space="preserve">PARTIE I</w:t>
      </w:r>
    </w:p>
    <w:p>
      <w:pPr>
        <w:spacing w:after="600" w:before="0"/>
        <w:jc w:val="center"/>
      </w:pPr>
      <w:r>
        <w:rPr>
          <w:rFonts w:ascii="Arial" w:cs="Arial" w:eastAsia="Arial" w:hAnsi="Arial"/>
          <w:b/>
          <w:bCs/>
          <w:color w:val="0F2A5E"/>
          <w:sz w:val="36"/>
          <w:szCs w:val="36"/>
        </w:rPr>
        <w:t xml:space="preserve">GUIDE DE MARQUE (BRANDING)</w:t>
      </w:r>
    </w:p>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1. Identité de la Marque</w:t>
      </w:r>
    </w:p>
    <w:p>
      <w:pPr>
        <w:pStyle w:val="Heading2"/>
        <w:spacing w:after="120" w:before="300"/>
      </w:pPr>
      <w:r>
        <w:rPr>
          <w:rFonts w:ascii="Arial" w:cs="Arial" w:eastAsia="Arial" w:hAnsi="Arial"/>
          <w:b/>
          <w:bCs/>
          <w:color w:val="1A56DB"/>
          <w:sz w:val="28"/>
          <w:szCs w:val="28"/>
        </w:rPr>
        <w:t xml:space="preserve">1.1 Nom &amp; Slogan</w:t>
      </w:r>
    </w:p>
    <w:p>
      <w:pPr>
        <w:spacing w:after="80" w:before="80"/>
      </w:pPr>
      <w:r>
        <w:rPr>
          <w:rFonts w:ascii="Arial" w:cs="Arial" w:eastAsia="Arial" w:hAnsi="Arial"/>
          <w:color w:val="1F2937"/>
          <w:sz w:val="22"/>
          <w:szCs w:val="22"/>
        </w:rPr>
        <w:t xml:space="preserve">Le nom RESERVA est un mot fort, mémorisable et multilingue. Il évoque directement la réservation en français et en espagnol, deux langues familières dans l'espace francophone d'Afrique centrale. Sa prononciation est universelle, accessible aux locuteurs de lingala et de swahili.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EBF2FF" w:val="clear"/>
            <w:tcMar>
              <w:top w:type="dxa" w:w="80"/>
              <w:left w:type="dxa" w:w="120"/>
              <w:bottom w:type="dxa" w:w="80"/>
              <w:right w:type="dxa" w:w="120"/>
            </w:tcMar>
          </w:tcPr>
          <w:p>
            <w:r>
              <w:rPr>
                <w:rFonts w:ascii="Arial" w:cs="Arial" w:eastAsia="Arial" w:hAnsi="Arial"/>
                <w:b/>
                <w:bCs/>
                <w:color w:val="0F2A5E"/>
                <w:sz w:val="20"/>
                <w:szCs w:val="20"/>
              </w:rPr>
              <w:t xml:space="preserve">Nom de l'application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RESERVA</w:t>
            </w:r>
          </w:p>
        </w:tc>
      </w:tr>
      <w:tr>
        <w:tc>
          <w:tcPr>
            <w:tcW w:type="dxa" w:w="2500"/>
            <w:tcBorders>
              <w:top w:val="single" w:color="D1D5DB" w:sz="1"/>
              <w:left w:val="single" w:color="D1D5DB" w:sz="1"/>
              <w:bottom w:val="single" w:color="D1D5DB" w:sz="1"/>
              <w:right w:val="single" w:color="D1D5DB" w:sz="1"/>
            </w:tcBorders>
            <w:shd w:fill="EBF2FF" w:val="clear"/>
            <w:tcMar>
              <w:top w:type="dxa" w:w="80"/>
              <w:left w:type="dxa" w:w="120"/>
              <w:bottom w:type="dxa" w:w="80"/>
              <w:right w:type="dxa" w:w="120"/>
            </w:tcMar>
          </w:tcPr>
          <w:p>
            <w:r>
              <w:rPr>
                <w:rFonts w:ascii="Arial" w:cs="Arial" w:eastAsia="Arial" w:hAnsi="Arial"/>
                <w:b/>
                <w:bCs/>
                <w:color w:val="0F2A5E"/>
                <w:sz w:val="20"/>
                <w:szCs w:val="20"/>
              </w:rPr>
              <w:t xml:space="preserve">Slogan principal</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"Réservez. Sereinement."</w:t>
            </w:r>
          </w:p>
        </w:tc>
      </w:tr>
      <w:tr>
        <w:tc>
          <w:tcPr>
            <w:tcW w:type="dxa" w:w="2500"/>
            <w:tcBorders>
              <w:top w:val="single" w:color="D1D5DB" w:sz="1"/>
              <w:left w:val="single" w:color="D1D5DB" w:sz="1"/>
              <w:bottom w:val="single" w:color="D1D5DB" w:sz="1"/>
              <w:right w:val="single" w:color="D1D5DB" w:sz="1"/>
            </w:tcBorders>
            <w:shd w:fill="EBF2FF" w:val="clear"/>
            <w:tcMar>
              <w:top w:type="dxa" w:w="80"/>
              <w:left w:type="dxa" w:w="120"/>
              <w:bottom w:type="dxa" w:w="80"/>
              <w:right w:type="dxa" w:w="120"/>
            </w:tcMar>
          </w:tcPr>
          <w:p>
            <w:r>
              <w:rPr>
                <w:rFonts w:ascii="Arial" w:cs="Arial" w:eastAsia="Arial" w:hAnsi="Arial"/>
                <w:b/>
                <w:bCs/>
                <w:color w:val="0F2A5E"/>
                <w:sz w:val="20"/>
                <w:szCs w:val="20"/>
              </w:rPr>
              <w:t xml:space="preserve">Slogan alternatif</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"Votre temps est précieux"</w:t>
            </w:r>
          </w:p>
        </w:tc>
      </w:tr>
      <w:tr>
        <w:tc>
          <w:tcPr>
            <w:tcW w:type="dxa" w:w="2500"/>
            <w:tcBorders>
              <w:top w:val="single" w:color="D1D5DB" w:sz="1"/>
              <w:left w:val="single" w:color="D1D5DB" w:sz="1"/>
              <w:bottom w:val="single" w:color="D1D5DB" w:sz="1"/>
              <w:right w:val="single" w:color="D1D5DB" w:sz="1"/>
            </w:tcBorders>
            <w:shd w:fill="EBF2FF" w:val="clear"/>
            <w:tcMar>
              <w:top w:type="dxa" w:w="80"/>
              <w:left w:type="dxa" w:w="120"/>
              <w:bottom w:type="dxa" w:w="80"/>
              <w:right w:type="dxa" w:w="120"/>
            </w:tcMar>
          </w:tcPr>
          <w:p>
            <w:r>
              <w:rPr>
                <w:rFonts w:ascii="Arial" w:cs="Arial" w:eastAsia="Arial" w:hAnsi="Arial"/>
                <w:b/>
                <w:bCs/>
                <w:color w:val="0F2A5E"/>
                <w:sz w:val="20"/>
                <w:szCs w:val="20"/>
              </w:rPr>
              <w:t xml:space="preserve">Tagline anglaise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"Book it. Own it."</w:t>
            </w:r>
          </w:p>
        </w:tc>
      </w:tr>
      <w:tr>
        <w:tc>
          <w:tcPr>
            <w:tcW w:type="dxa" w:w="2500"/>
            <w:tcBorders>
              <w:top w:val="single" w:color="D1D5DB" w:sz="1"/>
              <w:left w:val="single" w:color="D1D5DB" w:sz="1"/>
              <w:bottom w:val="single" w:color="D1D5DB" w:sz="1"/>
              <w:right w:val="single" w:color="D1D5DB" w:sz="1"/>
            </w:tcBorders>
            <w:shd w:fill="EBF2FF" w:val="clear"/>
            <w:tcMar>
              <w:top w:type="dxa" w:w="80"/>
              <w:left w:type="dxa" w:w="120"/>
              <w:bottom w:type="dxa" w:w="80"/>
              <w:right w:type="dxa" w:w="120"/>
            </w:tcMar>
          </w:tcPr>
          <w:p>
            <w:r>
              <w:rPr>
                <w:rFonts w:ascii="Arial" w:cs="Arial" w:eastAsia="Arial" w:hAnsi="Arial"/>
                <w:b/>
                <w:bCs/>
                <w:color w:val="0F2A5E"/>
                <w:sz w:val="20"/>
                <w:szCs w:val="20"/>
              </w:rPr>
              <w:t xml:space="preserve">Positionnement</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Fiabilité, simplicité, confiance — adapté à la réalité congolaise</w:t>
            </w:r>
          </w:p>
        </w:tc>
      </w:tr>
    </w:tbl>
    <w:p>
      <w:pPr>
        <w:spacing w:after="80" w:before="80"/>
      </w:pPr>
      <w:r>
        <w:t xml:space="preserve"/>
      </w:r>
    </w:p>
    <w:p>
      <w:pPr>
        <w:pStyle w:val="Heading2"/>
        <w:spacing w:after="120" w:before="300"/>
      </w:pPr>
      <w:r>
        <w:rPr>
          <w:rFonts w:ascii="Arial" w:cs="Arial" w:eastAsia="Arial" w:hAnsi="Arial"/>
          <w:b/>
          <w:bCs/>
          <w:color w:val="1A56DB"/>
          <w:sz w:val="28"/>
          <w:szCs w:val="28"/>
        </w:rPr>
        <w:t xml:space="preserve">1.2 Valeurs de la Marque</w:t>
      </w:r>
    </w:p>
    <w:p>
      <w:pPr>
        <w:pStyle w:val="ListParagraph"/>
        <w:numPr>
          <w:ilvl w:val="0"/>
          <w:numId w:val="2"/>
        </w:numPr>
        <w:spacing w:after="60" w:before="60"/>
      </w:pPr>
      <w:r>
        <w:rPr>
          <w:rFonts w:ascii="Arial" w:cs="Arial" w:eastAsia="Arial" w:hAnsi="Arial"/>
          <w:color w:val="374151"/>
          <w:sz w:val="22"/>
          <w:szCs w:val="22"/>
        </w:rPr>
        <w:t xml:space="preserve">Fiabilité : chaque réservation est confirmée, chaque promesse tenue</w:t>
      </w:r>
    </w:p>
    <w:p>
      <w:pPr>
        <w:pStyle w:val="ListParagraph"/>
        <w:numPr>
          <w:ilvl w:val="0"/>
          <w:numId w:val="2"/>
        </w:numPr>
        <w:spacing w:after="60" w:before="60"/>
      </w:pPr>
      <w:r>
        <w:rPr>
          <w:rFonts w:ascii="Arial" w:cs="Arial" w:eastAsia="Arial" w:hAnsi="Arial"/>
          <w:color w:val="374151"/>
          <w:sz w:val="22"/>
          <w:szCs w:val="22"/>
        </w:rPr>
        <w:t xml:space="preserve">Accessibilité : une interface pensée pour tous, même les moins aguerris</w:t>
      </w:r>
    </w:p>
    <w:p>
      <w:pPr>
        <w:pStyle w:val="ListParagraph"/>
        <w:numPr>
          <w:ilvl w:val="0"/>
          <w:numId w:val="2"/>
        </w:numPr>
        <w:spacing w:after="60" w:before="60"/>
      </w:pPr>
      <w:r>
        <w:rPr>
          <w:rFonts w:ascii="Arial" w:cs="Arial" w:eastAsia="Arial" w:hAnsi="Arial"/>
          <w:color w:val="374151"/>
          <w:sz w:val="22"/>
          <w:szCs w:val="22"/>
        </w:rPr>
        <w:t xml:space="preserve">Localisé : ancré dans la réalité congolaise, les opérateurs, les langues</w:t>
      </w:r>
    </w:p>
    <w:p>
      <w:pPr>
        <w:pStyle w:val="ListParagraph"/>
        <w:numPr>
          <w:ilvl w:val="0"/>
          <w:numId w:val="2"/>
        </w:numPr>
        <w:spacing w:after="60" w:before="60"/>
      </w:pPr>
      <w:r>
        <w:rPr>
          <w:rFonts w:ascii="Arial" w:cs="Arial" w:eastAsia="Arial" w:hAnsi="Arial"/>
          <w:color w:val="374151"/>
          <w:sz w:val="22"/>
          <w:szCs w:val="22"/>
        </w:rPr>
        <w:t xml:space="preserve">Transparence : prix clairs, politiques lisibles, aucune surprise</w:t>
      </w:r>
    </w:p>
    <w:p>
      <w:pPr>
        <w:pStyle w:val="ListParagraph"/>
        <w:numPr>
          <w:ilvl w:val="0"/>
          <w:numId w:val="2"/>
        </w:numPr>
        <w:spacing w:after="60" w:before="60"/>
      </w:pPr>
      <w:r>
        <w:rPr>
          <w:rFonts w:ascii="Arial" w:cs="Arial" w:eastAsia="Arial" w:hAnsi="Arial"/>
          <w:color w:val="374151"/>
          <w:sz w:val="22"/>
          <w:szCs w:val="22"/>
        </w:rPr>
        <w:t xml:space="preserve">Innovation responsable : technologie au service du quotidien africain</w:t>
      </w:r>
    </w:p>
    <w:p>
      <w:pPr>
        <w:spacing w:after="80" w:before="80"/>
      </w:pPr>
      <w:r>
        <w:t xml:space="preserve"/>
      </w:r>
    </w:p>
    <w:p>
      <w:pPr>
        <w:pStyle w:val="Heading2"/>
        <w:spacing w:after="120" w:before="300"/>
      </w:pPr>
      <w:r>
        <w:rPr>
          <w:rFonts w:ascii="Arial" w:cs="Arial" w:eastAsia="Arial" w:hAnsi="Arial"/>
          <w:b/>
          <w:bCs/>
          <w:color w:val="1A56DB"/>
          <w:sz w:val="28"/>
          <w:szCs w:val="28"/>
        </w:rPr>
        <w:t xml:space="preserve">1.3 Personnalité de la Marque</w:t>
      </w:r>
    </w:p>
    <w:p>
      <w:pPr>
        <w:spacing w:after="80" w:before="80"/>
      </w:pPr>
      <w:r>
        <w:rPr>
          <w:rFonts w:ascii="Arial" w:cs="Arial" w:eastAsia="Arial" w:hAnsi="Arial"/>
          <w:color w:val="1F2937"/>
          <w:sz w:val="22"/>
          <w:szCs w:val="22"/>
        </w:rPr>
        <w:t xml:space="preserve">RESERVA est une marque jeune, professionnelle et chaleureuse. Elle parle à tous les Congolais — étudiant, chef d'entreprise, infirmier, touriste. Son ton est direct, positif, et jamais condescendant. Elle inspire confiance tout en restant accessible.</w:t>
      </w:r>
    </w:p>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2. Identité Visuelle</w:t>
      </w:r>
    </w:p>
    <w:p>
      <w:pPr>
        <w:pStyle w:val="Heading2"/>
        <w:spacing w:after="120" w:before="300"/>
      </w:pPr>
      <w:r>
        <w:rPr>
          <w:rFonts w:ascii="Arial" w:cs="Arial" w:eastAsia="Arial" w:hAnsi="Arial"/>
          <w:b/>
          <w:bCs/>
          <w:color w:val="1A56DB"/>
          <w:sz w:val="28"/>
          <w:szCs w:val="28"/>
        </w:rPr>
        <w:t xml:space="preserve">2.1 Palette de Couleurs</w:t>
      </w:r>
    </w:p>
    <w:p>
      <w:pPr>
        <w:spacing w:after="80" w:before="80"/>
      </w:pPr>
      <w:r>
        <w:rPr>
          <w:rFonts w:ascii="Arial" w:cs="Arial" w:eastAsia="Arial" w:hAnsi="Arial"/>
          <w:color w:val="1F2937"/>
          <w:sz w:val="22"/>
          <w:szCs w:val="22"/>
        </w:rPr>
        <w:t xml:space="preserve">La palette RESERVA s'inspire des couleurs du drapeau congolais (bleu, rouge, jaune) réinterprétées dans un registre moderne et digital.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1A56DB"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Bleu Primaire</w:t>
            </w:r>
          </w:p>
          <w:p>
            <w:r>
              <w:rPr>
                <w:rFonts w:ascii="Courier New" w:cs="Courier New" w:eastAsia="Courier New" w:hAnsi="Courier New"/>
                <w:color w:val="6B7280"/>
                <w:sz w:val="20"/>
                <w:szCs w:val="20"/>
              </w:rPr>
              <w:t xml:space="preserve">#1A56DB</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Couleur principale. Confiance, professionnalisme. UI principale, boutons CTA,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0F2A5E"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Bleu Nuit</w:t>
            </w:r>
          </w:p>
          <w:p>
            <w:r>
              <w:rPr>
                <w:rFonts w:ascii="Courier New" w:cs="Courier New" w:eastAsia="Courier New" w:hAnsi="Courier New"/>
                <w:color w:val="6B7280"/>
                <w:sz w:val="20"/>
                <w:szCs w:val="20"/>
              </w:rPr>
              <w:t xml:space="preserve">#0F2A5E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Couleur de profondeur. Titres, textes importants, fonds sombres.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F5A623"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Or Congo</w:t>
            </w:r>
          </w:p>
          <w:p>
            <w:r>
              <w:rPr>
                <w:rFonts w:ascii="Courier New" w:cs="Courier New" w:eastAsia="Courier New" w:hAnsi="Courier New"/>
                <w:color w:val="6B7280"/>
                <w:sz w:val="20"/>
                <w:szCs w:val="20"/>
              </w:rPr>
              <w:t xml:space="preserve">#F5A623</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Couleur d'accent inspirée du drapeau. Alertes, badges, mise en valeur.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10B981"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Vert Confirmation</w:t>
            </w:r>
          </w:p>
          <w:p>
            <w:r>
              <w:rPr>
                <w:rFonts w:ascii="Courier New" w:cs="Courier New" w:eastAsia="Courier New" w:hAnsi="Courier New"/>
                <w:color w:val="6B7280"/>
                <w:sz w:val="20"/>
                <w:szCs w:val="20"/>
              </w:rPr>
              <w:t xml:space="preserve">#10B981</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Statut positif. Confirmations, succès, disponibilité.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DC2626"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Rouge Urgent</w:t>
            </w:r>
          </w:p>
          <w:p>
            <w:r>
              <w:rPr>
                <w:rFonts w:ascii="Courier New" w:cs="Courier New" w:eastAsia="Courier New" w:hAnsi="Courier New"/>
                <w:color w:val="6B7280"/>
                <w:sz w:val="20"/>
                <w:szCs w:val="20"/>
              </w:rPr>
              <w:t xml:space="preserve">#DC2626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Alertes, annulations, erreurs, délais dépassés.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6B7280"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Gris Texte</w:t>
            </w:r>
          </w:p>
          <w:p>
            <w:r>
              <w:rPr>
                <w:rFonts w:ascii="Courier New" w:cs="Courier New" w:eastAsia="Courier New" w:hAnsi="Courier New"/>
                <w:color w:val="6B7280"/>
                <w:sz w:val="20"/>
                <w:szCs w:val="20"/>
              </w:rPr>
              <w:t xml:space="preserve">#6B7280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Corps de texte secondaire, placeholders, labels.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F9FAFB" w:val="clear"/>
            <w:tcMar>
              <w:top w:type="dxa" w:w="160"/>
              <w:left w:type="dxa" w:w="120"/>
              <w:bottom w:type="dxa" w:w="160"/>
              <w:right w:type="dxa" w:w="120"/>
            </w:tcMar>
          </w:tcPr>
          <w:p>
            <w:r>
              <w:t xml:space="preserve"> </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2"/>
                <w:szCs w:val="22"/>
              </w:rPr>
              <w:t xml:space="preserve">Blanc Fond</w:t>
            </w:r>
          </w:p>
          <w:p>
            <w:r>
              <w:rPr>
                <w:rFonts w:ascii="Courier New" w:cs="Courier New" w:eastAsia="Courier New" w:hAnsi="Courier New"/>
                <w:color w:val="6B7280"/>
                <w:sz w:val="20"/>
                <w:szCs w:val="20"/>
              </w:rPr>
              <w:t xml:space="preserve">#F9FAFB</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374151"/>
                <w:sz w:val="20"/>
                <w:szCs w:val="20"/>
              </w:rPr>
              <w:t xml:space="preserve">Arrière-plan des cartes, fond d'écran principal.</w:t>
            </w:r>
          </w:p>
        </w:tc>
      </w:tr>
    </w:tbl>
    <w:p>
      <w:pPr>
        <w:spacing w:after="80" w:before="80"/>
      </w:pPr>
      <w:r>
        <w:t xml:space="preserve"/>
      </w:r>
    </w:p>
    <w:p>
      <w:pPr>
        <w:pStyle w:val="Heading2"/>
        <w:spacing w:after="120" w:before="300"/>
      </w:pPr>
      <w:r>
        <w:rPr>
          <w:rFonts w:ascii="Arial" w:cs="Arial" w:eastAsia="Arial" w:hAnsi="Arial"/>
          <w:b/>
          <w:bCs/>
          <w:color w:val="1A56DB"/>
          <w:sz w:val="28"/>
          <w:szCs w:val="28"/>
        </w:rPr>
        <w:t xml:space="preserve">2.2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5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Police</w:t>
            </w:r>
          </w:p>
        </w:tc>
        <w:tc>
          <w:tcPr>
            <w:tcW w:type="dxa" w:w="436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Grammage / Taille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Logotype / Titres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Inter ExtraBold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900 — 32px à 64px</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Sous-titres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Inter" w:cs="Inter" w:eastAsia="Inter" w:hAnsi="Inter"/>
                <w:b w:val="false"/>
                <w:bCs w:val="false"/>
                <w:color w:val="374151"/>
                <w:sz w:val="20"/>
                <w:szCs w:val="20"/>
              </w:rPr>
              <w:t xml:space="preserve">Inter SemiBold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600 — 18px à 24px</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Corps de texte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Inter Regular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400 — 14px à 16px</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Labels / Caps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Inter" w:cs="Inter" w:eastAsia="Inter" w:hAnsi="Inter"/>
                <w:b w:val="false"/>
                <w:bCs w:val="false"/>
                <w:color w:val="374151"/>
                <w:sz w:val="20"/>
                <w:szCs w:val="20"/>
              </w:rPr>
              <w:t xml:space="preserve">Inter Medium</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500 — 11px à 12px, lettres en capitales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Code / Numéros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JetBrains" w:cs="JetBrains" w:eastAsia="JetBrains" w:hAnsi="JetBrains"/>
                <w:b w:val="false"/>
                <w:bCs w:val="false"/>
                <w:color w:val="374151"/>
                <w:sz w:val="20"/>
                <w:szCs w:val="20"/>
              </w:rPr>
              <w:t xml:space="preserve">JetBrains Mono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400 — Numéros de réservation, codes OTP</w:t>
            </w:r>
          </w:p>
        </w:tc>
      </w:tr>
    </w:tbl>
    <w:p>
      <w:pPr>
        <w:spacing w:after="80" w:before="80"/>
      </w:pPr>
      <w:r>
        <w:t xml:space="preserve"/>
      </w:r>
    </w:p>
    <w:p>
      <w:pPr>
        <w:pStyle w:val="Heading2"/>
        <w:spacing w:after="120" w:before="300"/>
      </w:pPr>
      <w:r>
        <w:rPr>
          <w:rFonts w:ascii="Arial" w:cs="Arial" w:eastAsia="Arial" w:hAnsi="Arial"/>
          <w:b/>
          <w:bCs/>
          <w:color w:val="1A56DB"/>
          <w:sz w:val="28"/>
          <w:szCs w:val="28"/>
        </w:rPr>
        <w:t xml:space="preserve">2.3 Logo &amp; Iconographie</w:t>
      </w:r>
    </w:p>
    <w:p>
      <w:pPr>
        <w:spacing w:after="80" w:before="80"/>
      </w:pPr>
      <w:r>
        <w:rPr>
          <w:rFonts w:ascii="Arial" w:cs="Arial" w:eastAsia="Arial" w:hAnsi="Arial"/>
          <w:color w:val="1F2937"/>
          <w:sz w:val="22"/>
          <w:szCs w:val="22"/>
        </w:rPr>
        <w:t xml:space="preserve">Le logo RESERVA se compose de deux éléments :</w:t>
      </w:r>
    </w:p>
    <w:p>
      <w:pPr>
        <w:pStyle w:val="ListParagraph"/>
        <w:numPr>
          <w:ilvl w:val="0"/>
          <w:numId w:val="2"/>
        </w:numPr>
        <w:spacing w:after="60" w:before="60"/>
      </w:pPr>
      <w:r>
        <w:rPr>
          <w:rFonts w:ascii="Arial" w:cs="Arial" w:eastAsia="Arial" w:hAnsi="Arial"/>
          <w:color w:val="374151"/>
          <w:sz w:val="22"/>
          <w:szCs w:val="22"/>
        </w:rPr>
        <w:t xml:space="preserve">Le symbole R stylisé : lettre R avec une encoche en forme de calendrier ou d'horloge dans la jambe, évoquant la réservation temporelle</w:t>
      </w:r>
    </w:p>
    <w:p>
      <w:pPr>
        <w:pStyle w:val="ListParagraph"/>
        <w:numPr>
          <w:ilvl w:val="0"/>
          <w:numId w:val="2"/>
        </w:numPr>
        <w:spacing w:after="60" w:before="60"/>
      </w:pPr>
      <w:r>
        <w:rPr>
          <w:rFonts w:ascii="Arial" w:cs="Arial" w:eastAsia="Arial" w:hAnsi="Arial"/>
          <w:color w:val="374151"/>
          <w:sz w:val="22"/>
          <w:szCs w:val="22"/>
        </w:rPr>
        <w:t xml:space="preserve">Le logotype : RESERVA en Inter ExtraBold, en bleu primaire ou blanc selon le fond</w:t>
      </w:r>
    </w:p>
    <w:p>
      <w:pPr>
        <w:spacing w:after="80" w:before="80"/>
      </w:pPr>
      <w:r>
        <w:t xml:space="preserve"/>
      </w:r>
    </w:p>
    <w:p>
      <w:pPr>
        <w:spacing w:after="80" w:before="80"/>
      </w:pPr>
      <w:r>
        <w:rPr>
          <w:rFonts w:ascii="Arial" w:cs="Arial" w:eastAsia="Arial" w:hAnsi="Arial"/>
          <w:color w:val="1F2937"/>
          <w:sz w:val="22"/>
          <w:szCs w:val="22"/>
        </w:rPr>
        <w:t xml:space="preserve">Déclinaisons du logo :</w:t>
      </w:r>
    </w:p>
    <w:p>
      <w:pPr>
        <w:pStyle w:val="ListParagraph"/>
        <w:numPr>
          <w:ilvl w:val="0"/>
          <w:numId w:val="2"/>
        </w:numPr>
        <w:spacing w:after="60" w:before="60"/>
      </w:pPr>
      <w:r>
        <w:rPr>
          <w:rFonts w:ascii="Arial" w:cs="Arial" w:eastAsia="Arial" w:hAnsi="Arial"/>
          <w:color w:val="374151"/>
          <w:sz w:val="22"/>
          <w:szCs w:val="22"/>
        </w:rPr>
        <w:t xml:space="preserve">Horizontal (texte + icône) : usage principal, headers, documents</w:t>
      </w:r>
    </w:p>
    <w:p>
      <w:pPr>
        <w:pStyle w:val="ListParagraph"/>
        <w:numPr>
          <w:ilvl w:val="0"/>
          <w:numId w:val="2"/>
        </w:numPr>
        <w:spacing w:after="60" w:before="60"/>
      </w:pPr>
      <w:r>
        <w:rPr>
          <w:rFonts w:ascii="Arial" w:cs="Arial" w:eastAsia="Arial" w:hAnsi="Arial"/>
          <w:color w:val="374151"/>
          <w:sz w:val="22"/>
          <w:szCs w:val="22"/>
        </w:rPr>
        <w:t xml:space="preserve">Vertical (icône au-dessus du texte) : réseaux sociaux, splash screen</w:t>
      </w:r>
    </w:p>
    <w:p>
      <w:pPr>
        <w:pStyle w:val="ListParagraph"/>
        <w:numPr>
          <w:ilvl w:val="0"/>
          <w:numId w:val="2"/>
        </w:numPr>
        <w:spacing w:after="60" w:before="60"/>
      </w:pPr>
      <w:r>
        <w:rPr>
          <w:rFonts w:ascii="Arial" w:cs="Arial" w:eastAsia="Arial" w:hAnsi="Arial"/>
          <w:color w:val="374151"/>
          <w:sz w:val="22"/>
          <w:szCs w:val="22"/>
        </w:rPr>
        <w:t xml:space="preserve">Icône seule : app icon, favicon, notifications</w:t>
      </w:r>
    </w:p>
    <w:p>
      <w:pPr>
        <w:pStyle w:val="ListParagraph"/>
        <w:numPr>
          <w:ilvl w:val="0"/>
          <w:numId w:val="2"/>
        </w:numPr>
        <w:spacing w:after="60" w:before="60"/>
      </w:pPr>
      <w:r>
        <w:rPr>
          <w:rFonts w:ascii="Arial" w:cs="Arial" w:eastAsia="Arial" w:hAnsi="Arial"/>
          <w:color w:val="374151"/>
          <w:sz w:val="22"/>
          <w:szCs w:val="22"/>
        </w:rPr>
        <w:t xml:space="preserve">Monochrome blanc : sur fonds colorés sombres</w:t>
      </w:r>
    </w:p>
    <w:p>
      <w:pPr>
        <w:pStyle w:val="ListParagraph"/>
        <w:numPr>
          <w:ilvl w:val="0"/>
          <w:numId w:val="2"/>
        </w:numPr>
        <w:spacing w:after="60" w:before="60"/>
      </w:pPr>
      <w:r>
        <w:rPr>
          <w:rFonts w:ascii="Arial" w:cs="Arial" w:eastAsia="Arial" w:hAnsi="Arial"/>
          <w:color w:val="374151"/>
          <w:sz w:val="22"/>
          <w:szCs w:val="22"/>
        </w:rPr>
        <w:t xml:space="preserve">Monochrome noir : documents imprimés, partenariats formels</w:t>
      </w:r>
    </w:p>
    <w:p>
      <w:pPr>
        <w:spacing w:after="80" w:before="80"/>
      </w:pPr>
      <w:r>
        <w:t xml:space="preserve"/>
      </w:r>
    </w:p>
    <w:p>
      <w:pPr>
        <w:pStyle w:val="Heading2"/>
        <w:spacing w:after="120" w:before="300"/>
      </w:pPr>
      <w:r>
        <w:rPr>
          <w:rFonts w:ascii="Arial" w:cs="Arial" w:eastAsia="Arial" w:hAnsi="Arial"/>
          <w:b/>
          <w:bCs/>
          <w:color w:val="1A56DB"/>
          <w:sz w:val="28"/>
          <w:szCs w:val="28"/>
        </w:rPr>
        <w:t xml:space="preserve">2.4 Composants UI —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86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Spécification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A5E"/>
                <w:sz w:val="20"/>
                <w:szCs w:val="20"/>
              </w:rPr>
              <w:t xml:space="preserve">Bouton primaire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Fond #1A56DB, texte blanc, border-radius 12px, hauteur 48px, font Inter SemiBold</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0"/>
                <w:szCs w:val="20"/>
              </w:rPr>
              <w:t xml:space="preserve">Bouton secondaire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Fond transparent, bordure #1A56DB, texte #1A56DB, même dimensions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A5E"/>
                <w:sz w:val="20"/>
                <w:szCs w:val="20"/>
              </w:rPr>
              <w:t xml:space="preserve">Bouton destructif</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Fond #DC2626, texte blanc — annulations, suppressions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0"/>
                <w:szCs w:val="20"/>
              </w:rPr>
              <w:t xml:space="preserve">Cards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Fond blanc, ombre légère (0 2px 8px rgba(0,0,0,0.08)), radius 16px, padding 16px</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A5E"/>
                <w:sz w:val="20"/>
                <w:szCs w:val="20"/>
              </w:rPr>
              <w:t xml:space="preserve">Champs de saisie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Fond #F9FAFB, bordure #D1D5DB, focus border #1A56DB, radius 10px, hauteur 52px</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0"/>
                <w:szCs w:val="20"/>
              </w:rPr>
              <w:t xml:space="preserve">Badge statut</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Confirmé : vert ; En attente : orange ; Annulé : rouge ; radius full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A5E"/>
                <w:sz w:val="20"/>
                <w:szCs w:val="20"/>
              </w:rPr>
              <w:t xml:space="preserve">Bottom Navigation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icônes max, couleur active #1A56DB, inactif #6B7280</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2A5E"/>
                <w:sz w:val="20"/>
                <w:szCs w:val="20"/>
              </w:rPr>
              <w:t xml:space="preserve">Notifications</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Toast en bas d'écran, 3 secondes, icône + message court</w:t>
            </w:r>
          </w:p>
        </w:tc>
      </w:tr>
    </w:tbl>
    <w:p>
      <w:r>
        <w:br w:type="page"/>
      </w:r>
    </w:p>
    <w:p>
      <w:pPr>
        <w:pStyle w:val="Heading2"/>
        <w:spacing w:after="120" w:before="300"/>
      </w:pPr>
      <w:r>
        <w:rPr>
          <w:rFonts w:ascii="Arial" w:cs="Arial" w:eastAsia="Arial" w:hAnsi="Arial"/>
          <w:b/>
          <w:bCs/>
          <w:color w:val="1A56DB"/>
          <w:sz w:val="28"/>
          <w:szCs w:val="28"/>
        </w:rPr>
        <w:t xml:space="preserve">2.5 Ton Éditorial &amp; Voice &amp; Tone</w:t>
      </w:r>
    </w:p>
    <w:p>
      <w:pPr>
        <w:spacing w:after="80" w:before="80"/>
      </w:pPr>
      <w:r>
        <w:rPr>
          <w:rFonts w:ascii="Arial" w:cs="Arial" w:eastAsia="Arial" w:hAnsi="Arial"/>
          <w:color w:val="1F2937"/>
          <w:sz w:val="22"/>
          <w:szCs w:val="22"/>
        </w:rPr>
        <w:t xml:space="preserve">La voix de RESERVA est celle d'un ami professionnel et fiable. Elle est :</w:t>
      </w:r>
    </w:p>
    <w:p>
      <w:pPr>
        <w:pStyle w:val="ListParagraph"/>
        <w:numPr>
          <w:ilvl w:val="0"/>
          <w:numId w:val="2"/>
        </w:numPr>
        <w:spacing w:after="60" w:before="60"/>
      </w:pPr>
      <w:r>
        <w:rPr>
          <w:rFonts w:ascii="Arial" w:cs="Arial" w:eastAsia="Arial" w:hAnsi="Arial"/>
          <w:color w:val="374151"/>
          <w:sz w:val="22"/>
          <w:szCs w:val="22"/>
        </w:rPr>
        <w:t xml:space="preserve">Claire : courtes phrases, vocabulaire simple, pas de jargon technique</w:t>
      </w:r>
    </w:p>
    <w:p>
      <w:pPr>
        <w:pStyle w:val="ListParagraph"/>
        <w:numPr>
          <w:ilvl w:val="0"/>
          <w:numId w:val="2"/>
        </w:numPr>
        <w:spacing w:after="60" w:before="60"/>
      </w:pPr>
      <w:r>
        <w:rPr>
          <w:rFonts w:ascii="Arial" w:cs="Arial" w:eastAsia="Arial" w:hAnsi="Arial"/>
          <w:color w:val="374151"/>
          <w:sz w:val="22"/>
          <w:szCs w:val="22"/>
        </w:rPr>
        <w:t xml:space="preserve">Positive : messages d'encouragement, confirmations enthousiastes</w:t>
      </w:r>
    </w:p>
    <w:p>
      <w:pPr>
        <w:pStyle w:val="ListParagraph"/>
        <w:numPr>
          <w:ilvl w:val="0"/>
          <w:numId w:val="2"/>
        </w:numPr>
        <w:spacing w:after="60" w:before="60"/>
      </w:pPr>
      <w:r>
        <w:rPr>
          <w:rFonts w:ascii="Arial" w:cs="Arial" w:eastAsia="Arial" w:hAnsi="Arial"/>
          <w:color w:val="374151"/>
          <w:sz w:val="22"/>
          <w:szCs w:val="22"/>
        </w:rPr>
        <w:t xml:space="preserve">Respectueuse : vouvoiement systématique dans l'interface</w:t>
      </w:r>
    </w:p>
    <w:p>
      <w:pPr>
        <w:pStyle w:val="ListParagraph"/>
        <w:numPr>
          <w:ilvl w:val="0"/>
          <w:numId w:val="2"/>
        </w:numPr>
        <w:spacing w:after="60" w:before="60"/>
      </w:pPr>
      <w:r>
        <w:rPr>
          <w:rFonts w:ascii="Arial" w:cs="Arial" w:eastAsia="Arial" w:hAnsi="Arial"/>
          <w:color w:val="374151"/>
          <w:sz w:val="22"/>
          <w:szCs w:val="22"/>
        </w:rPr>
        <w:t xml:space="preserve">Locale : références aux villes congolaises, aux opérateurs locaux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À ÉVITER</w:t>
            </w:r>
          </w:p>
        </w:tc>
        <w:tc>
          <w:tcPr>
            <w:tcW w:type="dxa" w:w="468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RECOMMANDÉ</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DC2626"/>
                <w:sz w:val="20"/>
                <w:szCs w:val="20"/>
              </w:rPr>
              <w:t xml:space="preserve">Erreur : votre paiement a échoué !</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59669"/>
                <w:sz w:val="20"/>
                <w:szCs w:val="20"/>
              </w:rPr>
              <w:t xml:space="preserve">Oops ! Le paiement n'est pas passé. Réessayez ?</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DC2626"/>
                <w:sz w:val="20"/>
                <w:szCs w:val="20"/>
              </w:rPr>
              <w:t xml:space="preserve">Transaction non complétée.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059669"/>
                <w:sz w:val="20"/>
                <w:szCs w:val="20"/>
              </w:rPr>
              <w:t xml:space="preserve">Votre réservation est confirmée ! 🎉</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DC2626"/>
                <w:sz w:val="20"/>
                <w:szCs w:val="20"/>
              </w:rPr>
              <w:t xml:space="preserve">Cliquez ici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59669"/>
                <w:sz w:val="20"/>
                <w:szCs w:val="20"/>
              </w:rPr>
              <w:t xml:space="preserve">Appuyez sur 'Confirmer'</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DC2626"/>
                <w:sz w:val="20"/>
                <w:szCs w:val="20"/>
              </w:rPr>
              <w:t xml:space="preserve">Authentification requise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059669"/>
                <w:sz w:val="20"/>
                <w:szCs w:val="20"/>
              </w:rPr>
              <w:t xml:space="preserve">Connectez-vous pour continuer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DC2626"/>
                <w:sz w:val="20"/>
                <w:szCs w:val="20"/>
              </w:rPr>
              <w:t xml:space="preserve">Le service est indisponible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59669"/>
                <w:sz w:val="20"/>
                <w:szCs w:val="20"/>
              </w:rPr>
              <w:t xml:space="preserve">Ce créneau vient d'être pris. Voici les suivants :</w:t>
            </w:r>
          </w:p>
        </w:tc>
      </w:tr>
    </w:tbl>
    <w:p>
      <w:r>
        <w:br w:type="page"/>
      </w:r>
    </w:p>
    <w:p>
      <w:pPr>
        <w:spacing w:after="400" w:before="600"/>
        <w:jc w:val="center"/>
      </w:pPr>
      <w:r>
        <w:rPr>
          <w:rFonts w:ascii="Arial" w:cs="Arial" w:eastAsia="Arial" w:hAnsi="Arial"/>
          <w:b/>
          <w:bCs/>
          <w:color w:val="1A56DB"/>
          <w:sz w:val="48"/>
          <w:szCs w:val="48"/>
        </w:rPr>
        <w:t xml:space="preserve">PARTIE II</w:t>
      </w:r>
    </w:p>
    <w:p>
      <w:pPr>
        <w:spacing w:after="600" w:before="0"/>
        <w:jc w:val="center"/>
      </w:pPr>
      <w:r>
        <w:rPr>
          <w:rFonts w:ascii="Arial" w:cs="Arial" w:eastAsia="Arial" w:hAnsi="Arial"/>
          <w:b/>
          <w:bCs/>
          <w:color w:val="0F2A5E"/>
          <w:sz w:val="36"/>
          <w:szCs w:val="36"/>
        </w:rPr>
        <w:t xml:space="preserve">PRODUCT REQUIREMENTS DOCUMENT (PRD)</w:t>
      </w:r>
    </w:p>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3. Vision Produit</w:t>
      </w:r>
    </w:p>
    <w:p>
      <w:pPr>
        <w:pStyle w:val="Heading2"/>
        <w:spacing w:after="120" w:before="300"/>
      </w:pPr>
      <w:r>
        <w:rPr>
          <w:rFonts w:ascii="Arial" w:cs="Arial" w:eastAsia="Arial" w:hAnsi="Arial"/>
          <w:b/>
          <w:bCs/>
          <w:color w:val="1A56DB"/>
          <w:sz w:val="28"/>
          <w:szCs w:val="28"/>
        </w:rPr>
        <w:t xml:space="preserve">3.1 Énoncé de Vision</w:t>
      </w:r>
    </w:p>
    <w:p>
      <w:pPr>
        <w:pBdr>
          <w:left w:val="single" w:color="1A56DB" w:sz="16"/>
        </w:pBdr>
        <w:spacing w:after="160" w:before="160"/>
        <w:ind w:left="360"/>
      </w:pPr>
      <w:r>
        <w:rPr>
          <w:rFonts w:ascii="Arial" w:cs="Arial" w:eastAsia="Arial" w:hAnsi="Arial"/>
          <w:b/>
          <w:bCs/>
          <w:i/>
          <w:iCs/>
          <w:color w:val="0F2A5E"/>
          <w:sz w:val="26"/>
          <w:szCs w:val="26"/>
        </w:rPr>
        <w:t xml:space="preserve">RESERVA est la première plateforme de réservation planifiée de la RDCongo, permettant à chaque Congolais de gérer son temps et ses services avec sérénité, quel que soit son niveau numérique ou sa connexion internet.</w:t>
      </w:r>
    </w:p>
    <w:p>
      <w:pPr>
        <w:spacing w:after="80" w:before="80"/>
      </w:pPr>
      <w:r>
        <w:t xml:space="preserve"/>
      </w:r>
    </w:p>
    <w:p>
      <w:pPr>
        <w:pStyle w:val="Heading2"/>
        <w:spacing w:after="120" w:before="300"/>
      </w:pPr>
      <w:r>
        <w:rPr>
          <w:rFonts w:ascii="Arial" w:cs="Arial" w:eastAsia="Arial" w:hAnsi="Arial"/>
          <w:b/>
          <w:bCs/>
          <w:color w:val="1A56DB"/>
          <w:sz w:val="28"/>
          <w:szCs w:val="28"/>
        </w:rPr>
        <w:t xml:space="preserve">3.2 Problème à Résoudre</w:t>
      </w:r>
    </w:p>
    <w:p>
      <w:pPr>
        <w:pStyle w:val="ListParagraph"/>
        <w:numPr>
          <w:ilvl w:val="0"/>
          <w:numId w:val="2"/>
        </w:numPr>
        <w:spacing w:after="60" w:before="60"/>
      </w:pPr>
      <w:r>
        <w:rPr>
          <w:rFonts w:ascii="Arial" w:cs="Arial" w:eastAsia="Arial" w:hAnsi="Arial"/>
          <w:color w:val="374151"/>
          <w:sz w:val="22"/>
          <w:szCs w:val="22"/>
        </w:rPr>
        <w:t xml:space="preserve">70% des rendez-vous médicaux en RDC se font sans réservation préalable, générant des attentes de 2 à 5 heures</w:t>
      </w:r>
    </w:p>
    <w:p>
      <w:pPr>
        <w:pStyle w:val="ListParagraph"/>
        <w:numPr>
          <w:ilvl w:val="0"/>
          <w:numId w:val="2"/>
        </w:numPr>
        <w:spacing w:after="60" w:before="60"/>
      </w:pPr>
      <w:r>
        <w:rPr>
          <w:rFonts w:ascii="Arial" w:cs="Arial" w:eastAsia="Arial" w:hAnsi="Arial"/>
          <w:color w:val="374151"/>
          <w:sz w:val="22"/>
          <w:szCs w:val="22"/>
        </w:rPr>
        <w:t xml:space="preserve">Les compagnies de transport vendent leurs billets uniquement aux guichets physiques, obligeant des déplacements préalables</w:t>
      </w:r>
    </w:p>
    <w:p>
      <w:pPr>
        <w:pStyle w:val="ListParagraph"/>
        <w:numPr>
          <w:ilvl w:val="0"/>
          <w:numId w:val="2"/>
        </w:numPr>
        <w:spacing w:after="60" w:before="60"/>
      </w:pPr>
      <w:r>
        <w:rPr>
          <w:rFonts w:ascii="Arial" w:cs="Arial" w:eastAsia="Arial" w:hAnsi="Arial"/>
          <w:color w:val="374151"/>
          <w:sz w:val="22"/>
          <w:szCs w:val="22"/>
        </w:rPr>
        <w:t xml:space="preserve">Les hôteliers n'ont pas d'outil numérique de gestion des réservations accessible</w:t>
      </w:r>
    </w:p>
    <w:p>
      <w:pPr>
        <w:pStyle w:val="ListParagraph"/>
        <w:numPr>
          <w:ilvl w:val="0"/>
          <w:numId w:val="2"/>
        </w:numPr>
        <w:spacing w:after="60" w:before="60"/>
      </w:pPr>
      <w:r>
        <w:rPr>
          <w:rFonts w:ascii="Arial" w:cs="Arial" w:eastAsia="Arial" w:hAnsi="Arial"/>
          <w:color w:val="374151"/>
          <w:sz w:val="22"/>
          <w:szCs w:val="22"/>
        </w:rPr>
        <w:t xml:space="preserve">Absence d'un outil unifié pour gérer les rendez-vous et les créneaux de service</w:t>
      </w:r>
    </w:p>
    <w:p>
      <w:pPr>
        <w:spacing w:after="80" w:before="80"/>
      </w:pPr>
      <w:r>
        <w:t xml:space="preserve"/>
      </w:r>
    </w:p>
    <w:p>
      <w:pPr>
        <w:pStyle w:val="Heading2"/>
        <w:spacing w:after="120" w:before="300"/>
      </w:pPr>
      <w:r>
        <w:rPr>
          <w:rFonts w:ascii="Arial" w:cs="Arial" w:eastAsia="Arial" w:hAnsi="Arial"/>
          <w:b/>
          <w:bCs/>
          <w:color w:val="1A56DB"/>
          <w:sz w:val="28"/>
          <w:szCs w:val="28"/>
        </w:rPr>
        <w:t xml:space="preserve">3.3 Opportunité de Marché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5E" w:val="clear"/>
            <w:tcMar>
              <w:top w:type="dxa" w:w="120"/>
              <w:left w:type="dxa" w:w="160"/>
              <w:bottom w:type="dxa" w:w="120"/>
              <w:right w:type="dxa" w:w="160"/>
            </w:tcMar>
          </w:tcPr>
          <w:p>
            <w:pPr>
              <w:jc w:val="center"/>
            </w:pPr>
            <w:r>
              <w:rPr>
                <w:rFonts w:ascii="Arial" w:cs="Arial" w:eastAsia="Arial" w:hAnsi="Arial"/>
                <w:b/>
                <w:bCs/>
                <w:color w:val="F5A623"/>
                <w:sz w:val="40"/>
                <w:szCs w:val="40"/>
              </w:rPr>
              <w:t xml:space="preserve">100M+</w:t>
            </w:r>
          </w:p>
          <w:p>
            <w:pPr>
              <w:jc w:val="center"/>
            </w:pPr>
            <w:r>
              <w:rPr>
                <w:rFonts w:ascii="Arial" w:cs="Arial" w:eastAsia="Arial" w:hAnsi="Arial"/>
                <w:color w:val="FFFFFF"/>
                <w:sz w:val="20"/>
                <w:szCs w:val="20"/>
              </w:rPr>
              <w:t xml:space="preserve">habitants en RDC</w:t>
            </w:r>
          </w:p>
        </w:tc>
        <w:tc>
          <w:tcPr>
            <w:tcW w:type="dxa" w:w="3120"/>
            <w:tcBorders>
              <w:top w:val="single" w:color="D1D5DB" w:sz="1"/>
              <w:left w:val="single" w:color="D1D5DB" w:sz="1"/>
              <w:bottom w:val="single" w:color="D1D5DB" w:sz="1"/>
              <w:right w:val="single" w:color="D1D5DB" w:sz="1"/>
            </w:tcBorders>
            <w:shd w:fill="1A56DB" w:val="clear"/>
            <w:tcMar>
              <w:top w:type="dxa" w:w="120"/>
              <w:left w:type="dxa" w:w="160"/>
              <w:bottom w:type="dxa" w:w="120"/>
              <w:right w:type="dxa" w:w="160"/>
            </w:tcMar>
          </w:tcPr>
          <w:p>
            <w:pPr>
              <w:jc w:val="center"/>
            </w:pPr>
            <w:r>
              <w:rPr>
                <w:rFonts w:ascii="Arial" w:cs="Arial" w:eastAsia="Arial" w:hAnsi="Arial"/>
                <w:b/>
                <w:bCs/>
                <w:color w:val="FFFFFF"/>
                <w:sz w:val="40"/>
                <w:szCs w:val="40"/>
              </w:rPr>
              <w:t xml:space="preserve">43%</w:t>
            </w:r>
          </w:p>
          <w:p>
            <w:pPr>
              <w:jc w:val="center"/>
            </w:pPr>
            <w:r>
              <w:rPr>
                <w:rFonts w:ascii="Arial" w:cs="Arial" w:eastAsia="Arial" w:hAnsi="Arial"/>
                <w:color w:val="EBF2FF"/>
                <w:sz w:val="20"/>
                <w:szCs w:val="20"/>
              </w:rPr>
              <w:t xml:space="preserve">taux de pénétration mobile</w:t>
            </w:r>
          </w:p>
        </w:tc>
        <w:tc>
          <w:tcPr>
            <w:tcW w:type="dxa" w:w="3120"/>
            <w:tcBorders>
              <w:top w:val="single" w:color="D1D5DB" w:sz="1"/>
              <w:left w:val="single" w:color="D1D5DB" w:sz="1"/>
              <w:bottom w:val="single" w:color="D1D5DB" w:sz="1"/>
              <w:right w:val="single" w:color="D1D5DB" w:sz="1"/>
            </w:tcBorders>
            <w:shd w:fill="0F2A5E" w:val="clear"/>
            <w:tcMar>
              <w:top w:type="dxa" w:w="120"/>
              <w:left w:type="dxa" w:w="160"/>
              <w:bottom w:type="dxa" w:w="120"/>
              <w:right w:type="dxa" w:w="160"/>
            </w:tcMar>
          </w:tcPr>
          <w:p>
            <w:pPr>
              <w:jc w:val="center"/>
            </w:pPr>
            <w:r>
              <w:rPr>
                <w:rFonts w:ascii="Arial" w:cs="Arial" w:eastAsia="Arial" w:hAnsi="Arial"/>
                <w:b/>
                <w:bCs/>
                <w:color w:val="F5A623"/>
                <w:sz w:val="40"/>
                <w:szCs w:val="40"/>
              </w:rPr>
              <w:t xml:space="preserve">$2.3B</w:t>
            </w:r>
          </w:p>
          <w:p>
            <w:pPr>
              <w:jc w:val="center"/>
            </w:pPr>
            <w:r>
              <w:rPr>
                <w:rFonts w:ascii="Arial" w:cs="Arial" w:eastAsia="Arial" w:hAnsi="Arial"/>
                <w:color w:val="FFFFFF"/>
                <w:sz w:val="20"/>
                <w:szCs w:val="20"/>
              </w:rPr>
              <w:t xml:space="preserve">marché Mobile Money RDC</w:t>
            </w:r>
          </w:p>
        </w:tc>
      </w:tr>
      <w:tr>
        <w:tc>
          <w:tcPr>
            <w:tcW w:type="dxa" w:w="3120"/>
            <w:tcBorders>
              <w:top w:val="single" w:color="D1D5DB" w:sz="1"/>
              <w:left w:val="single" w:color="D1D5DB" w:sz="1"/>
              <w:bottom w:val="single" w:color="D1D5DB" w:sz="1"/>
              <w:right w:val="single" w:color="D1D5DB" w:sz="1"/>
            </w:tcBorders>
            <w:shd w:fill="EBF2FF" w:val="clear"/>
            <w:tcMar>
              <w:top w:type="dxa" w:w="120"/>
              <w:left w:type="dxa" w:w="160"/>
              <w:bottom w:type="dxa" w:w="120"/>
              <w:right w:type="dxa" w:w="160"/>
            </w:tcMar>
          </w:tcPr>
          <w:p>
            <w:pPr>
              <w:jc w:val="center"/>
            </w:pPr>
            <w:r>
              <w:rPr>
                <w:rFonts w:ascii="Arial" w:cs="Arial" w:eastAsia="Arial" w:hAnsi="Arial"/>
                <w:b/>
                <w:bCs/>
                <w:color w:val="1A56DB"/>
                <w:sz w:val="40"/>
                <w:szCs w:val="40"/>
              </w:rPr>
              <w:t xml:space="preserve">15M+</w:t>
            </w:r>
          </w:p>
          <w:p>
            <w:pPr>
              <w:jc w:val="center"/>
            </w:pPr>
            <w:r>
              <w:rPr>
                <w:rFonts w:ascii="Arial" w:cs="Arial" w:eastAsia="Arial" w:hAnsi="Arial"/>
                <w:color w:val="0F2A5E"/>
                <w:sz w:val="20"/>
                <w:szCs w:val="20"/>
              </w:rPr>
              <w:t xml:space="preserve">utilisateurs Kinshasa (cible initiale)</w:t>
            </w:r>
          </w:p>
        </w:tc>
        <w:tc>
          <w:tcPr>
            <w:tcW w:type="dxa" w:w="3120"/>
            <w:tcBorders>
              <w:top w:val="single" w:color="D1D5DB" w:sz="1"/>
              <w:left w:val="single" w:color="D1D5DB" w:sz="1"/>
              <w:bottom w:val="single" w:color="D1D5DB" w:sz="1"/>
              <w:right w:val="single" w:color="D1D5DB" w:sz="1"/>
            </w:tcBorders>
            <w:shd w:fill="F3F4F6" w:val="clear"/>
            <w:tcMar>
              <w:top w:type="dxa" w:w="120"/>
              <w:left w:type="dxa" w:w="160"/>
              <w:bottom w:type="dxa" w:w="120"/>
              <w:right w:type="dxa" w:w="160"/>
            </w:tcMar>
          </w:tcPr>
          <w:p>
            <w:pPr>
              <w:jc w:val="center"/>
            </w:pPr>
            <w:r>
              <w:rPr>
                <w:rFonts w:ascii="Arial" w:cs="Arial" w:eastAsia="Arial" w:hAnsi="Arial"/>
                <w:b/>
                <w:bCs/>
                <w:color w:val="DC2626"/>
                <w:sz w:val="40"/>
                <w:szCs w:val="40"/>
              </w:rPr>
              <w:t xml:space="preserve">0</w:t>
            </w:r>
          </w:p>
          <w:p>
            <w:pPr>
              <w:jc w:val="center"/>
            </w:pPr>
            <w:r>
              <w:rPr>
                <w:rFonts w:ascii="Arial" w:cs="Arial" w:eastAsia="Arial" w:hAnsi="Arial"/>
                <w:color w:val="6B7280"/>
                <w:sz w:val="20"/>
                <w:szCs w:val="20"/>
              </w:rPr>
              <w:t xml:space="preserve">concurrent direct identifié</w:t>
            </w:r>
          </w:p>
        </w:tc>
        <w:tc>
          <w:tcPr>
            <w:tcW w:type="dxa" w:w="3120"/>
            <w:tcBorders>
              <w:top w:val="single" w:color="D1D5DB" w:sz="1"/>
              <w:left w:val="single" w:color="D1D5DB" w:sz="1"/>
              <w:bottom w:val="single" w:color="D1D5DB" w:sz="1"/>
              <w:right w:val="single" w:color="D1D5DB" w:sz="1"/>
            </w:tcBorders>
            <w:shd w:fill="EBF2FF" w:val="clear"/>
            <w:tcMar>
              <w:top w:type="dxa" w:w="120"/>
              <w:left w:type="dxa" w:w="160"/>
              <w:bottom w:type="dxa" w:w="120"/>
              <w:right w:type="dxa" w:w="160"/>
            </w:tcMar>
          </w:tcPr>
          <w:p>
            <w:pPr>
              <w:jc w:val="center"/>
            </w:pPr>
            <w:r>
              <w:rPr>
                <w:rFonts w:ascii="Arial" w:cs="Arial" w:eastAsia="Arial" w:hAnsi="Arial"/>
                <w:b/>
                <w:bCs/>
                <w:color w:val="059669"/>
                <w:sz w:val="40"/>
                <w:szCs w:val="40"/>
              </w:rPr>
              <w:t xml:space="preserve">3 ans</w:t>
            </w:r>
          </w:p>
          <w:p>
            <w:pPr>
              <w:jc w:val="center"/>
            </w:pPr>
            <w:r>
              <w:rPr>
                <w:rFonts w:ascii="Arial" w:cs="Arial" w:eastAsia="Arial" w:hAnsi="Arial"/>
                <w:color w:val="0F2A5E"/>
                <w:sz w:val="20"/>
                <w:szCs w:val="20"/>
              </w:rPr>
              <w:t xml:space="preserve">horizon de rentabilité visé</w:t>
            </w:r>
          </w:p>
        </w:tc>
      </w:tr>
    </w:tbl>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4. Spécifications Produit</w:t>
      </w:r>
    </w:p>
    <w:p>
      <w:pPr>
        <w:pStyle w:val="Heading2"/>
        <w:spacing w:after="120" w:before="300"/>
      </w:pPr>
      <w:r>
        <w:rPr>
          <w:rFonts w:ascii="Arial" w:cs="Arial" w:eastAsia="Arial" w:hAnsi="Arial"/>
          <w:b/>
          <w:bCs/>
          <w:color w:val="1A56DB"/>
          <w:sz w:val="28"/>
          <w:szCs w:val="28"/>
        </w:rPr>
        <w:t xml:space="preserve">4.1 Architecture Technique</w:t>
      </w:r>
    </w:p>
    <w:p>
      <w:pPr>
        <w:pStyle w:val="ListParagraph"/>
        <w:numPr>
          <w:ilvl w:val="0"/>
          <w:numId w:val="2"/>
        </w:numPr>
        <w:spacing w:after="60" w:before="60"/>
      </w:pPr>
      <w:r>
        <w:rPr>
          <w:rFonts w:ascii="Arial" w:cs="Arial" w:eastAsia="Arial" w:hAnsi="Arial"/>
          <w:color w:val="374151"/>
          <w:sz w:val="22"/>
          <w:szCs w:val="22"/>
        </w:rPr>
        <w:t xml:space="preserve">Frontend mobile : React Native (Android prioritaire, iOS secondaire)</w:t>
      </w:r>
    </w:p>
    <w:p>
      <w:pPr>
        <w:pStyle w:val="ListParagraph"/>
        <w:numPr>
          <w:ilvl w:val="0"/>
          <w:numId w:val="2"/>
        </w:numPr>
        <w:spacing w:after="60" w:before="60"/>
      </w:pPr>
      <w:r>
        <w:rPr>
          <w:rFonts w:ascii="Arial" w:cs="Arial" w:eastAsia="Arial" w:hAnsi="Arial"/>
          <w:color w:val="374151"/>
          <w:sz w:val="22"/>
          <w:szCs w:val="22"/>
        </w:rPr>
        <w:t xml:space="preserve">Frontend web : Next.js — responsive, PWA pour usage hors ligne</w:t>
      </w:r>
    </w:p>
    <w:p>
      <w:pPr>
        <w:pStyle w:val="ListParagraph"/>
        <w:numPr>
          <w:ilvl w:val="0"/>
          <w:numId w:val="2"/>
        </w:numPr>
        <w:spacing w:after="60" w:before="60"/>
      </w:pPr>
      <w:r>
        <w:rPr>
          <w:rFonts w:ascii="Arial" w:cs="Arial" w:eastAsia="Arial" w:hAnsi="Arial"/>
          <w:color w:val="374151"/>
          <w:sz w:val="22"/>
          <w:szCs w:val="22"/>
        </w:rPr>
        <w:t xml:space="preserve">Backend : Node.js + Express.js ou NestJS — API RESTful</w:t>
      </w:r>
    </w:p>
    <w:p>
      <w:pPr>
        <w:pStyle w:val="ListParagraph"/>
        <w:numPr>
          <w:ilvl w:val="0"/>
          <w:numId w:val="2"/>
        </w:numPr>
        <w:spacing w:after="60" w:before="60"/>
      </w:pPr>
      <w:r>
        <w:rPr>
          <w:rFonts w:ascii="Arial" w:cs="Arial" w:eastAsia="Arial" w:hAnsi="Arial"/>
          <w:color w:val="374151"/>
          <w:sz w:val="22"/>
          <w:szCs w:val="22"/>
        </w:rPr>
        <w:t xml:space="preserve">Base de données : PostgreSQL (données relationnelles) + Redis (cache, sessions)</w:t>
      </w:r>
    </w:p>
    <w:p>
      <w:pPr>
        <w:pStyle w:val="ListParagraph"/>
        <w:numPr>
          <w:ilvl w:val="0"/>
          <w:numId w:val="2"/>
        </w:numPr>
        <w:spacing w:after="60" w:before="60"/>
      </w:pPr>
      <w:r>
        <w:rPr>
          <w:rFonts w:ascii="Arial" w:cs="Arial" w:eastAsia="Arial" w:hAnsi="Arial"/>
          <w:color w:val="374151"/>
          <w:sz w:val="22"/>
          <w:szCs w:val="22"/>
        </w:rPr>
        <w:t xml:space="preserve">Stockage fichiers : AWS S3 ou équivalent (photos, documents, reçus PDF)</w:t>
      </w:r>
    </w:p>
    <w:p>
      <w:pPr>
        <w:pStyle w:val="ListParagraph"/>
        <w:numPr>
          <w:ilvl w:val="0"/>
          <w:numId w:val="2"/>
        </w:numPr>
        <w:spacing w:after="60" w:before="60"/>
      </w:pPr>
      <w:r>
        <w:rPr>
          <w:rFonts w:ascii="Arial" w:cs="Arial" w:eastAsia="Arial" w:hAnsi="Arial"/>
          <w:color w:val="374151"/>
          <w:sz w:val="22"/>
          <w:szCs w:val="22"/>
        </w:rPr>
        <w:t xml:space="preserve">Paiements : Intégration SDK M-Pesa DRC (Vodacom), Airtel Money, Orange Money</w:t>
      </w:r>
    </w:p>
    <w:p>
      <w:pPr>
        <w:pStyle w:val="ListParagraph"/>
        <w:numPr>
          <w:ilvl w:val="0"/>
          <w:numId w:val="2"/>
        </w:numPr>
        <w:spacing w:after="60" w:before="60"/>
      </w:pPr>
      <w:r>
        <w:rPr>
          <w:rFonts w:ascii="Arial" w:cs="Arial" w:eastAsia="Arial" w:hAnsi="Arial"/>
          <w:color w:val="374151"/>
          <w:sz w:val="22"/>
          <w:szCs w:val="22"/>
        </w:rPr>
        <w:t xml:space="preserve">SMS / Notifications : Africa's Talking API ou KaiOS (opérateurs locaux)</w:t>
      </w:r>
    </w:p>
    <w:p>
      <w:pPr>
        <w:pStyle w:val="ListParagraph"/>
        <w:numPr>
          <w:ilvl w:val="0"/>
          <w:numId w:val="2"/>
        </w:numPr>
        <w:spacing w:after="60" w:before="60"/>
      </w:pPr>
      <w:r>
        <w:rPr>
          <w:rFonts w:ascii="Arial" w:cs="Arial" w:eastAsia="Arial" w:hAnsi="Arial"/>
          <w:color w:val="374151"/>
          <w:sz w:val="22"/>
          <w:szCs w:val="22"/>
        </w:rPr>
        <w:t xml:space="preserve">Hébergement : serveurs AWS af-south-1 (Afrique du Sud) pour latence optimale</w:t>
      </w:r>
    </w:p>
    <w:p>
      <w:pPr>
        <w:pStyle w:val="ListParagraph"/>
        <w:numPr>
          <w:ilvl w:val="0"/>
          <w:numId w:val="2"/>
        </w:numPr>
        <w:spacing w:after="60" w:before="60"/>
      </w:pPr>
      <w:r>
        <w:rPr>
          <w:rFonts w:ascii="Arial" w:cs="Arial" w:eastAsia="Arial" w:hAnsi="Arial"/>
          <w:color w:val="374151"/>
          <w:sz w:val="22"/>
          <w:szCs w:val="22"/>
        </w:rPr>
        <w:t xml:space="preserve">CDN : CloudFront avec edge locations Afrique</w:t>
      </w:r>
    </w:p>
    <w:p>
      <w:pPr>
        <w:spacing w:after="80" w:before="80"/>
      </w:pPr>
      <w:r>
        <w:t xml:space="preserve"/>
      </w:r>
    </w:p>
    <w:p>
      <w:pPr>
        <w:pStyle w:val="Heading2"/>
        <w:spacing w:after="120" w:before="300"/>
      </w:pPr>
      <w:r>
        <w:rPr>
          <w:rFonts w:ascii="Arial" w:cs="Arial" w:eastAsia="Arial" w:hAnsi="Arial"/>
          <w:b/>
          <w:bCs/>
          <w:color w:val="1A56DB"/>
          <w:sz w:val="28"/>
          <w:szCs w:val="28"/>
        </w:rPr>
        <w:t xml:space="preserve">4.2 Fonctionnalités Produit — Backlog Priorisé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1500"/>
        <w:gridCol w:w="1000"/>
      </w:tblGrid>
      <w:tr>
        <w:trPr>
          <w:tblHeader/>
        </w:trPr>
        <w:tc>
          <w:tcPr>
            <w:tcW w:type="dxa" w:w="25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36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0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Inscription SMS/OTP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Inscription via numéro de téléphone congolais, validation OTP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Profil utilisateur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Photo, nom, historique réservations, portefeuille RESERVA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Recherche services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Par catégorie, ville, quartier, disponibilité</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Réservation temps réel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Sélection créneau, confirmation instantanée ou manuelle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Paiement Mobile Money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M-Pesa, Airtel Money, Orange Money intégrés nativement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Rappels SMS/Push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Rappels automatiques à 24h et 1h avant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Dashboard prestataire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Gestion créneaux, réservations du jour, statistiques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Mode hors ligne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Consultation réservations sans connexion, sync auto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Annulation &amp; Remb.</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Politique configurable, remboursement Mobile Money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Must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MVP</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Avis &amp; Notations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Notation 5 étoiles après chaque réservation complétée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Should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P2</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Carte interactive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OpenStreetMap intégré, recherche géographique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Should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P2</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Lingala / Swahili</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Interface multilingue complète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Should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P2</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Rapports PDF</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Export réservations, factures, rapports prestataires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Should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P2</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IA Recommandation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Suggestions basées sur l'historique et la localisation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Could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P3</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API Partenaires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Intégration avec systèmes tiers (hôpitaux, agences)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Could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P3</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2A5E"/>
                <w:sz w:val="20"/>
                <w:szCs w:val="20"/>
              </w:rPr>
              <w:t xml:space="preserve">Programme fidélité</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Points RESERVA, réductions, statuts VIP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Could Have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P3</w:t>
            </w:r>
          </w:p>
        </w:tc>
      </w:tr>
    </w:tbl>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5. Métriques &amp; KPIs</w:t>
      </w:r>
    </w:p>
    <w:p>
      <w:pPr>
        <w:pStyle w:val="Heading2"/>
        <w:spacing w:after="120" w:before="300"/>
      </w:pPr>
      <w:r>
        <w:rPr>
          <w:rFonts w:ascii="Arial" w:cs="Arial" w:eastAsia="Arial" w:hAnsi="Arial"/>
          <w:b/>
          <w:bCs/>
          <w:color w:val="1A56DB"/>
          <w:sz w:val="28"/>
          <w:szCs w:val="28"/>
        </w:rPr>
        <w:t xml:space="preserve">5.1 Métriques de Succès MVP (6 premiers mois)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08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Objectif M3</w:t>
            </w:r>
          </w:p>
        </w:tc>
        <w:tc>
          <w:tcPr>
            <w:tcW w:type="dxa" w:w="208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Objectif M6</w:t>
            </w:r>
          </w:p>
        </w:tc>
        <w:tc>
          <w:tcPr>
            <w:tcW w:type="dxa" w:w="20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Criticité</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Utilisateurs inscrits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5 000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25 000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Critique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Prestataires actifs</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Critique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Réservations / mois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2 000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15 000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Critique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Taux de confirmation</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85%</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90%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Critique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Taux de no-show</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Élevé</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NPS (satisfaction)</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40</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55</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Élevé</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DAU / MAU ratio</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15%</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25%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Élevé</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Délai de remboursement</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48h</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24h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Élevé</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Note app store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4.0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4.3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Moyen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Taux de rétention M1</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40%</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55%</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Critique</w:t>
            </w:r>
          </w:p>
        </w:tc>
      </w:tr>
    </w:tbl>
    <w:p>
      <w:pPr>
        <w:spacing w:after="80" w:before="80"/>
      </w:pPr>
      <w:r>
        <w:t xml:space="preserve"/>
      </w:r>
    </w:p>
    <w:p>
      <w:pPr>
        <w:pStyle w:val="Heading2"/>
        <w:spacing w:after="120" w:before="300"/>
      </w:pPr>
      <w:r>
        <w:rPr>
          <w:rFonts w:ascii="Arial" w:cs="Arial" w:eastAsia="Arial" w:hAnsi="Arial"/>
          <w:b/>
          <w:bCs/>
          <w:color w:val="1A56DB"/>
          <w:sz w:val="28"/>
          <w:szCs w:val="28"/>
        </w:rPr>
        <w:t xml:space="preserve">5.2 Modèle de Revenus</w:t>
      </w:r>
    </w:p>
    <w:p>
      <w:pPr>
        <w:pStyle w:val="ListParagraph"/>
        <w:numPr>
          <w:ilvl w:val="0"/>
          <w:numId w:val="2"/>
        </w:numPr>
        <w:spacing w:after="60" w:before="60"/>
      </w:pPr>
      <w:r>
        <w:rPr>
          <w:rFonts w:ascii="Arial" w:cs="Arial" w:eastAsia="Arial" w:hAnsi="Arial"/>
          <w:color w:val="374151"/>
          <w:sz w:val="22"/>
          <w:szCs w:val="22"/>
        </w:rPr>
        <w:t xml:space="preserve">Commission sur réservation : 3–5% du montant de chaque transaction réalisée via RESERVA</w:t>
      </w:r>
    </w:p>
    <w:p>
      <w:pPr>
        <w:pStyle w:val="ListParagraph"/>
        <w:numPr>
          <w:ilvl w:val="0"/>
          <w:numId w:val="2"/>
        </w:numPr>
        <w:spacing w:after="60" w:before="60"/>
      </w:pPr>
      <w:r>
        <w:rPr>
          <w:rFonts w:ascii="Arial" w:cs="Arial" w:eastAsia="Arial" w:hAnsi="Arial"/>
          <w:color w:val="374151"/>
          <w:sz w:val="22"/>
          <w:szCs w:val="22"/>
        </w:rPr>
        <w:t xml:space="preserve">Abonnement prestataire Premium : $15–30 USD/mois (fonctionnalités avancées, mise en avant)</w:t>
      </w:r>
    </w:p>
    <w:p>
      <w:pPr>
        <w:pStyle w:val="ListParagraph"/>
        <w:numPr>
          <w:ilvl w:val="0"/>
          <w:numId w:val="2"/>
        </w:numPr>
        <w:spacing w:after="60" w:before="60"/>
      </w:pPr>
      <w:r>
        <w:rPr>
          <w:rFonts w:ascii="Arial" w:cs="Arial" w:eastAsia="Arial" w:hAnsi="Arial"/>
          <w:color w:val="374151"/>
          <w:sz w:val="22"/>
          <w:szCs w:val="22"/>
        </w:rPr>
        <w:t xml:space="preserve">Publicité locale : mise en avant de prestataires dans les résultats de recherche</w:t>
      </w:r>
    </w:p>
    <w:p>
      <w:pPr>
        <w:pStyle w:val="ListParagraph"/>
        <w:numPr>
          <w:ilvl w:val="0"/>
          <w:numId w:val="2"/>
        </w:numPr>
        <w:spacing w:after="60" w:before="60"/>
      </w:pPr>
      <w:r>
        <w:rPr>
          <w:rFonts w:ascii="Arial" w:cs="Arial" w:eastAsia="Arial" w:hAnsi="Arial"/>
          <w:color w:val="374151"/>
          <w:sz w:val="22"/>
          <w:szCs w:val="22"/>
        </w:rPr>
        <w:t xml:space="preserve">Frais de service : frais fixes sur les réservations &gt; $50 USD</w:t>
      </w:r>
    </w:p>
    <w:p>
      <w:pPr>
        <w:pStyle w:val="ListParagraph"/>
        <w:numPr>
          <w:ilvl w:val="0"/>
          <w:numId w:val="2"/>
        </w:numPr>
        <w:spacing w:after="60" w:before="60"/>
      </w:pPr>
      <w:r>
        <w:rPr>
          <w:rFonts w:ascii="Arial" w:cs="Arial" w:eastAsia="Arial" w:hAnsi="Arial"/>
          <w:color w:val="374151"/>
          <w:sz w:val="22"/>
          <w:szCs w:val="22"/>
        </w:rPr>
        <w:t xml:space="preserve">API B2B : licences pour hôpitaux, hôtels, compagnies de bus (intégration système)</w:t>
      </w:r>
    </w:p>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6. Roadmap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rPr>
          <w:tblHeader/>
        </w:trPr>
        <w:tc>
          <w:tcPr>
            <w:tcW w:type="dxa" w:w="16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25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6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Objectifs clés</w:t>
            </w:r>
          </w:p>
        </w:tc>
        <w:tc>
          <w:tcPr>
            <w:tcW w:type="dxa" w:w="20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Villes cibles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M1–M4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MVP — Santé &amp; Transport</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Inscription, réservation médicale, billets bus, paiement Mobile Money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Kinshasa</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M5–M7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Expansion — Hôtellerie</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Ajout hôtels, notation utilisateurs, carte interactive, lingala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Kinshasa, Lubumbashi</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M8–M10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Croissance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Restauration, salles, IA recommandation, API partenaires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Goma, Mbuji-Mayi</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M11–M15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Consolidation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Services admin, éducation, fidélité, export données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Kisangani, Bukavu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M16+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Scale &amp; International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Expansion régionale (Congo-Brazzaville, Gabon), app iOS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Afrique Centrale</w:t>
            </w:r>
          </w:p>
        </w:tc>
      </w:tr>
    </w:tbl>
    <w:p>
      <w:pPr>
        <w:spacing w:after="80" w:before="80"/>
      </w:pPr>
      <w:r>
        <w:t xml:space="preserve"/>
      </w:r>
    </w:p>
    <w:p>
      <w:pPr>
        <w:pStyle w:val="Heading2"/>
        <w:spacing w:after="120" w:before="300"/>
      </w:pPr>
      <w:r>
        <w:rPr>
          <w:rFonts w:ascii="Arial" w:cs="Arial" w:eastAsia="Arial" w:hAnsi="Arial"/>
          <w:b/>
          <w:bCs/>
          <w:color w:val="1A56DB"/>
          <w:sz w:val="28"/>
          <w:szCs w:val="28"/>
        </w:rPr>
        <w:t xml:space="preserve">6.1 Risques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00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D1D5DB" w:sz="1"/>
              <w:left w:val="single" w:color="D1D5DB" w:sz="1"/>
              <w:bottom w:val="single" w:color="D1D5DB" w:sz="1"/>
              <w:right w:val="single" w:color="D1D5DB" w:sz="1"/>
            </w:tcBorders>
            <w:shd w:fill="0F2A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Faible adoption prestataires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Élevé</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Onboarding terrain assisté, offre gratuite 6 mois, formation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Instabilité réseau mobile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Élevé</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 hors ligne robuste, synchronisation intelligente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Fraude paiement Mobile Money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Élevé</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Double vérification, alertes fraude, partenariat opérateurs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Réglementation données personnelles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Moyen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DPO nommé, conformité loi congolaise, stockage local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Concurrence régionale (startups)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Moyen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Différenciation locale, ancrage terrain, réseau prestataires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Coupures d'électricité fréquentes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59669"/>
                <w:sz w:val="20"/>
                <w:szCs w:val="20"/>
              </w:rPr>
              <w:t xml:space="preserve">Faible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légère, cache agressif, expérience dégradée fonctionnelle</w:t>
            </w:r>
          </w:p>
        </w:tc>
      </w:tr>
    </w:tbl>
    <w:p>
      <w:r>
        <w:br w:type="page"/>
      </w:r>
    </w:p>
    <w:p>
      <w:pPr>
        <w:pStyle w:val="Heading1"/>
        <w:pBdr>
          <w:bottom w:val="single" w:color="1A56DB" w:sz="8" w:space="4"/>
        </w:pBdr>
        <w:spacing w:after="200" w:before="400"/>
      </w:pPr>
      <w:r>
        <w:rPr>
          <w:rFonts w:ascii="Arial" w:cs="Arial" w:eastAsia="Arial" w:hAnsi="Arial"/>
          <w:b/>
          <w:bCs/>
          <w:color w:val="0F2A5E"/>
          <w:sz w:val="36"/>
          <w:szCs w:val="36"/>
        </w:rPr>
        <w:t xml:space="preserve">7. Équipe &amp; Organisation</w:t>
      </w:r>
    </w:p>
    <w:p>
      <w:pPr>
        <w:pStyle w:val="Heading2"/>
        <w:spacing w:after="120" w:before="300"/>
      </w:pPr>
      <w:r>
        <w:rPr>
          <w:rFonts w:ascii="Arial" w:cs="Arial" w:eastAsia="Arial" w:hAnsi="Arial"/>
          <w:b/>
          <w:bCs/>
          <w:color w:val="1A56DB"/>
          <w:sz w:val="28"/>
          <w:szCs w:val="28"/>
        </w:rPr>
        <w:t xml:space="preserve">7.1 Équipe Produit Recommandée</w:t>
      </w:r>
    </w:p>
    <w:p>
      <w:pPr>
        <w:pStyle w:val="ListParagraph"/>
        <w:numPr>
          <w:ilvl w:val="0"/>
          <w:numId w:val="2"/>
        </w:numPr>
        <w:spacing w:after="60" w:before="60"/>
      </w:pPr>
      <w:r>
        <w:rPr>
          <w:rFonts w:ascii="Arial" w:cs="Arial" w:eastAsia="Arial" w:hAnsi="Arial"/>
          <w:color w:val="374151"/>
          <w:sz w:val="22"/>
          <w:szCs w:val="22"/>
        </w:rPr>
        <w:t xml:space="preserve">1 Product Manager (Chef de produit) — vision, priorisation, liaison business/tech</w:t>
      </w:r>
    </w:p>
    <w:p>
      <w:pPr>
        <w:pStyle w:val="ListParagraph"/>
        <w:numPr>
          <w:ilvl w:val="0"/>
          <w:numId w:val="2"/>
        </w:numPr>
        <w:spacing w:after="60" w:before="60"/>
      </w:pPr>
      <w:r>
        <w:rPr>
          <w:rFonts w:ascii="Arial" w:cs="Arial" w:eastAsia="Arial" w:hAnsi="Arial"/>
          <w:color w:val="374151"/>
          <w:sz w:val="22"/>
          <w:szCs w:val="22"/>
        </w:rPr>
        <w:t xml:space="preserve">1 UX/UI Designer — expérience utilisateur, design system, tests usabilité</w:t>
      </w:r>
    </w:p>
    <w:p>
      <w:pPr>
        <w:pStyle w:val="ListParagraph"/>
        <w:numPr>
          <w:ilvl w:val="0"/>
          <w:numId w:val="2"/>
        </w:numPr>
        <w:spacing w:after="60" w:before="60"/>
      </w:pPr>
      <w:r>
        <w:rPr>
          <w:rFonts w:ascii="Arial" w:cs="Arial" w:eastAsia="Arial" w:hAnsi="Arial"/>
          <w:color w:val="374151"/>
          <w:sz w:val="22"/>
          <w:szCs w:val="22"/>
        </w:rPr>
        <w:t xml:space="preserve">2 Développeurs mobile (React Native) — Android prioritaire</w:t>
      </w:r>
    </w:p>
    <w:p>
      <w:pPr>
        <w:pStyle w:val="ListParagraph"/>
        <w:numPr>
          <w:ilvl w:val="0"/>
          <w:numId w:val="2"/>
        </w:numPr>
        <w:spacing w:after="60" w:before="60"/>
      </w:pPr>
      <w:r>
        <w:rPr>
          <w:rFonts w:ascii="Arial" w:cs="Arial" w:eastAsia="Arial" w:hAnsi="Arial"/>
          <w:color w:val="374151"/>
          <w:sz w:val="22"/>
          <w:szCs w:val="22"/>
        </w:rPr>
        <w:t xml:space="preserve">2 Développeurs backend (Node.js/PostgreSQL)</w:t>
      </w:r>
    </w:p>
    <w:p>
      <w:pPr>
        <w:pStyle w:val="ListParagraph"/>
        <w:numPr>
          <w:ilvl w:val="0"/>
          <w:numId w:val="2"/>
        </w:numPr>
        <w:spacing w:after="60" w:before="60"/>
      </w:pPr>
      <w:r>
        <w:rPr>
          <w:rFonts w:ascii="Arial" w:cs="Arial" w:eastAsia="Arial" w:hAnsi="Arial"/>
          <w:color w:val="374151"/>
          <w:sz w:val="22"/>
          <w:szCs w:val="22"/>
        </w:rPr>
        <w:t xml:space="preserve">1 Développeur web front-end (Next.js)</w:t>
      </w:r>
    </w:p>
    <w:p>
      <w:pPr>
        <w:pStyle w:val="ListParagraph"/>
        <w:numPr>
          <w:ilvl w:val="0"/>
          <w:numId w:val="2"/>
        </w:numPr>
        <w:spacing w:after="60" w:before="60"/>
      </w:pPr>
      <w:r>
        <w:rPr>
          <w:rFonts w:ascii="Arial" w:cs="Arial" w:eastAsia="Arial" w:hAnsi="Arial"/>
          <w:color w:val="374151"/>
          <w:sz w:val="22"/>
          <w:szCs w:val="22"/>
        </w:rPr>
        <w:t xml:space="preserve">1 Ingénieur DevOps / Cloud (AWS, CI/CD)</w:t>
      </w:r>
    </w:p>
    <w:p>
      <w:pPr>
        <w:pStyle w:val="ListParagraph"/>
        <w:numPr>
          <w:ilvl w:val="0"/>
          <w:numId w:val="2"/>
        </w:numPr>
        <w:spacing w:after="60" w:before="60"/>
      </w:pPr>
      <w:r>
        <w:rPr>
          <w:rFonts w:ascii="Arial" w:cs="Arial" w:eastAsia="Arial" w:hAnsi="Arial"/>
          <w:color w:val="374151"/>
          <w:sz w:val="22"/>
          <w:szCs w:val="22"/>
        </w:rPr>
        <w:t xml:space="preserve">1 QA Engineer — tests automatisés et manuels</w:t>
      </w:r>
    </w:p>
    <w:p>
      <w:pPr>
        <w:pStyle w:val="ListParagraph"/>
        <w:numPr>
          <w:ilvl w:val="0"/>
          <w:numId w:val="2"/>
        </w:numPr>
        <w:spacing w:after="60" w:before="60"/>
      </w:pPr>
      <w:r>
        <w:rPr>
          <w:rFonts w:ascii="Arial" w:cs="Arial" w:eastAsia="Arial" w:hAnsi="Arial"/>
          <w:color w:val="374151"/>
          <w:sz w:val="22"/>
          <w:szCs w:val="22"/>
        </w:rPr>
        <w:t xml:space="preserve">1 Business Developer — acquisition prestataires terrain, partenariats opérateurs</w:t>
      </w:r>
    </w:p>
    <w:p>
      <w:pPr>
        <w:pStyle w:val="ListParagraph"/>
        <w:numPr>
          <w:ilvl w:val="0"/>
          <w:numId w:val="2"/>
        </w:numPr>
        <w:spacing w:after="60" w:before="60"/>
      </w:pPr>
      <w:r>
        <w:rPr>
          <w:rFonts w:ascii="Arial" w:cs="Arial" w:eastAsia="Arial" w:hAnsi="Arial"/>
          <w:color w:val="374151"/>
          <w:sz w:val="22"/>
          <w:szCs w:val="22"/>
        </w:rPr>
        <w:t xml:space="preserve">1 Customer Success Manager — support utilisateurs, feedback</w:t>
      </w:r>
    </w:p>
    <w:p>
      <w:pPr>
        <w:spacing w:after="80" w:before="80"/>
      </w:pPr>
      <w:r>
        <w:t xml:space="preserve"/>
      </w:r>
    </w:p>
    <w:p>
      <w:pPr>
        <w:pStyle w:val="Heading2"/>
        <w:spacing w:after="120" w:before="300"/>
      </w:pPr>
      <w:r>
        <w:rPr>
          <w:rFonts w:ascii="Arial" w:cs="Arial" w:eastAsia="Arial" w:hAnsi="Arial"/>
          <w:b/>
          <w:bCs/>
          <w:color w:val="1A56DB"/>
          <w:sz w:val="28"/>
          <w:szCs w:val="28"/>
        </w:rPr>
        <w:t xml:space="preserve">7.2 Méthodologie</w:t>
      </w:r>
    </w:p>
    <w:p>
      <w:pPr>
        <w:pStyle w:val="ListParagraph"/>
        <w:numPr>
          <w:ilvl w:val="0"/>
          <w:numId w:val="2"/>
        </w:numPr>
        <w:spacing w:after="60" w:before="60"/>
      </w:pPr>
      <w:r>
        <w:rPr>
          <w:rFonts w:ascii="Arial" w:cs="Arial" w:eastAsia="Arial" w:hAnsi="Arial"/>
          <w:color w:val="374151"/>
          <w:sz w:val="22"/>
          <w:szCs w:val="22"/>
        </w:rPr>
        <w:t xml:space="preserve">Agile / Scrum — sprints de 2 semaines</w:t>
      </w:r>
    </w:p>
    <w:p>
      <w:pPr>
        <w:pStyle w:val="ListParagraph"/>
        <w:numPr>
          <w:ilvl w:val="0"/>
          <w:numId w:val="2"/>
        </w:numPr>
        <w:spacing w:after="60" w:before="60"/>
      </w:pPr>
      <w:r>
        <w:rPr>
          <w:rFonts w:ascii="Arial" w:cs="Arial" w:eastAsia="Arial" w:hAnsi="Arial"/>
          <w:color w:val="374151"/>
          <w:sz w:val="22"/>
          <w:szCs w:val="22"/>
        </w:rPr>
        <w:t xml:space="preserve">Revues de sprint bihebdomadaires avec parties prenantes</w:t>
      </w:r>
    </w:p>
    <w:p>
      <w:pPr>
        <w:pStyle w:val="ListParagraph"/>
        <w:numPr>
          <w:ilvl w:val="0"/>
          <w:numId w:val="2"/>
        </w:numPr>
        <w:spacing w:after="60" w:before="60"/>
      </w:pPr>
      <w:r>
        <w:rPr>
          <w:rFonts w:ascii="Arial" w:cs="Arial" w:eastAsia="Arial" w:hAnsi="Arial"/>
          <w:color w:val="374151"/>
          <w:sz w:val="22"/>
          <w:szCs w:val="22"/>
        </w:rPr>
        <w:t xml:space="preserve">Tests utilisateurs terrain à Kinshasa dès la semaine 8</w:t>
      </w:r>
    </w:p>
    <w:p>
      <w:pPr>
        <w:pStyle w:val="ListParagraph"/>
        <w:numPr>
          <w:ilvl w:val="0"/>
          <w:numId w:val="2"/>
        </w:numPr>
        <w:spacing w:after="60" w:before="60"/>
      </w:pPr>
      <w:r>
        <w:rPr>
          <w:rFonts w:ascii="Arial" w:cs="Arial" w:eastAsia="Arial" w:hAnsi="Arial"/>
          <w:color w:val="374151"/>
          <w:sz w:val="22"/>
          <w:szCs w:val="22"/>
        </w:rPr>
        <w:t xml:space="preserve">Bêta privée avec 100 utilisateurs et 10 prestataires avant le lancement public</w:t>
      </w:r>
    </w:p>
    <w:p>
      <w:pPr>
        <w:spacing w:after="80" w:before="80"/>
      </w:pPr>
      <w:r>
        <w:t xml:space="preserve"/>
      </w:r>
    </w:p>
    <w:p>
      <w:pPr>
        <w:spacing w:after="80" w:before="80"/>
      </w:pPr>
      <w:r>
        <w:t xml:space="preserve"/>
      </w:r>
    </w:p>
    <w:p>
      <w:pPr>
        <w:pBdr>
          <w:top w:val="single" w:color="F5A623" w:sz="6"/>
        </w:pBdr>
        <w:spacing w:before="400"/>
        <w:jc w:val="center"/>
      </w:pPr>
      <w:r>
        <w:rPr>
          <w:rFonts w:ascii="Arial" w:cs="Arial" w:eastAsia="Arial" w:hAnsi="Arial"/>
          <w:i/>
          <w:iCs/>
          <w:color w:val="6B7280"/>
          <w:sz w:val="18"/>
          <w:szCs w:val="18"/>
        </w:rPr>
        <w:t xml:space="preserve">RESERVA — Réservez. Sereinement.   |   Document confidentiel v1.0 — Juin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space="4"/>
      </w:pBdr>
      <w:jc w:val="center"/>
    </w:pPr>
    <w:r>
      <w:rPr>
        <w:rFonts w:ascii="Arial" w:cs="Arial" w:eastAsia="Arial" w:hAnsi="Arial"/>
        <w:color w:val="6B7280"/>
        <w:sz w:val="16"/>
        <w:szCs w:val="16"/>
      </w:rPr>
      <w:t xml:space="preserve">Confidentiel — RESERVA RDC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pPr>
    <w:r>
      <w:rPr>
        <w:rFonts w:ascii="Arial" w:cs="Arial" w:eastAsia="Arial" w:hAnsi="Arial"/>
        <w:b/>
        <w:bCs/>
        <w:color w:val="1A56DB"/>
        <w:sz w:val="20"/>
        <w:szCs w:val="20"/>
      </w:rPr>
      <w:t xml:space="preserve">RESERVA RDC</w:t>
    </w:r>
    <w:r>
      <w:rPr>
        <w:rFonts w:ascii="Arial" w:cs="Arial" w:eastAsia="Arial" w:hAnsi="Arial"/>
        <w:color w:val="6B7280"/>
        <w:sz w:val="18"/>
        <w:szCs w:val="18"/>
      </w:rPr>
      <w:t xml:space="preserve">   |   Branding Guide &amp;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A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2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2026-06-20T16:21:28.907Z</dcterms:created>
  <dcterms:modified xsi:type="dcterms:W3CDTF">2026-06-20T16:21:28.907Z</dcterms:modified>
</cp:coreProperties>
</file>

<file path=docProps/custom.xml><?xml version="1.0" encoding="utf-8"?>
<Properties xmlns="http://schemas.openxmlformats.org/officeDocument/2006/custom-properties" xmlns:vt="http://schemas.openxmlformats.org/officeDocument/2006/docPropsVTypes"/>
</file>