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C2185B"/>
          <w:sz w:val="56"/>
          <w:szCs w:val="56"/>
        </w:rPr>
        <w:t xml:space="preserve">CAHIER DES CHARGES</w:t>
      </w:r>
    </w:p>
    <w:p>
      <w:pPr>
        <w:spacing w:before="120"/>
        <w:jc w:val="center"/>
      </w:pPr>
      <w:r>
        <w:rPr>
          <w:b/>
          <w:bCs/>
          <w:color w:val="1A1A2E"/>
          <w:sz w:val="72"/>
          <w:szCs w:val="72"/>
        </w:rPr>
        <w:t xml:space="preserve">DIKI-DIKI</w:t>
      </w:r>
    </w:p>
    <w:p>
      <w:pPr>
        <w:spacing w:before="120"/>
        <w:jc w:val="center"/>
      </w:pPr>
      <w:r>
        <w:rPr>
          <w:i/>
          <w:iCs/>
          <w:color w:val="555555"/>
          <w:sz w:val="28"/>
          <w:szCs w:val="28"/>
        </w:rPr>
        <w:t xml:space="preserve">La scène des talents africains</w:t>
      </w:r>
    </w:p>
    <w:p>
      <w:pPr>
        <w:spacing w:before="900"/>
        <w:jc w:val="center"/>
      </w:pPr>
      <w:r>
        <w:rPr>
          <w:color w:val="555555"/>
          <w:sz w:val="24"/>
          <w:szCs w:val="24"/>
        </w:rPr>
        <w:t xml:space="preserve">Plateforme panafricaine de challenges artistiques et sportifs monétisés</w:t>
      </w:r>
    </w:p>
    <w:p>
      <w:pPr>
        <w:spacing w:before="1400"/>
        <w:jc w:val="center"/>
      </w:pPr>
      <w:r>
        <w:rPr>
          <w:b/>
          <w:bCs/>
          <w:color w:val="1A1A2E"/>
          <w:sz w:val="22"/>
          <w:szCs w:val="22"/>
        </w:rPr>
        <w:t xml:space="preserve">Document de référence — Version 1 (brouillon)</w:t>
      </w:r>
    </w:p>
    <w:p>
      <w:pPr>
        <w:spacing w:before="80"/>
        <w:jc w:val="center"/>
      </w:pPr>
      <w:r>
        <w:rPr>
          <w:color w:val="555555"/>
          <w:sz w:val="22"/>
          <w:szCs w:val="22"/>
        </w:rPr>
        <w:t xml:space="preserve">Août 2026</w:t>
      </w:r>
    </w:p>
    <w:p>
      <w:pPr>
        <w:spacing w:before="400"/>
        <w:jc w:val="center"/>
      </w:pPr>
      <w:r>
        <w:rPr>
          <w:i/>
          <w:iCs/>
          <w:color w:val="555555"/>
          <w:sz w:val="18"/>
          <w:szCs w:val="18"/>
        </w:rPr>
        <w:t xml:space="preserve">Établi à partir de la plateforme en production</w:t>
      </w:r>
    </w:p>
    <w:p>
      <w:r>
        <w:br w:type="page"/>
      </w:r>
    </w:p>
    <w:p>
      <w:pPr>
        <w:pStyle w:val="Heading1"/>
      </w:pPr>
      <w:r>
        <w:rPr>
          <w:b/>
          <w:bCs/>
          <w:color w:val="C2185B"/>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C2185B"/>
        </w:rPr>
        <w:t xml:space="preserve">0. Préambule</w:t>
      </w:r>
    </w:p>
    <w:p>
      <w:pPr>
        <w:spacing w:after="120" w:line="276"/>
        <w:jc w:val="both"/>
      </w:pPr>
      <w:r>
        <w:rPr>
          <w:b w:val="false"/>
          <w:bCs w:val="false"/>
        </w:rPr>
        <w:t xml:space="preserve">Ce document est le premier cahier des charges de </w:t>
      </w:r>
      <w:r>
        <w:rPr>
          <w:b/>
          <w:bCs/>
        </w:rPr>
        <w:t xml:space="preserve">Diki-Diki</w:t>
      </w:r>
      <w:r>
        <w:rPr>
          <w:b w:val="false"/>
          <w:bCs w:val="false"/>
        </w:rPr>
        <w:t xml:space="preserve">. Le projet est né d'une idée portée depuis 2017, dont les grandes lignes (le concept de compétition, aujourd'hui appelée « challenge ») ont été posées en 2018. Le développement concret a démarré le </w:t>
      </w:r>
      <w:r>
        <w:rPr>
          <w:b/>
          <w:bCs/>
        </w:rPr>
        <w:t xml:space="preserve">5 mai 2026</w:t>
      </w:r>
      <w:r>
        <w:rPr>
          <w:b w:val="false"/>
          <w:bCs w:val="false"/>
        </w:rPr>
        <w:t xml:space="preserve">, sans cahier des charges initial, par une succession de demandes (« prompts ») ayant progressivement donné naissance à une plateforme aujourd'hui </w:t>
      </w:r>
      <w:r>
        <w:rPr>
          <w:b/>
          <w:bCs/>
        </w:rPr>
        <w:t xml:space="preserve">en production, avec de vrais paiements</w:t>
      </w:r>
      <w:r>
        <w:rPr>
          <w:b w:val="false"/>
          <w:bCs w:val="false"/>
        </w:rPr>
        <w:t xml:space="preserve">.</w:t>
      </w:r>
    </w:p>
    <w:p>
      <w:pPr>
        <w:spacing w:after="120" w:line="276"/>
        <w:jc w:val="both"/>
      </w:pPr>
      <w:r>
        <w:rPr>
          <w:b w:val="false"/>
          <w:bCs w:val="false"/>
        </w:rPr>
        <w:t xml:space="preserve">Ce cahier des charges est donc rédigé </w:t>
      </w:r>
      <w:r>
        <w:rPr>
          <w:b/>
          <w:bCs/>
        </w:rPr>
        <w:t xml:space="preserve">à rebours</w:t>
      </w:r>
      <w:r>
        <w:rPr>
          <w:b w:val="false"/>
          <w:bCs w:val="false"/>
        </w:rPr>
        <w:t xml:space="preserve"> : il décrit ce que la plateforme est déjà, formalise les règles qui la gouvernent, et sert de </w:t>
      </w:r>
      <w:r>
        <w:rPr>
          <w:b/>
          <w:bCs/>
        </w:rPr>
        <w:t xml:space="preserve">référence unique</w:t>
      </w:r>
      <w:r>
        <w:rPr>
          <w:b w:val="false"/>
          <w:bCs w:val="false"/>
        </w:rPr>
        <w:t xml:space="preserve"> pour la consolider. Il a vocation à être relu, corrigé et enrichi par le porteur du projet, puis à guider le nettoyage et la réorganisation du code.</w:t>
      </w:r>
    </w:p>
    <w:p>
      <w:pPr>
        <w:spacing w:after="120" w:line="276"/>
        <w:jc w:val="both"/>
      </w:pPr>
      <w:r>
        <w:rPr>
          <w:b w:val="false"/>
          <w:bCs w:val="false"/>
        </w:rPr>
        <w:t xml:space="preserve">Il poursuit trois buts : </w:t>
      </w:r>
      <w:r>
        <w:rPr>
          <w:b/>
          <w:bCs/>
        </w:rPr>
        <w:t xml:space="preserve">clarifier</w:t>
      </w:r>
      <w:r>
        <w:rPr>
          <w:b w:val="false"/>
          <w:bCs w:val="false"/>
        </w:rPr>
        <w:t xml:space="preserve"> le concept et les règles ; </w:t>
      </w:r>
      <w:r>
        <w:rPr>
          <w:b/>
          <w:bCs/>
        </w:rPr>
        <w:t xml:space="preserve">rassembler</w:t>
      </w:r>
      <w:r>
        <w:rPr>
          <w:b w:val="false"/>
          <w:bCs w:val="false"/>
        </w:rPr>
        <w:t xml:space="preserve"> en un seul endroit une information aujourd'hui dispersée ; </w:t>
      </w:r>
      <w:r>
        <w:rPr>
          <w:b/>
          <w:bCs/>
        </w:rPr>
        <w:t xml:space="preserve">cadrer</w:t>
      </w:r>
      <w:r>
        <w:rPr>
          <w:b w:val="false"/>
          <w:bCs w:val="false"/>
        </w:rPr>
        <w:t xml:space="preserve"> les évolutions à venir sans casser l'existant.</w:t>
      </w:r>
    </w:p>
    <w:p>
      <w:pPr>
        <w:pStyle w:val="Heading1"/>
        <w:spacing w:after="140" w:before="320"/>
      </w:pPr>
      <w:r>
        <w:rPr>
          <w:b/>
          <w:bCs/>
          <w:color w:val="C2185B"/>
        </w:rPr>
        <w:t xml:space="preserve">1. Présentation générale</w:t>
      </w:r>
    </w:p>
    <w:p>
      <w:pPr>
        <w:pStyle w:val="Heading2"/>
        <w:spacing w:after="100" w:before="220"/>
      </w:pPr>
      <w:r>
        <w:rPr>
          <w:b/>
          <w:bCs/>
          <w:color w:val="1A1A2E"/>
        </w:rPr>
        <w:t xml:space="preserve">1.1 Vision et concept</w:t>
      </w:r>
    </w:p>
    <w:p>
      <w:pPr>
        <w:spacing w:after="120" w:line="276"/>
        <w:jc w:val="both"/>
      </w:pPr>
      <w:r>
        <w:rPr>
          <w:b w:val="false"/>
          <w:bCs w:val="false"/>
        </w:rPr>
        <w:t xml:space="preserve">Diki-Diki est une plateforme </w:t>
      </w:r>
      <w:r>
        <w:rPr>
          <w:b/>
          <w:bCs/>
        </w:rPr>
        <w:t xml:space="preserve">panafricaine</w:t>
      </w:r>
      <w:r>
        <w:rPr>
          <w:b w:val="false"/>
          <w:bCs w:val="false"/>
        </w:rPr>
        <w:t xml:space="preserve"> qui met en compétition des talents </w:t>
      </w:r>
      <w:r>
        <w:rPr>
          <w:b/>
          <w:bCs/>
        </w:rPr>
        <w:t xml:space="preserve">artistiques</w:t>
      </w:r>
      <w:r>
        <w:rPr>
          <w:b w:val="false"/>
          <w:bCs w:val="false"/>
        </w:rPr>
        <w:t xml:space="preserve"> (danse, chant, instrument…) et </w:t>
      </w:r>
      <w:r>
        <w:rPr>
          <w:b/>
          <w:bCs/>
        </w:rPr>
        <w:t xml:space="preserve">sportifs</w:t>
      </w:r>
      <w:r>
        <w:rPr>
          <w:b w:val="false"/>
          <w:bCs w:val="false"/>
        </w:rPr>
        <w:t xml:space="preserve"> (arts martiaux, football…). Le principe : des </w:t>
      </w:r>
      <w:r>
        <w:rPr>
          <w:b/>
          <w:bCs/>
        </w:rPr>
        <w:t xml:space="preserve">candidats</w:t>
      </w:r>
      <w:r>
        <w:rPr>
          <w:b w:val="false"/>
          <w:bCs w:val="false"/>
        </w:rPr>
        <w:t xml:space="preserve"> soumettent des vidéos de leur prestation ; le </w:t>
      </w:r>
      <w:r>
        <w:rPr>
          <w:b/>
          <w:bCs/>
        </w:rPr>
        <w:t xml:space="preserve">public</w:t>
      </w:r>
      <w:r>
        <w:rPr>
          <w:b w:val="false"/>
          <w:bCs w:val="false"/>
        </w:rPr>
        <w:t xml:space="preserve"> les soutient en </w:t>
      </w:r>
      <w:r>
        <w:rPr>
          <w:b/>
          <w:bCs/>
        </w:rPr>
        <w:t xml:space="preserve">votant, et chaque vote est payant</w:t>
      </w:r>
      <w:r>
        <w:rPr>
          <w:b w:val="false"/>
          <w:bCs w:val="false"/>
        </w:rPr>
        <w:t xml:space="preserve">. Les votes alimentent une </w:t>
      </w:r>
      <w:r>
        <w:rPr>
          <w:b/>
          <w:bCs/>
        </w:rPr>
        <w:t xml:space="preserve">cagnotte</w:t>
      </w:r>
      <w:r>
        <w:rPr>
          <w:b w:val="false"/>
          <w:bCs w:val="false"/>
        </w:rPr>
        <w:t xml:space="preserve"> commune. Au terme du challenge, cette cagnotte est </w:t>
      </w:r>
      <w:r>
        <w:rPr>
          <w:b/>
          <w:bCs/>
        </w:rPr>
        <w:t xml:space="preserve">partagée entre les gagnants</w:t>
      </w:r>
      <w:r>
        <w:rPr>
          <w:b w:val="false"/>
          <w:bCs w:val="false"/>
        </w:rPr>
        <w:t xml:space="preserve">, la plateforme prélevant une commission.</w:t>
      </w:r>
    </w:p>
    <w:p>
      <w:pPr>
        <w:spacing w:after="120" w:line="276"/>
        <w:jc w:val="both"/>
      </w:pPr>
      <w:r>
        <w:rPr>
          <w:b w:val="false"/>
          <w:bCs w:val="false"/>
        </w:rPr>
        <w:t xml:space="preserve">Le vote payant est donc à la fois le </w:t>
      </w:r>
      <w:r>
        <w:rPr>
          <w:b/>
          <w:bCs/>
        </w:rPr>
        <w:t xml:space="preserve">jury</w:t>
      </w:r>
      <w:r>
        <w:rPr>
          <w:b w:val="false"/>
          <w:bCs w:val="false"/>
        </w:rPr>
        <w:t xml:space="preserve"> (c'est le public qui départage, pas une modération) et le </w:t>
      </w:r>
      <w:r>
        <w:rPr>
          <w:b/>
          <w:bCs/>
        </w:rPr>
        <w:t xml:space="preserve">moteur économique</w:t>
      </w:r>
      <w:r>
        <w:rPr>
          <w:b w:val="false"/>
          <w:bCs w:val="false"/>
        </w:rPr>
        <w:t xml:space="preserve"> (il constitue le prix à partager). Toute participation est valorisée : même les candidats éliminés reçoivent une prime.</w:t>
      </w:r>
    </w:p>
    <w:p>
      <w:pPr>
        <w:pStyle w:val="Heading2"/>
        <w:spacing w:after="100" w:before="220"/>
      </w:pPr>
      <w:r>
        <w:rPr>
          <w:b/>
          <w:bCs/>
          <w:color w:val="1A1A2E"/>
        </w:rPr>
        <w:t xml:space="preserve">1.2 Objectifs</w:t>
      </w:r>
    </w:p>
    <w:p>
      <w:pPr>
        <w:pStyle w:val="ListParagraph"/>
        <w:numPr>
          <w:ilvl w:val="0"/>
          <w:numId w:val="1"/>
        </w:numPr>
        <w:spacing w:after="60" w:line="264"/>
      </w:pPr>
      <w:r>
        <w:rPr>
          <w:b w:val="false"/>
          <w:bCs w:val="false"/>
        </w:rPr>
        <w:t xml:space="preserve">Offrir aux talents africains une </w:t>
      </w:r>
      <w:r>
        <w:rPr>
          <w:b/>
          <w:bCs/>
        </w:rPr>
        <w:t xml:space="preserve">scène monétisée</w:t>
      </w:r>
      <w:r>
        <w:rPr>
          <w:b w:val="false"/>
          <w:bCs w:val="false"/>
        </w:rPr>
        <w:t xml:space="preserve"> et équitable, où la reconnaissance se traduit en gains réels.</w:t>
      </w:r>
    </w:p>
    <w:p>
      <w:pPr>
        <w:pStyle w:val="ListParagraph"/>
        <w:numPr>
          <w:ilvl w:val="0"/>
          <w:numId w:val="1"/>
        </w:numPr>
        <w:spacing w:after="60" w:line="264"/>
      </w:pPr>
      <w:r>
        <w:rPr>
          <w:b w:val="false"/>
          <w:bCs w:val="false"/>
        </w:rPr>
        <w:t xml:space="preserve">Faire du </w:t>
      </w:r>
      <w:r>
        <w:rPr>
          <w:b/>
          <w:bCs/>
        </w:rPr>
        <w:t xml:space="preserve">public un acteur</w:t>
      </w:r>
      <w:r>
        <w:rPr>
          <w:b w:val="false"/>
          <w:bCs w:val="false"/>
        </w:rPr>
        <w:t xml:space="preserve"> : son soutien (payant) décide des résultats et finance les prix.</w:t>
      </w:r>
    </w:p>
    <w:p>
      <w:pPr>
        <w:pStyle w:val="ListParagraph"/>
        <w:numPr>
          <w:ilvl w:val="0"/>
          <w:numId w:val="1"/>
        </w:numPr>
        <w:spacing w:after="60" w:line="264"/>
      </w:pPr>
      <w:r>
        <w:rPr>
          <w:b w:val="false"/>
          <w:bCs w:val="false"/>
        </w:rPr>
        <w:t xml:space="preserve">Couvrir une </w:t>
      </w:r>
      <w:r>
        <w:rPr>
          <w:b/>
          <w:bCs/>
        </w:rPr>
        <w:t xml:space="preserve">grande variété de disciplines</w:t>
      </w:r>
      <w:r>
        <w:rPr>
          <w:b w:val="false"/>
          <w:bCs w:val="false"/>
        </w:rPr>
        <w:t xml:space="preserve">, artistiques comme sportives, via une taxonomie extensible.</w:t>
      </w:r>
    </w:p>
    <w:p>
      <w:pPr>
        <w:pStyle w:val="ListParagraph"/>
        <w:numPr>
          <w:ilvl w:val="0"/>
          <w:numId w:val="1"/>
        </w:numPr>
        <w:spacing w:after="60" w:line="264"/>
      </w:pPr>
      <w:r>
        <w:rPr>
          <w:b w:val="false"/>
          <w:bCs w:val="false"/>
        </w:rPr>
        <w:t xml:space="preserve">Garantir une </w:t>
      </w:r>
      <w:r>
        <w:rPr>
          <w:b/>
          <w:bCs/>
        </w:rPr>
        <w:t xml:space="preserve">économie saine et transparente</w:t>
      </w:r>
      <w:r>
        <w:rPr>
          <w:b w:val="false"/>
          <w:bCs w:val="false"/>
        </w:rPr>
        <w:t xml:space="preserve"> : des règles de partage claires, et un principe intangible — on ne distribue jamais plus que ce qui a été collecté.</w:t>
      </w:r>
    </w:p>
    <w:p>
      <w:pPr>
        <w:pStyle w:val="Heading1"/>
        <w:spacing w:after="140" w:before="320"/>
      </w:pPr>
      <w:r>
        <w:rPr>
          <w:b/>
          <w:bCs/>
          <w:color w:val="C2185B"/>
        </w:rPr>
        <w:t xml:space="preserve">2. Les acteurs</w:t>
      </w:r>
    </w:p>
    <w:p>
      <w:pPr>
        <w:spacing w:after="120" w:line="276"/>
        <w:jc w:val="both"/>
      </w:pPr>
      <w:r>
        <w:rPr>
          <w:b w:val="false"/>
          <w:bCs w:val="false"/>
        </w:rPr>
        <w:t xml:space="preserve">La plateforme distingue quatre profils. Les trois premiers ne sont </w:t>
      </w:r>
      <w:r>
        <w:rPr>
          <w:b/>
          <w:bCs/>
        </w:rPr>
        <w:t xml:space="preserve">pas figés</w:t>
      </w:r>
      <w:r>
        <w:rPr>
          <w:b w:val="false"/>
          <w:bCs w:val="false"/>
        </w:rPr>
        <w:t xml:space="preserve"> : un visiteur peut devenir candidat et/ou votant. Le grand enjeu de croissance est de faire évoluer un maximum de visiteurs vers le </w:t>
      </w:r>
      <w:r>
        <w:rPr>
          <w:b/>
          <w:bCs/>
        </w:rPr>
        <w:t xml:space="preserve">vote</w:t>
      </w:r>
      <w:r>
        <w:rPr>
          <w:b w:val="false"/>
          <w:bCs w:val="false"/>
        </w:rPr>
        <w:t xml:space="preserve">.</w:t>
      </w:r>
    </w:p>
    <w:p>
      <w:pPr>
        <w:pStyle w:val="ListParagraph"/>
        <w:numPr>
          <w:ilvl w:val="0"/>
          <w:numId w:val="1"/>
        </w:numPr>
        <w:spacing w:after="60" w:line="264"/>
      </w:pPr>
      <w:r>
        <w:rPr>
          <w:b w:val="false"/>
          <w:bCs w:val="false"/>
        </w:rPr>
        <w:t xml:space="preserve"/>
      </w:r>
      <w:r>
        <w:rPr>
          <w:b/>
          <w:bCs/>
        </w:rPr>
        <w:t xml:space="preserve">Le visiteur</w:t>
      </w:r>
      <w:r>
        <w:rPr>
          <w:b w:val="false"/>
          <w:bCs w:val="false"/>
        </w:rPr>
        <w:t xml:space="preserve"> — toute personne qui arrive sur la plateforme, regarde des vidéos, et repart </w:t>
      </w:r>
      <w:r>
        <w:rPr>
          <w:b/>
          <w:bCs/>
        </w:rPr>
        <w:t xml:space="preserve">sans autre action</w:t>
      </w:r>
      <w:r>
        <w:rPr>
          <w:b w:val="false"/>
          <w:bCs w:val="false"/>
        </w:rPr>
        <w:t xml:space="preserve"> (sans s'inscrire, sans compte). C'est le public potentiel : un futur candidat ou votant, à convertir.</w:t>
      </w:r>
    </w:p>
    <w:p>
      <w:pPr>
        <w:pStyle w:val="ListParagraph"/>
        <w:numPr>
          <w:ilvl w:val="0"/>
          <w:numId w:val="1"/>
        </w:numPr>
        <w:spacing w:after="60" w:line="264"/>
      </w:pPr>
      <w:r>
        <w:rPr>
          <w:b w:val="false"/>
          <w:bCs w:val="false"/>
        </w:rPr>
        <w:t xml:space="preserve"/>
      </w:r>
      <w:r>
        <w:rPr>
          <w:b/>
          <w:bCs/>
        </w:rPr>
        <w:t xml:space="preserve">Le candidat</w:t>
      </w:r>
      <w:r>
        <w:rPr>
          <w:b w:val="false"/>
          <w:bCs w:val="false"/>
        </w:rPr>
        <w:t xml:space="preserve"> — une personne qui, après avoir regardé, </w:t>
      </w:r>
      <w:r>
        <w:rPr>
          <w:b/>
          <w:bCs/>
        </w:rPr>
        <w:t xml:space="preserve">s'inscrit et téléverse au moins une vidéo</w:t>
      </w:r>
      <w:r>
        <w:rPr>
          <w:b w:val="false"/>
          <w:bCs w:val="false"/>
        </w:rPr>
        <w:t xml:space="preserve">, dans l'objectif de participer un jour à un challenge. Il possède un portefeuille pour recevoir ses gains (prix ou prime de participation).</w:t>
      </w:r>
    </w:p>
    <w:p>
      <w:pPr>
        <w:pStyle w:val="ListParagraph"/>
        <w:numPr>
          <w:ilvl w:val="0"/>
          <w:numId w:val="1"/>
        </w:numPr>
        <w:spacing w:after="60" w:line="264"/>
      </w:pPr>
      <w:r>
        <w:rPr>
          <w:b w:val="false"/>
          <w:bCs w:val="false"/>
        </w:rPr>
        <w:t xml:space="preserve"/>
      </w:r>
      <w:r>
        <w:rPr>
          <w:b/>
          <w:bCs/>
        </w:rPr>
        <w:t xml:space="preserve">Le votant</w:t>
      </w:r>
      <w:r>
        <w:rPr>
          <w:b w:val="false"/>
          <w:bCs w:val="false"/>
        </w:rPr>
        <w:t xml:space="preserve"> — une personne qui, après avoir regardé, </w:t>
      </w:r>
      <w:r>
        <w:rPr>
          <w:b/>
          <w:bCs/>
        </w:rPr>
        <w:t xml:space="preserve">participe aux votes</w:t>
      </w:r>
      <w:r>
        <w:rPr>
          <w:b w:val="false"/>
          <w:bCs w:val="false"/>
        </w:rPr>
        <w:t xml:space="preserve"> (payants). C'est </w:t>
      </w:r>
      <w:r>
        <w:rPr>
          <w:b/>
          <w:bCs/>
        </w:rPr>
        <w:t xml:space="preserve">de lui que dépend la réussite de la plateforme</w:t>
      </w:r>
      <w:r>
        <w:rPr>
          <w:b w:val="false"/>
          <w:bCs w:val="false"/>
        </w:rPr>
        <w:t xml:space="preserve"> : son soutien départage les candidats et constitue la cagnotte. L'enjeu majeur est de </w:t>
      </w:r>
      <w:r>
        <w:rPr>
          <w:b/>
          <w:bCs/>
        </w:rPr>
        <w:t xml:space="preserve">convertir les simples spectateurs en votants</w:t>
      </w:r>
      <w:r>
        <w:rPr>
          <w:b w:val="false"/>
          <w:bCs w:val="false"/>
        </w:rPr>
        <w:t xml:space="preserve"> — par des mécaniques d'engagement (les « formules magiques ») qui restent à concevoir, pour qu'ils ne fassent pas que regarder.</w:t>
      </w:r>
    </w:p>
    <w:p>
      <w:pPr>
        <w:pStyle w:val="ListParagraph"/>
        <w:numPr>
          <w:ilvl w:val="0"/>
          <w:numId w:val="1"/>
        </w:numPr>
        <w:spacing w:after="60" w:line="264"/>
      </w:pPr>
      <w:r>
        <w:rPr>
          <w:b w:val="false"/>
          <w:bCs w:val="false"/>
        </w:rPr>
        <w:t xml:space="preserve"/>
      </w:r>
      <w:r>
        <w:rPr>
          <w:b/>
          <w:bCs/>
        </w:rPr>
        <w:t xml:space="preserve">L'administrateur / modérateur</w:t>
      </w:r>
      <w:r>
        <w:rPr>
          <w:b w:val="false"/>
          <w:bCs w:val="false"/>
        </w:rPr>
        <w:t xml:space="preserve"> — configure la plateforme (formats, disciplines, réglages), modère les vidéos, et suit l'activité (tableau de bord, statistiques, monitoring).</w:t>
      </w:r>
    </w:p>
    <w:p>
      <w:pPr>
        <w:spacing w:after="120" w:line="276"/>
        <w:jc w:val="both"/>
      </w:pPr>
      <w:r>
        <w:rPr>
          <w:b w:val="false"/>
          <w:bCs w:val="false"/>
        </w:rPr>
        <w:t xml:space="preserve">Règle d'intégrité : un même compte ne doit pas s'auto-voter ni se multiplier pour fausser un challenge.</w:t>
      </w:r>
    </w:p>
    <w:p>
      <w:pPr>
        <w:pStyle w:val="Heading1"/>
        <w:spacing w:after="140" w:before="320"/>
      </w:pPr>
      <w:r>
        <w:rPr>
          <w:b/>
          <w:bCs/>
          <w:color w:val="C2185B"/>
        </w:rPr>
        <w:t xml:space="preserve">3. Le concept de challenge</w:t>
      </w:r>
    </w:p>
    <w:p>
      <w:pPr>
        <w:pStyle w:val="Heading2"/>
        <w:spacing w:after="100" w:before="220"/>
      </w:pPr>
      <w:r>
        <w:rPr>
          <w:b/>
          <w:bCs/>
          <w:color w:val="1A1A2E"/>
        </w:rPr>
        <w:t xml:space="preserve">3.1 Disciplines et taxonomie</w:t>
      </w:r>
    </w:p>
    <w:p>
      <w:pPr>
        <w:spacing w:after="120" w:line="276"/>
        <w:jc w:val="both"/>
      </w:pPr>
      <w:r>
        <w:rPr>
          <w:b w:val="false"/>
          <w:bCs w:val="false"/>
        </w:rPr>
        <w:t xml:space="preserve">Les challenges sont classés selon une </w:t>
      </w:r>
      <w:r>
        <w:rPr>
          <w:b/>
          <w:bCs/>
        </w:rPr>
        <w:t xml:space="preserve">taxonomie</w:t>
      </w:r>
      <w:r>
        <w:rPr>
          <w:b w:val="false"/>
          <w:bCs w:val="false"/>
        </w:rPr>
        <w:t xml:space="preserve"> à quatre niveaux, entièrement configurable par l'administrateur :</w:t>
      </w:r>
    </w:p>
    <w:p>
      <w:pPr>
        <w:pStyle w:val="ListParagraph"/>
        <w:numPr>
          <w:ilvl w:val="0"/>
          <w:numId w:val="1"/>
        </w:numPr>
        <w:spacing w:after="60" w:line="264"/>
      </w:pPr>
      <w:r>
        <w:rPr>
          <w:b w:val="false"/>
          <w:bCs w:val="false"/>
        </w:rPr>
        <w:t xml:space="preserve"/>
      </w:r>
      <w:r>
        <w:rPr>
          <w:b/>
          <w:bCs/>
        </w:rPr>
        <w:t xml:space="preserve">Catégorie</w:t>
      </w:r>
      <w:r>
        <w:rPr>
          <w:b w:val="false"/>
          <w:bCs w:val="false"/>
        </w:rPr>
        <w:t xml:space="preserve"> (ex. Loisirs, Sport) ;</w:t>
      </w:r>
    </w:p>
    <w:p>
      <w:pPr>
        <w:pStyle w:val="ListParagraph"/>
        <w:numPr>
          <w:ilvl w:val="0"/>
          <w:numId w:val="1"/>
        </w:numPr>
        <w:spacing w:after="60" w:line="264"/>
      </w:pPr>
      <w:r>
        <w:rPr>
          <w:b w:val="false"/>
          <w:bCs w:val="false"/>
        </w:rPr>
        <w:t xml:space="preserve"/>
      </w:r>
      <w:r>
        <w:rPr>
          <w:b/>
          <w:bCs/>
        </w:rPr>
        <w:t xml:space="preserve">Discipline</w:t>
      </w:r>
      <w:r>
        <w:rPr>
          <w:b w:val="false"/>
          <w:bCs w:val="false"/>
        </w:rPr>
        <w:t xml:space="preserve"> (ex. Danse, Chant, Instrument, Taekwondo, Football) ;</w:t>
      </w:r>
    </w:p>
    <w:p>
      <w:pPr>
        <w:pStyle w:val="ListParagraph"/>
        <w:numPr>
          <w:ilvl w:val="0"/>
          <w:numId w:val="1"/>
        </w:numPr>
        <w:spacing w:after="60" w:line="264"/>
      </w:pPr>
      <w:r>
        <w:rPr>
          <w:b w:val="false"/>
          <w:bCs w:val="false"/>
        </w:rPr>
        <w:t xml:space="preserve"/>
      </w:r>
      <w:r>
        <w:rPr>
          <w:b/>
          <w:bCs/>
        </w:rPr>
        <w:t xml:space="preserve">Champs</w:t>
      </w:r>
      <w:r>
        <w:rPr>
          <w:b w:val="false"/>
          <w:bCs w:val="false"/>
        </w:rPr>
        <w:t xml:space="preserve"> — les caractéristiques propres à une discipline (ex. l'épreuve, le niveau de difficulté) ;</w:t>
      </w:r>
    </w:p>
    <w:p>
      <w:pPr>
        <w:pStyle w:val="ListParagraph"/>
        <w:numPr>
          <w:ilvl w:val="0"/>
          <w:numId w:val="1"/>
        </w:numPr>
        <w:spacing w:after="60" w:line="264"/>
      </w:pPr>
      <w:r>
        <w:rPr>
          <w:b w:val="false"/>
          <w:bCs w:val="false"/>
        </w:rPr>
        <w:t xml:space="preserve"/>
      </w:r>
      <w:r>
        <w:rPr>
          <w:b/>
          <w:bCs/>
        </w:rPr>
        <w:t xml:space="preserve">Choix</w:t>
      </w:r>
      <w:r>
        <w:rPr>
          <w:b w:val="false"/>
          <w:bCs w:val="false"/>
        </w:rPr>
        <w:t xml:space="preserve"> — les valeurs possibles d'un champ (ex. pour le Taekwondo : les Taegeuk ; pour le football : coups francs, corners, avec des niveaux évalués selon les angles du but et la distance).</w:t>
      </w:r>
    </w:p>
    <w:p>
      <w:pPr>
        <w:spacing w:after="120" w:line="276"/>
        <w:jc w:val="both"/>
      </w:pPr>
      <w:r>
        <w:rPr>
          <w:b w:val="false"/>
          <w:bCs w:val="false"/>
        </w:rPr>
        <w:t xml:space="preserve">Cette taxonomie est le </w:t>
      </w:r>
      <w:r>
        <w:rPr>
          <w:b/>
          <w:bCs/>
        </w:rPr>
        <w:t xml:space="preserve">squelette</w:t>
      </w:r>
      <w:r>
        <w:rPr>
          <w:b w:val="false"/>
          <w:bCs w:val="false"/>
        </w:rPr>
        <w:t xml:space="preserve"> qui décrit chaque challenge. Le jugement, lui, ne porte jamais sur une mesure technique (angle, distance) : </w:t>
      </w:r>
      <w:r>
        <w:rPr>
          <w:b/>
          <w:bCs/>
        </w:rPr>
        <w:t xml:space="preserve">seuls les votes tranchent</w:t>
      </w:r>
      <w:r>
        <w:rPr>
          <w:b w:val="false"/>
          <w:bCs w:val="false"/>
        </w:rPr>
        <w:t xml:space="preserve">. Le niveau de difficulté annonce l'ambition du candidat, pas un barème automatique.</w:t>
      </w:r>
    </w:p>
    <w:p>
      <w:pPr>
        <w:pStyle w:val="Heading2"/>
        <w:spacing w:after="100" w:before="220"/>
      </w:pPr>
      <w:r>
        <w:rPr>
          <w:b/>
          <w:bCs/>
          <w:color w:val="1A1A2E"/>
        </w:rPr>
        <w:t xml:space="preserve">3.2 Les deux modèles de challenge</w:t>
      </w:r>
    </w:p>
    <w:p>
      <w:pPr>
        <w:spacing w:after="120" w:line="276"/>
        <w:jc w:val="both"/>
      </w:pPr>
      <w:r>
        <w:rPr>
          <w:b w:val="false"/>
          <w:bCs w:val="false"/>
        </w:rPr>
        <w:t xml:space="preserve">Un challenge suit l'un de deux modèles :</w:t>
      </w:r>
    </w:p>
    <w:p>
      <w:pPr>
        <w:pStyle w:val="ListParagraph"/>
        <w:numPr>
          <w:ilvl w:val="0"/>
          <w:numId w:val="1"/>
        </w:numPr>
        <w:spacing w:after="60" w:line="264"/>
      </w:pPr>
      <w:r>
        <w:rPr>
          <w:b w:val="false"/>
          <w:bCs w:val="false"/>
        </w:rPr>
        <w:t xml:space="preserve"/>
      </w:r>
      <w:r>
        <w:rPr>
          <w:b/>
          <w:bCs/>
        </w:rPr>
        <w:t xml:space="preserve">Parcours (élimination progressive)</w:t>
      </w:r>
      <w:r>
        <w:rPr>
          <w:b w:val="false"/>
          <w:bCs w:val="false"/>
        </w:rPr>
        <w:t xml:space="preserve"> — le challenge se déroule en plusieurs </w:t>
      </w:r>
      <w:r>
        <w:rPr>
          <w:b/>
          <w:bCs/>
        </w:rPr>
        <w:t xml:space="preserve">étapes</w:t>
      </w:r>
      <w:r>
        <w:rPr>
          <w:b w:val="false"/>
          <w:bCs w:val="false"/>
        </w:rPr>
        <w:t xml:space="preserve">. À chaque étape, le candidat fournit une vidéo, le public vote, et lorsque l'objectif d'argent de l'étape est atteint, les candidats les moins votés sont </w:t>
      </w:r>
      <w:r>
        <w:rPr>
          <w:b/>
          <w:bCs/>
        </w:rPr>
        <w:t xml:space="preserve">éliminés</w:t>
      </w:r>
      <w:r>
        <w:rPr>
          <w:b w:val="false"/>
          <w:bCs w:val="false"/>
        </w:rPr>
        <w:t xml:space="preserve">. On recommence jusqu'au podium final.</w:t>
      </w:r>
    </w:p>
    <w:p>
      <w:pPr>
        <w:pStyle w:val="ListParagraph"/>
        <w:numPr>
          <w:ilvl w:val="0"/>
          <w:numId w:val="1"/>
        </w:numPr>
        <w:spacing w:after="60" w:line="264"/>
      </w:pPr>
      <w:r>
        <w:rPr>
          <w:b w:val="false"/>
          <w:bCs w:val="false"/>
        </w:rPr>
        <w:t xml:space="preserve"/>
      </w:r>
      <w:r>
        <w:rPr>
          <w:b/>
          <w:bCs/>
        </w:rPr>
        <w:t xml:space="preserve">Bloc groupé (classement final)</w:t>
      </w:r>
      <w:r>
        <w:rPr>
          <w:b w:val="false"/>
          <w:bCs w:val="false"/>
        </w:rPr>
        <w:t xml:space="preserve"> — le candidat fournit d'emblée toutes ses vidéos (selon le niveau). Il n'y a </w:t>
      </w:r>
      <w:r>
        <w:rPr>
          <w:b/>
          <w:bCs/>
        </w:rPr>
        <w:t xml:space="preserve">qu'un seul décompte</w:t>
      </w:r>
      <w:r>
        <w:rPr>
          <w:b w:val="false"/>
          <w:bCs w:val="false"/>
        </w:rPr>
        <w:t xml:space="preserve"> à la fin : on classe tout le monde, les premiers gagnent, le reste est éliminé.</w:t>
      </w:r>
    </w:p>
    <w:p>
      <w:pPr>
        <w:spacing w:after="120" w:line="276"/>
        <w:jc w:val="both"/>
      </w:pPr>
      <w:r>
        <w:rPr>
          <w:b w:val="false"/>
          <w:bCs w:val="false"/>
        </w:rPr>
        <w:t xml:space="preserve">Dans les deux cas, le nombre de </w:t>
      </w:r>
      <w:r>
        <w:rPr>
          <w:b/>
          <w:bCs/>
        </w:rPr>
        <w:t xml:space="preserve">gagnants</w:t>
      </w:r>
      <w:r>
        <w:rPr>
          <w:b w:val="false"/>
          <w:bCs w:val="false"/>
        </w:rPr>
        <w:t xml:space="preserve"> et d'</w:t>
      </w:r>
      <w:r>
        <w:rPr>
          <w:b/>
          <w:bCs/>
        </w:rPr>
        <w:t xml:space="preserve">éliminés</w:t>
      </w:r>
      <w:r>
        <w:rPr>
          <w:b w:val="false"/>
          <w:bCs w:val="false"/>
        </w:rPr>
        <w:t xml:space="preserve"> dépend du format (voir 3.3). Les gagnants se partagent la cagnotte ; les éliminés reçoivent une prime de participation.</w:t>
      </w:r>
    </w:p>
    <w:p>
      <w:pPr>
        <w:pStyle w:val="Heading2"/>
        <w:spacing w:after="100" w:before="220"/>
      </w:pPr>
      <w:r>
        <w:rPr>
          <w:b/>
          <w:bCs/>
          <w:color w:val="1A1A2E"/>
        </w:rPr>
        <w:t xml:space="preserve">3.3 Les formats de challenge</w:t>
      </w:r>
    </w:p>
    <w:p>
      <w:pPr>
        <w:spacing w:after="120" w:line="276"/>
        <w:jc w:val="both"/>
      </w:pPr>
      <w:r>
        <w:rPr>
          <w:b w:val="false"/>
          <w:bCs w:val="false"/>
        </w:rPr>
        <w:t xml:space="preserve">Un format est défini par son </w:t>
      </w:r>
      <w:r>
        <w:rPr>
          <w:b/>
          <w:bCs/>
        </w:rPr>
        <w:t xml:space="preserve">nombre de candidats</w:t>
      </w:r>
      <w:r>
        <w:rPr>
          <w:b w:val="false"/>
          <w:bCs w:val="false"/>
        </w:rPr>
        <w:t xml:space="preserve">. Il fixe le nombre d'étapes, le nombre de vidéos, l'objectif d'argent par étape, et le nombre de gagnants et d'éliminés. Ces valeurs sont la </w:t>
      </w:r>
      <w:r>
        <w:rPr>
          <w:b/>
          <w:bCs/>
        </w:rPr>
        <w:t xml:space="preserve">source de vérité</w:t>
      </w:r>
      <w:r>
        <w:rPr>
          <w:b w:val="false"/>
          <w:bCs w:val="false"/>
        </w:rPr>
        <w:t xml:space="preserve"> du moteur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1250"/>
        <w:gridCol w:w="1000"/>
        <w:gridCol w:w="1000"/>
        <w:gridCol w:w="2400"/>
        <w:gridCol w:w="1200"/>
        <w:gridCol w:w="1150"/>
      </w:tblGrid>
      <w:tr>
        <w:trPr>
          <w:tblHeader/>
        </w:trPr>
        <w:tc>
          <w:tcPr>
            <w:tcW w:type="dxa" w:w="1000"/>
            <w:shd w:fill="C2185B" w:color="auto" w:val="clear"/>
            <w:tcMar>
              <w:top w:type="dxa" w:w="60"/>
              <w:left w:type="dxa" w:w="90"/>
              <w:bottom w:type="dxa" w:w="60"/>
              <w:right w:type="dxa" w:w="90"/>
            </w:tcMar>
          </w:tcPr>
          <w:p>
            <w:pPr>
              <w:jc w:val="left"/>
            </w:pPr>
            <w:r>
              <w:rPr>
                <w:b/>
                <w:bCs/>
                <w:color w:val="FFFFFF"/>
                <w:sz w:val="19"/>
                <w:szCs w:val="19"/>
              </w:rPr>
              <w:t xml:space="preserve">Format</w:t>
            </w:r>
          </w:p>
        </w:tc>
        <w:tc>
          <w:tcPr>
            <w:tcW w:type="dxa" w:w="1250"/>
            <w:shd w:fill="C2185B" w:color="auto" w:val="clear"/>
            <w:tcMar>
              <w:top w:type="dxa" w:w="60"/>
              <w:left w:type="dxa" w:w="90"/>
              <w:bottom w:type="dxa" w:w="60"/>
              <w:right w:type="dxa" w:w="90"/>
            </w:tcMar>
          </w:tcPr>
          <w:p>
            <w:pPr>
              <w:jc w:val="center"/>
            </w:pPr>
            <w:r>
              <w:rPr>
                <w:b/>
                <w:bCs/>
                <w:color w:val="FFFFFF"/>
                <w:sz w:val="19"/>
                <w:szCs w:val="19"/>
              </w:rPr>
              <w:t xml:space="preserve">Candidats</w:t>
            </w:r>
          </w:p>
        </w:tc>
        <w:tc>
          <w:tcPr>
            <w:tcW w:type="dxa" w:w="1000"/>
            <w:shd w:fill="C2185B" w:color="auto" w:val="clear"/>
            <w:tcMar>
              <w:top w:type="dxa" w:w="60"/>
              <w:left w:type="dxa" w:w="90"/>
              <w:bottom w:type="dxa" w:w="60"/>
              <w:right w:type="dxa" w:w="90"/>
            </w:tcMar>
          </w:tcPr>
          <w:p>
            <w:pPr>
              <w:jc w:val="center"/>
            </w:pPr>
            <w:r>
              <w:rPr>
                <w:b/>
                <w:bCs/>
                <w:color w:val="FFFFFF"/>
                <w:sz w:val="19"/>
                <w:szCs w:val="19"/>
              </w:rPr>
              <w:t xml:space="preserve">Étapes</w:t>
            </w:r>
          </w:p>
        </w:tc>
        <w:tc>
          <w:tcPr>
            <w:tcW w:type="dxa" w:w="1000"/>
            <w:shd w:fill="C2185B" w:color="auto" w:val="clear"/>
            <w:tcMar>
              <w:top w:type="dxa" w:w="60"/>
              <w:left w:type="dxa" w:w="90"/>
              <w:bottom w:type="dxa" w:w="60"/>
              <w:right w:type="dxa" w:w="90"/>
            </w:tcMar>
          </w:tcPr>
          <w:p>
            <w:pPr>
              <w:jc w:val="center"/>
            </w:pPr>
            <w:r>
              <w:rPr>
                <w:b/>
                <w:bCs/>
                <w:color w:val="FFFFFF"/>
                <w:sz w:val="19"/>
                <w:szCs w:val="19"/>
              </w:rPr>
              <w:t xml:space="preserve">Vidéos</w:t>
            </w:r>
          </w:p>
        </w:tc>
        <w:tc>
          <w:tcPr>
            <w:tcW w:type="dxa" w:w="2400"/>
            <w:shd w:fill="C2185B" w:color="auto" w:val="clear"/>
            <w:tcMar>
              <w:top w:type="dxa" w:w="60"/>
              <w:left w:type="dxa" w:w="90"/>
              <w:bottom w:type="dxa" w:w="60"/>
              <w:right w:type="dxa" w:w="90"/>
            </w:tcMar>
          </w:tcPr>
          <w:p>
            <w:pPr>
              <w:jc w:val="center"/>
            </w:pPr>
            <w:r>
              <w:rPr>
                <w:b/>
                <w:bCs/>
                <w:color w:val="FFFFFF"/>
                <w:sz w:val="19"/>
                <w:szCs w:val="19"/>
              </w:rPr>
              <w:t xml:space="preserve">Objectif / étape</w:t>
            </w:r>
          </w:p>
        </w:tc>
        <w:tc>
          <w:tcPr>
            <w:tcW w:type="dxa" w:w="1200"/>
            <w:shd w:fill="C2185B" w:color="auto" w:val="clear"/>
            <w:tcMar>
              <w:top w:type="dxa" w:w="60"/>
              <w:left w:type="dxa" w:w="90"/>
              <w:bottom w:type="dxa" w:w="60"/>
              <w:right w:type="dxa" w:w="90"/>
            </w:tcMar>
          </w:tcPr>
          <w:p>
            <w:pPr>
              <w:jc w:val="center"/>
            </w:pPr>
            <w:r>
              <w:rPr>
                <w:b/>
                <w:bCs/>
                <w:color w:val="FFFFFF"/>
                <w:sz w:val="19"/>
                <w:szCs w:val="19"/>
              </w:rPr>
              <w:t xml:space="preserve">Gagnants</w:t>
            </w:r>
          </w:p>
        </w:tc>
        <w:tc>
          <w:tcPr>
            <w:tcW w:type="dxa" w:w="1150"/>
            <w:shd w:fill="C2185B" w:color="auto" w:val="clear"/>
            <w:tcMar>
              <w:top w:type="dxa" w:w="60"/>
              <w:left w:type="dxa" w:w="90"/>
              <w:bottom w:type="dxa" w:w="60"/>
              <w:right w:type="dxa" w:w="90"/>
            </w:tcMar>
          </w:tcPr>
          <w:p>
            <w:pPr>
              <w:jc w:val="center"/>
            </w:pPr>
            <w:r>
              <w:rPr>
                <w:b/>
                <w:bCs/>
                <w:color w:val="FFFFFF"/>
                <w:sz w:val="19"/>
                <w:szCs w:val="19"/>
              </w:rPr>
              <w:t xml:space="preserve">Éliminés</w:t>
            </w:r>
          </w:p>
        </w:tc>
      </w:tr>
      <w:tr>
        <w:tc>
          <w:tcPr>
            <w:tcW w:type="dxa" w:w="1000"/>
            <w:tcMar>
              <w:top w:type="dxa" w:w="60"/>
              <w:left w:type="dxa" w:w="90"/>
              <w:bottom w:type="dxa" w:w="60"/>
              <w:right w:type="dxa" w:w="90"/>
            </w:tcMar>
          </w:tcPr>
          <w:p>
            <w:pPr>
              <w:jc w:val="left"/>
            </w:pPr>
            <w:r>
              <w:rPr>
                <w:b/>
                <w:bCs/>
                <w:color w:val="000000"/>
                <w:sz w:val="19"/>
                <w:szCs w:val="19"/>
              </w:rPr>
              <w:t xml:space="preserve">C2</w:t>
            </w:r>
          </w:p>
        </w:tc>
        <w:tc>
          <w:tcPr>
            <w:tcW w:type="dxa" w:w="1250"/>
            <w:tcMar>
              <w:top w:type="dxa" w:w="60"/>
              <w:left w:type="dxa" w:w="90"/>
              <w:bottom w:type="dxa" w:w="60"/>
              <w:right w:type="dxa" w:w="90"/>
            </w:tcMar>
          </w:tcPr>
          <w:p>
            <w:pPr>
              <w:jc w:val="center"/>
            </w:pPr>
            <w:r>
              <w:rPr>
                <w:b w:val="false"/>
                <w:bCs w:val="false"/>
                <w:color w:val="000000"/>
                <w:sz w:val="19"/>
                <w:szCs w:val="19"/>
              </w:rPr>
              <w:t xml:space="preserve">2</w:t>
            </w:r>
          </w:p>
        </w:tc>
        <w:tc>
          <w:tcPr>
            <w:tcW w:type="dxa" w:w="1000"/>
            <w:tcMar>
              <w:top w:type="dxa" w:w="60"/>
              <w:left w:type="dxa" w:w="90"/>
              <w:bottom w:type="dxa" w:w="60"/>
              <w:right w:type="dxa" w:w="90"/>
            </w:tcMar>
          </w:tcPr>
          <w:p>
            <w:pPr>
              <w:jc w:val="center"/>
            </w:pPr>
            <w:r>
              <w:rPr>
                <w:b w:val="false"/>
                <w:bCs w:val="false"/>
                <w:color w:val="000000"/>
                <w:sz w:val="19"/>
                <w:szCs w:val="19"/>
              </w:rPr>
              <w:t xml:space="preserve">1</w:t>
            </w:r>
          </w:p>
        </w:tc>
        <w:tc>
          <w:tcPr>
            <w:tcW w:type="dxa" w:w="1000"/>
            <w:tcMar>
              <w:top w:type="dxa" w:w="60"/>
              <w:left w:type="dxa" w:w="90"/>
              <w:bottom w:type="dxa" w:w="60"/>
              <w:right w:type="dxa" w:w="90"/>
            </w:tcMar>
          </w:tcPr>
          <w:p>
            <w:pPr>
              <w:jc w:val="center"/>
            </w:pPr>
            <w:r>
              <w:rPr>
                <w:b w:val="false"/>
                <w:bCs w:val="false"/>
                <w:color w:val="000000"/>
                <w:sz w:val="19"/>
                <w:szCs w:val="19"/>
              </w:rPr>
              <w:t xml:space="preserve">1</w:t>
            </w:r>
          </w:p>
        </w:tc>
        <w:tc>
          <w:tcPr>
            <w:tcW w:type="dxa" w:w="2400"/>
            <w:tcMar>
              <w:top w:type="dxa" w:w="60"/>
              <w:left w:type="dxa" w:w="90"/>
              <w:bottom w:type="dxa" w:w="60"/>
              <w:right w:type="dxa" w:w="90"/>
            </w:tcMar>
          </w:tcPr>
          <w:p>
            <w:pPr>
              <w:jc w:val="center"/>
            </w:pPr>
            <w:r>
              <w:rPr>
                <w:b w:val="false"/>
                <w:bCs w:val="false"/>
                <w:color w:val="000000"/>
                <w:sz w:val="19"/>
                <w:szCs w:val="19"/>
              </w:rPr>
              <w:t xml:space="preserve">2 500 000 F</w:t>
            </w:r>
          </w:p>
        </w:tc>
        <w:tc>
          <w:tcPr>
            <w:tcW w:type="dxa" w:w="1200"/>
            <w:tcMar>
              <w:top w:type="dxa" w:w="60"/>
              <w:left w:type="dxa" w:w="90"/>
              <w:bottom w:type="dxa" w:w="60"/>
              <w:right w:type="dxa" w:w="90"/>
            </w:tcMar>
          </w:tcPr>
          <w:p>
            <w:pPr>
              <w:jc w:val="center"/>
            </w:pPr>
            <w:r>
              <w:rPr>
                <w:b w:val="false"/>
                <w:bCs w:val="false"/>
                <w:color w:val="000000"/>
                <w:sz w:val="19"/>
                <w:szCs w:val="19"/>
              </w:rPr>
              <w:t xml:space="preserve">1</w:t>
            </w:r>
          </w:p>
        </w:tc>
        <w:tc>
          <w:tcPr>
            <w:tcW w:type="dxa" w:w="1150"/>
            <w:tcMar>
              <w:top w:type="dxa" w:w="60"/>
              <w:left w:type="dxa" w:w="90"/>
              <w:bottom w:type="dxa" w:w="60"/>
              <w:right w:type="dxa" w:w="90"/>
            </w:tcMar>
          </w:tcPr>
          <w:p>
            <w:pPr>
              <w:jc w:val="center"/>
            </w:pPr>
            <w:r>
              <w:rPr>
                <w:b w:val="false"/>
                <w:bCs w:val="false"/>
                <w:color w:val="000000"/>
                <w:sz w:val="19"/>
                <w:szCs w:val="19"/>
              </w:rPr>
              <w:t xml:space="preserve">1</w:t>
            </w:r>
          </w:p>
        </w:tc>
      </w:tr>
      <w:tr>
        <w:tc>
          <w:tcPr>
            <w:tcW w:type="dxa" w:w="1000"/>
            <w:tcMar>
              <w:top w:type="dxa" w:w="60"/>
              <w:left w:type="dxa" w:w="90"/>
              <w:bottom w:type="dxa" w:w="60"/>
              <w:right w:type="dxa" w:w="90"/>
            </w:tcMar>
          </w:tcPr>
          <w:p>
            <w:pPr>
              <w:jc w:val="left"/>
            </w:pPr>
            <w:r>
              <w:rPr>
                <w:b/>
                <w:bCs/>
                <w:color w:val="000000"/>
                <w:sz w:val="19"/>
                <w:szCs w:val="19"/>
              </w:rPr>
              <w:t xml:space="preserve">C4</w:t>
            </w:r>
          </w:p>
        </w:tc>
        <w:tc>
          <w:tcPr>
            <w:tcW w:type="dxa" w:w="1250"/>
            <w:tcMar>
              <w:top w:type="dxa" w:w="60"/>
              <w:left w:type="dxa" w:w="90"/>
              <w:bottom w:type="dxa" w:w="60"/>
              <w:right w:type="dxa" w:w="90"/>
            </w:tcMar>
          </w:tcPr>
          <w:p>
            <w:pPr>
              <w:jc w:val="center"/>
            </w:pPr>
            <w:r>
              <w:rPr>
                <w:b w:val="false"/>
                <w:bCs w:val="false"/>
                <w:color w:val="000000"/>
                <w:sz w:val="19"/>
                <w:szCs w:val="19"/>
              </w:rPr>
              <w:t xml:space="preserve">4</w:t>
            </w:r>
          </w:p>
        </w:tc>
        <w:tc>
          <w:tcPr>
            <w:tcW w:type="dxa" w:w="1000"/>
            <w:tcMar>
              <w:top w:type="dxa" w:w="60"/>
              <w:left w:type="dxa" w:w="90"/>
              <w:bottom w:type="dxa" w:w="60"/>
              <w:right w:type="dxa" w:w="90"/>
            </w:tcMar>
          </w:tcPr>
          <w:p>
            <w:pPr>
              <w:jc w:val="center"/>
            </w:pPr>
            <w:r>
              <w:rPr>
                <w:b w:val="false"/>
                <w:bCs w:val="false"/>
                <w:color w:val="000000"/>
                <w:sz w:val="19"/>
                <w:szCs w:val="19"/>
              </w:rPr>
              <w:t xml:space="preserve">2</w:t>
            </w:r>
          </w:p>
        </w:tc>
        <w:tc>
          <w:tcPr>
            <w:tcW w:type="dxa" w:w="1000"/>
            <w:tcMar>
              <w:top w:type="dxa" w:w="60"/>
              <w:left w:type="dxa" w:w="90"/>
              <w:bottom w:type="dxa" w:w="60"/>
              <w:right w:type="dxa" w:w="90"/>
            </w:tcMar>
          </w:tcPr>
          <w:p>
            <w:pPr>
              <w:jc w:val="center"/>
            </w:pPr>
            <w:r>
              <w:rPr>
                <w:b w:val="false"/>
                <w:bCs w:val="false"/>
                <w:color w:val="000000"/>
                <w:sz w:val="19"/>
                <w:szCs w:val="19"/>
              </w:rPr>
              <w:t xml:space="preserve">2</w:t>
            </w:r>
          </w:p>
        </w:tc>
        <w:tc>
          <w:tcPr>
            <w:tcW w:type="dxa" w:w="2400"/>
            <w:tcMar>
              <w:top w:type="dxa" w:w="60"/>
              <w:left w:type="dxa" w:w="90"/>
              <w:bottom w:type="dxa" w:w="60"/>
              <w:right w:type="dxa" w:w="90"/>
            </w:tcMar>
          </w:tcPr>
          <w:p>
            <w:pPr>
              <w:jc w:val="center"/>
            </w:pPr>
            <w:r>
              <w:rPr>
                <w:b w:val="false"/>
                <w:bCs w:val="false"/>
                <w:color w:val="000000"/>
                <w:sz w:val="19"/>
                <w:szCs w:val="19"/>
              </w:rPr>
              <w:t xml:space="preserve">4 000 000 F</w:t>
            </w:r>
          </w:p>
        </w:tc>
        <w:tc>
          <w:tcPr>
            <w:tcW w:type="dxa" w:w="1200"/>
            <w:tcMar>
              <w:top w:type="dxa" w:w="60"/>
              <w:left w:type="dxa" w:w="90"/>
              <w:bottom w:type="dxa" w:w="60"/>
              <w:right w:type="dxa" w:w="90"/>
            </w:tcMar>
          </w:tcPr>
          <w:p>
            <w:pPr>
              <w:jc w:val="center"/>
            </w:pPr>
            <w:r>
              <w:rPr>
                <w:b w:val="false"/>
                <w:bCs w:val="false"/>
                <w:color w:val="000000"/>
                <w:sz w:val="19"/>
                <w:szCs w:val="19"/>
              </w:rPr>
              <w:t xml:space="preserve">2</w:t>
            </w:r>
          </w:p>
        </w:tc>
        <w:tc>
          <w:tcPr>
            <w:tcW w:type="dxa" w:w="1150"/>
            <w:tcMar>
              <w:top w:type="dxa" w:w="60"/>
              <w:left w:type="dxa" w:w="90"/>
              <w:bottom w:type="dxa" w:w="60"/>
              <w:right w:type="dxa" w:w="90"/>
            </w:tcMar>
          </w:tcPr>
          <w:p>
            <w:pPr>
              <w:jc w:val="center"/>
            </w:pPr>
            <w:r>
              <w:rPr>
                <w:b w:val="false"/>
                <w:bCs w:val="false"/>
                <w:color w:val="000000"/>
                <w:sz w:val="19"/>
                <w:szCs w:val="19"/>
              </w:rPr>
              <w:t xml:space="preserve">2</w:t>
            </w:r>
          </w:p>
        </w:tc>
      </w:tr>
      <w:tr>
        <w:tc>
          <w:tcPr>
            <w:tcW w:type="dxa" w:w="1000"/>
            <w:tcMar>
              <w:top w:type="dxa" w:w="60"/>
              <w:left w:type="dxa" w:w="90"/>
              <w:bottom w:type="dxa" w:w="60"/>
              <w:right w:type="dxa" w:w="90"/>
            </w:tcMar>
          </w:tcPr>
          <w:p>
            <w:pPr>
              <w:jc w:val="left"/>
            </w:pPr>
            <w:r>
              <w:rPr>
                <w:b/>
                <w:bCs/>
                <w:color w:val="000000"/>
                <w:sz w:val="19"/>
                <w:szCs w:val="19"/>
              </w:rPr>
              <w:t xml:space="preserve">C6</w:t>
            </w:r>
          </w:p>
        </w:tc>
        <w:tc>
          <w:tcPr>
            <w:tcW w:type="dxa" w:w="1250"/>
            <w:tcMar>
              <w:top w:type="dxa" w:w="60"/>
              <w:left w:type="dxa" w:w="90"/>
              <w:bottom w:type="dxa" w:w="60"/>
              <w:right w:type="dxa" w:w="90"/>
            </w:tcMar>
          </w:tcPr>
          <w:p>
            <w:pPr>
              <w:jc w:val="center"/>
            </w:pPr>
            <w:r>
              <w:rPr>
                <w:b w:val="false"/>
                <w:bCs w:val="false"/>
                <w:color w:val="000000"/>
                <w:sz w:val="19"/>
                <w:szCs w:val="19"/>
              </w:rPr>
              <w:t xml:space="preserve">6</w:t>
            </w:r>
          </w:p>
        </w:tc>
        <w:tc>
          <w:tcPr>
            <w:tcW w:type="dxa" w:w="1000"/>
            <w:tcMar>
              <w:top w:type="dxa" w:w="60"/>
              <w:left w:type="dxa" w:w="90"/>
              <w:bottom w:type="dxa" w:w="60"/>
              <w:right w:type="dxa" w:w="90"/>
            </w:tcMar>
          </w:tcPr>
          <w:p>
            <w:pPr>
              <w:jc w:val="center"/>
            </w:pPr>
            <w:r>
              <w:rPr>
                <w:b w:val="false"/>
                <w:bCs w:val="false"/>
                <w:color w:val="000000"/>
                <w:sz w:val="19"/>
                <w:szCs w:val="19"/>
              </w:rPr>
              <w:t xml:space="preserve">3</w:t>
            </w:r>
          </w:p>
        </w:tc>
        <w:tc>
          <w:tcPr>
            <w:tcW w:type="dxa" w:w="1000"/>
            <w:tcMar>
              <w:top w:type="dxa" w:w="60"/>
              <w:left w:type="dxa" w:w="90"/>
              <w:bottom w:type="dxa" w:w="60"/>
              <w:right w:type="dxa" w:w="90"/>
            </w:tcMar>
          </w:tcPr>
          <w:p>
            <w:pPr>
              <w:jc w:val="center"/>
            </w:pPr>
            <w:r>
              <w:rPr>
                <w:b w:val="false"/>
                <w:bCs w:val="false"/>
                <w:color w:val="000000"/>
                <w:sz w:val="19"/>
                <w:szCs w:val="19"/>
              </w:rPr>
              <w:t xml:space="preserve">3</w:t>
            </w:r>
          </w:p>
        </w:tc>
        <w:tc>
          <w:tcPr>
            <w:tcW w:type="dxa" w:w="2400"/>
            <w:tcMar>
              <w:top w:type="dxa" w:w="60"/>
              <w:left w:type="dxa" w:w="90"/>
              <w:bottom w:type="dxa" w:w="60"/>
              <w:right w:type="dxa" w:w="90"/>
            </w:tcMar>
          </w:tcPr>
          <w:p>
            <w:pPr>
              <w:jc w:val="center"/>
            </w:pPr>
            <w:r>
              <w:rPr>
                <w:b w:val="false"/>
                <w:bCs w:val="false"/>
                <w:color w:val="000000"/>
                <w:sz w:val="19"/>
                <w:szCs w:val="19"/>
              </w:rPr>
              <w:t xml:space="preserve">5 000 000 F</w:t>
            </w:r>
          </w:p>
        </w:tc>
        <w:tc>
          <w:tcPr>
            <w:tcW w:type="dxa" w:w="1200"/>
            <w:tcMar>
              <w:top w:type="dxa" w:w="60"/>
              <w:left w:type="dxa" w:w="90"/>
              <w:bottom w:type="dxa" w:w="60"/>
              <w:right w:type="dxa" w:w="90"/>
            </w:tcMar>
          </w:tcPr>
          <w:p>
            <w:pPr>
              <w:jc w:val="center"/>
            </w:pPr>
            <w:r>
              <w:rPr>
                <w:b w:val="false"/>
                <w:bCs w:val="false"/>
                <w:color w:val="000000"/>
                <w:sz w:val="19"/>
                <w:szCs w:val="19"/>
              </w:rPr>
              <w:t xml:space="preserve">3</w:t>
            </w:r>
          </w:p>
        </w:tc>
        <w:tc>
          <w:tcPr>
            <w:tcW w:type="dxa" w:w="1150"/>
            <w:tcMar>
              <w:top w:type="dxa" w:w="60"/>
              <w:left w:type="dxa" w:w="90"/>
              <w:bottom w:type="dxa" w:w="60"/>
              <w:right w:type="dxa" w:w="90"/>
            </w:tcMar>
          </w:tcPr>
          <w:p>
            <w:pPr>
              <w:jc w:val="center"/>
            </w:pPr>
            <w:r>
              <w:rPr>
                <w:b w:val="false"/>
                <w:bCs w:val="false"/>
                <w:color w:val="000000"/>
                <w:sz w:val="19"/>
                <w:szCs w:val="19"/>
              </w:rPr>
              <w:t xml:space="preserve">3</w:t>
            </w:r>
          </w:p>
        </w:tc>
      </w:tr>
      <w:tr>
        <w:tc>
          <w:tcPr>
            <w:tcW w:type="dxa" w:w="1000"/>
            <w:tcMar>
              <w:top w:type="dxa" w:w="60"/>
              <w:left w:type="dxa" w:w="90"/>
              <w:bottom w:type="dxa" w:w="60"/>
              <w:right w:type="dxa" w:w="90"/>
            </w:tcMar>
          </w:tcPr>
          <w:p>
            <w:pPr>
              <w:jc w:val="left"/>
            </w:pPr>
            <w:r>
              <w:rPr>
                <w:b/>
                <w:bCs/>
                <w:color w:val="000000"/>
                <w:sz w:val="19"/>
                <w:szCs w:val="19"/>
              </w:rPr>
              <w:t xml:space="preserve">C8</w:t>
            </w:r>
          </w:p>
        </w:tc>
        <w:tc>
          <w:tcPr>
            <w:tcW w:type="dxa" w:w="1250"/>
            <w:tcMar>
              <w:top w:type="dxa" w:w="60"/>
              <w:left w:type="dxa" w:w="90"/>
              <w:bottom w:type="dxa" w:w="60"/>
              <w:right w:type="dxa" w:w="90"/>
            </w:tcMar>
          </w:tcPr>
          <w:p>
            <w:pPr>
              <w:jc w:val="center"/>
            </w:pPr>
            <w:r>
              <w:rPr>
                <w:b w:val="false"/>
                <w:bCs w:val="false"/>
                <w:color w:val="000000"/>
                <w:sz w:val="19"/>
                <w:szCs w:val="19"/>
              </w:rPr>
              <w:t xml:space="preserve">8</w:t>
            </w:r>
          </w:p>
        </w:tc>
        <w:tc>
          <w:tcPr>
            <w:tcW w:type="dxa" w:w="1000"/>
            <w:tcMar>
              <w:top w:type="dxa" w:w="60"/>
              <w:left w:type="dxa" w:w="90"/>
              <w:bottom w:type="dxa" w:w="60"/>
              <w:right w:type="dxa" w:w="90"/>
            </w:tcMar>
          </w:tcPr>
          <w:p>
            <w:pPr>
              <w:jc w:val="center"/>
            </w:pPr>
            <w:r>
              <w:rPr>
                <w:b w:val="false"/>
                <w:bCs w:val="false"/>
                <w:color w:val="000000"/>
                <w:sz w:val="19"/>
                <w:szCs w:val="19"/>
              </w:rPr>
              <w:t xml:space="preserve">4</w:t>
            </w:r>
          </w:p>
        </w:tc>
        <w:tc>
          <w:tcPr>
            <w:tcW w:type="dxa" w:w="1000"/>
            <w:tcMar>
              <w:top w:type="dxa" w:w="60"/>
              <w:left w:type="dxa" w:w="90"/>
              <w:bottom w:type="dxa" w:w="60"/>
              <w:right w:type="dxa" w:w="90"/>
            </w:tcMar>
          </w:tcPr>
          <w:p>
            <w:pPr>
              <w:jc w:val="center"/>
            </w:pPr>
            <w:r>
              <w:rPr>
                <w:b w:val="false"/>
                <w:bCs w:val="false"/>
                <w:color w:val="000000"/>
                <w:sz w:val="19"/>
                <w:szCs w:val="19"/>
              </w:rPr>
              <w:t xml:space="preserve">4</w:t>
            </w:r>
          </w:p>
        </w:tc>
        <w:tc>
          <w:tcPr>
            <w:tcW w:type="dxa" w:w="2400"/>
            <w:tcMar>
              <w:top w:type="dxa" w:w="60"/>
              <w:left w:type="dxa" w:w="90"/>
              <w:bottom w:type="dxa" w:w="60"/>
              <w:right w:type="dxa" w:w="90"/>
            </w:tcMar>
          </w:tcPr>
          <w:p>
            <w:pPr>
              <w:jc w:val="center"/>
            </w:pPr>
            <w:r>
              <w:rPr>
                <w:b w:val="false"/>
                <w:bCs w:val="false"/>
                <w:color w:val="000000"/>
                <w:sz w:val="19"/>
                <w:szCs w:val="19"/>
              </w:rPr>
              <w:t xml:space="preserve">7 000 000 F</w:t>
            </w:r>
          </w:p>
        </w:tc>
        <w:tc>
          <w:tcPr>
            <w:tcW w:type="dxa" w:w="1200"/>
            <w:tcMar>
              <w:top w:type="dxa" w:w="60"/>
              <w:left w:type="dxa" w:w="90"/>
              <w:bottom w:type="dxa" w:w="60"/>
              <w:right w:type="dxa" w:w="90"/>
            </w:tcMar>
          </w:tcPr>
          <w:p>
            <w:pPr>
              <w:jc w:val="center"/>
            </w:pPr>
            <w:r>
              <w:rPr>
                <w:b w:val="false"/>
                <w:bCs w:val="false"/>
                <w:color w:val="000000"/>
                <w:sz w:val="19"/>
                <w:szCs w:val="19"/>
              </w:rPr>
              <w:t xml:space="preserve">3</w:t>
            </w:r>
          </w:p>
        </w:tc>
        <w:tc>
          <w:tcPr>
            <w:tcW w:type="dxa" w:w="1150"/>
            <w:tcMar>
              <w:top w:type="dxa" w:w="60"/>
              <w:left w:type="dxa" w:w="90"/>
              <w:bottom w:type="dxa" w:w="60"/>
              <w:right w:type="dxa" w:w="90"/>
            </w:tcMar>
          </w:tcPr>
          <w:p>
            <w:pPr>
              <w:jc w:val="center"/>
            </w:pPr>
            <w:r>
              <w:rPr>
                <w:b w:val="false"/>
                <w:bCs w:val="false"/>
                <w:color w:val="000000"/>
                <w:sz w:val="19"/>
                <w:szCs w:val="19"/>
              </w:rPr>
              <w:t xml:space="preserve">5</w:t>
            </w:r>
          </w:p>
        </w:tc>
      </w:tr>
      <w:tr>
        <w:tc>
          <w:tcPr>
            <w:tcW w:type="dxa" w:w="1000"/>
            <w:tcMar>
              <w:top w:type="dxa" w:w="60"/>
              <w:left w:type="dxa" w:w="90"/>
              <w:bottom w:type="dxa" w:w="60"/>
              <w:right w:type="dxa" w:w="90"/>
            </w:tcMar>
          </w:tcPr>
          <w:p>
            <w:pPr>
              <w:jc w:val="left"/>
            </w:pPr>
            <w:r>
              <w:rPr>
                <w:b/>
                <w:bCs/>
                <w:color w:val="000000"/>
                <w:sz w:val="19"/>
                <w:szCs w:val="19"/>
              </w:rPr>
              <w:t xml:space="preserve">C12</w:t>
            </w:r>
          </w:p>
        </w:tc>
        <w:tc>
          <w:tcPr>
            <w:tcW w:type="dxa" w:w="1250"/>
            <w:tcMar>
              <w:top w:type="dxa" w:w="60"/>
              <w:left w:type="dxa" w:w="90"/>
              <w:bottom w:type="dxa" w:w="60"/>
              <w:right w:type="dxa" w:w="90"/>
            </w:tcMar>
          </w:tcPr>
          <w:p>
            <w:pPr>
              <w:jc w:val="center"/>
            </w:pPr>
            <w:r>
              <w:rPr>
                <w:b w:val="false"/>
                <w:bCs w:val="false"/>
                <w:color w:val="000000"/>
                <w:sz w:val="19"/>
                <w:szCs w:val="19"/>
              </w:rPr>
              <w:t xml:space="preserve">12</w:t>
            </w:r>
          </w:p>
        </w:tc>
        <w:tc>
          <w:tcPr>
            <w:tcW w:type="dxa" w:w="1000"/>
            <w:tcMar>
              <w:top w:type="dxa" w:w="60"/>
              <w:left w:type="dxa" w:w="90"/>
              <w:bottom w:type="dxa" w:w="60"/>
              <w:right w:type="dxa" w:w="90"/>
            </w:tcMar>
          </w:tcPr>
          <w:p>
            <w:pPr>
              <w:jc w:val="center"/>
            </w:pPr>
            <w:r>
              <w:rPr>
                <w:b w:val="false"/>
                <w:bCs w:val="false"/>
                <w:color w:val="000000"/>
                <w:sz w:val="19"/>
                <w:szCs w:val="19"/>
              </w:rPr>
              <w:t xml:space="preserve">4</w:t>
            </w:r>
          </w:p>
        </w:tc>
        <w:tc>
          <w:tcPr>
            <w:tcW w:type="dxa" w:w="1000"/>
            <w:tcMar>
              <w:top w:type="dxa" w:w="60"/>
              <w:left w:type="dxa" w:w="90"/>
              <w:bottom w:type="dxa" w:w="60"/>
              <w:right w:type="dxa" w:w="90"/>
            </w:tcMar>
          </w:tcPr>
          <w:p>
            <w:pPr>
              <w:jc w:val="center"/>
            </w:pPr>
            <w:r>
              <w:rPr>
                <w:b w:val="false"/>
                <w:bCs w:val="false"/>
                <w:color w:val="000000"/>
                <w:sz w:val="19"/>
                <w:szCs w:val="19"/>
              </w:rPr>
              <w:t xml:space="preserve">4</w:t>
            </w:r>
          </w:p>
        </w:tc>
        <w:tc>
          <w:tcPr>
            <w:tcW w:type="dxa" w:w="2400"/>
            <w:tcMar>
              <w:top w:type="dxa" w:w="60"/>
              <w:left w:type="dxa" w:w="90"/>
              <w:bottom w:type="dxa" w:w="60"/>
              <w:right w:type="dxa" w:w="90"/>
            </w:tcMar>
          </w:tcPr>
          <w:p>
            <w:pPr>
              <w:jc w:val="center"/>
            </w:pPr>
            <w:r>
              <w:rPr>
                <w:b w:val="false"/>
                <w:bCs w:val="false"/>
                <w:color w:val="000000"/>
                <w:sz w:val="19"/>
                <w:szCs w:val="19"/>
              </w:rPr>
              <w:t xml:space="preserve">9 000 000 F</w:t>
            </w:r>
          </w:p>
        </w:tc>
        <w:tc>
          <w:tcPr>
            <w:tcW w:type="dxa" w:w="1200"/>
            <w:tcMar>
              <w:top w:type="dxa" w:w="60"/>
              <w:left w:type="dxa" w:w="90"/>
              <w:bottom w:type="dxa" w:w="60"/>
              <w:right w:type="dxa" w:w="90"/>
            </w:tcMar>
          </w:tcPr>
          <w:p>
            <w:pPr>
              <w:jc w:val="center"/>
            </w:pPr>
            <w:r>
              <w:rPr>
                <w:b w:val="false"/>
                <w:bCs w:val="false"/>
                <w:color w:val="000000"/>
                <w:sz w:val="19"/>
                <w:szCs w:val="19"/>
              </w:rPr>
              <w:t xml:space="preserve">3</w:t>
            </w:r>
          </w:p>
        </w:tc>
        <w:tc>
          <w:tcPr>
            <w:tcW w:type="dxa" w:w="1150"/>
            <w:tcMar>
              <w:top w:type="dxa" w:w="60"/>
              <w:left w:type="dxa" w:w="90"/>
              <w:bottom w:type="dxa" w:w="60"/>
              <w:right w:type="dxa" w:w="90"/>
            </w:tcMar>
          </w:tcPr>
          <w:p>
            <w:pPr>
              <w:jc w:val="center"/>
            </w:pPr>
            <w:r>
              <w:rPr>
                <w:b w:val="false"/>
                <w:bCs w:val="false"/>
                <w:color w:val="000000"/>
                <w:sz w:val="19"/>
                <w:szCs w:val="19"/>
              </w:rPr>
              <w:t xml:space="preserve">9</w:t>
            </w:r>
          </w:p>
        </w:tc>
      </w:tr>
      <w:tr>
        <w:tc>
          <w:tcPr>
            <w:tcW w:type="dxa" w:w="1000"/>
            <w:tcMar>
              <w:top w:type="dxa" w:w="60"/>
              <w:left w:type="dxa" w:w="90"/>
              <w:bottom w:type="dxa" w:w="60"/>
              <w:right w:type="dxa" w:w="90"/>
            </w:tcMar>
          </w:tcPr>
          <w:p>
            <w:pPr>
              <w:jc w:val="left"/>
            </w:pPr>
            <w:r>
              <w:rPr>
                <w:b/>
                <w:bCs/>
                <w:color w:val="000000"/>
                <w:sz w:val="19"/>
                <w:szCs w:val="19"/>
              </w:rPr>
              <w:t xml:space="preserve">C16</w:t>
            </w:r>
          </w:p>
        </w:tc>
        <w:tc>
          <w:tcPr>
            <w:tcW w:type="dxa" w:w="1250"/>
            <w:tcMar>
              <w:top w:type="dxa" w:w="60"/>
              <w:left w:type="dxa" w:w="90"/>
              <w:bottom w:type="dxa" w:w="60"/>
              <w:right w:type="dxa" w:w="90"/>
            </w:tcMar>
          </w:tcPr>
          <w:p>
            <w:pPr>
              <w:jc w:val="center"/>
            </w:pPr>
            <w:r>
              <w:rPr>
                <w:b w:val="false"/>
                <w:bCs w:val="false"/>
                <w:color w:val="000000"/>
                <w:sz w:val="19"/>
                <w:szCs w:val="19"/>
              </w:rPr>
              <w:t xml:space="preserve">16</w:t>
            </w:r>
          </w:p>
        </w:tc>
        <w:tc>
          <w:tcPr>
            <w:tcW w:type="dxa" w:w="1000"/>
            <w:tcMar>
              <w:top w:type="dxa" w:w="60"/>
              <w:left w:type="dxa" w:w="90"/>
              <w:bottom w:type="dxa" w:w="60"/>
              <w:right w:type="dxa" w:w="90"/>
            </w:tcMar>
          </w:tcPr>
          <w:p>
            <w:pPr>
              <w:jc w:val="center"/>
            </w:pPr>
            <w:r>
              <w:rPr>
                <w:b w:val="false"/>
                <w:bCs w:val="false"/>
                <w:color w:val="000000"/>
                <w:sz w:val="19"/>
                <w:szCs w:val="19"/>
              </w:rPr>
              <w:t xml:space="preserve">4</w:t>
            </w:r>
          </w:p>
        </w:tc>
        <w:tc>
          <w:tcPr>
            <w:tcW w:type="dxa" w:w="1000"/>
            <w:tcMar>
              <w:top w:type="dxa" w:w="60"/>
              <w:left w:type="dxa" w:w="90"/>
              <w:bottom w:type="dxa" w:w="60"/>
              <w:right w:type="dxa" w:w="90"/>
            </w:tcMar>
          </w:tcPr>
          <w:p>
            <w:pPr>
              <w:jc w:val="center"/>
            </w:pPr>
            <w:r>
              <w:rPr>
                <w:b w:val="false"/>
                <w:bCs w:val="false"/>
                <w:color w:val="000000"/>
                <w:sz w:val="19"/>
                <w:szCs w:val="19"/>
              </w:rPr>
              <w:t xml:space="preserve">4</w:t>
            </w:r>
          </w:p>
        </w:tc>
        <w:tc>
          <w:tcPr>
            <w:tcW w:type="dxa" w:w="2400"/>
            <w:tcMar>
              <w:top w:type="dxa" w:w="60"/>
              <w:left w:type="dxa" w:w="90"/>
              <w:bottom w:type="dxa" w:w="60"/>
              <w:right w:type="dxa" w:w="90"/>
            </w:tcMar>
          </w:tcPr>
          <w:p>
            <w:pPr>
              <w:jc w:val="center"/>
            </w:pPr>
            <w:r>
              <w:rPr>
                <w:b w:val="false"/>
                <w:bCs w:val="false"/>
                <w:color w:val="000000"/>
                <w:sz w:val="19"/>
                <w:szCs w:val="19"/>
              </w:rPr>
              <w:t xml:space="preserve">15 000 000 F</w:t>
            </w:r>
          </w:p>
        </w:tc>
        <w:tc>
          <w:tcPr>
            <w:tcW w:type="dxa" w:w="1200"/>
            <w:tcMar>
              <w:top w:type="dxa" w:w="60"/>
              <w:left w:type="dxa" w:w="90"/>
              <w:bottom w:type="dxa" w:w="60"/>
              <w:right w:type="dxa" w:w="90"/>
            </w:tcMar>
          </w:tcPr>
          <w:p>
            <w:pPr>
              <w:jc w:val="center"/>
            </w:pPr>
            <w:r>
              <w:rPr>
                <w:b w:val="false"/>
                <w:bCs w:val="false"/>
                <w:color w:val="000000"/>
                <w:sz w:val="19"/>
                <w:szCs w:val="19"/>
              </w:rPr>
              <w:t xml:space="preserve">3</w:t>
            </w:r>
          </w:p>
        </w:tc>
        <w:tc>
          <w:tcPr>
            <w:tcW w:type="dxa" w:w="1150"/>
            <w:tcMar>
              <w:top w:type="dxa" w:w="60"/>
              <w:left w:type="dxa" w:w="90"/>
              <w:bottom w:type="dxa" w:w="60"/>
              <w:right w:type="dxa" w:w="90"/>
            </w:tcMar>
          </w:tcPr>
          <w:p>
            <w:pPr>
              <w:jc w:val="center"/>
            </w:pPr>
            <w:r>
              <w:rPr>
                <w:b w:val="false"/>
                <w:bCs w:val="false"/>
                <w:color w:val="000000"/>
                <w:sz w:val="19"/>
                <w:szCs w:val="19"/>
              </w:rPr>
              <w:t xml:space="preserve">13</w:t>
            </w:r>
          </w:p>
        </w:tc>
      </w:tr>
    </w:tbl>
    <w:p>
      <w:pPr>
        <w:spacing w:after="120" w:before="80"/>
      </w:pPr>
      <w:r>
        <w:rPr>
          <w:i/>
          <w:iCs/>
          <w:color w:val="555555"/>
          <w:sz w:val="18"/>
          <w:szCs w:val="18"/>
        </w:rPr>
        <w:t xml:space="preserve">Note : ces montants et effectifs correspondent à la configuration actuelle de la plateforme et peuvent être ajustés par l'administrateur. Le total « Gagnants + Éliminés » est toujours égal au nombre de candidats.</w:t>
      </w:r>
    </w:p>
    <w:p>
      <w:pPr>
        <w:pStyle w:val="Heading2"/>
        <w:spacing w:after="100" w:before="220"/>
      </w:pPr>
      <w:r>
        <w:rPr>
          <w:b/>
          <w:bCs/>
          <w:color w:val="1A1A2E"/>
        </w:rPr>
        <w:t xml:space="preserve">3.4 Niveaux de difficulté</w:t>
      </w:r>
    </w:p>
    <w:p>
      <w:pPr>
        <w:spacing w:after="120" w:line="276"/>
        <w:jc w:val="both"/>
      </w:pPr>
      <w:r>
        <w:rPr>
          <w:b w:val="false"/>
          <w:bCs w:val="false"/>
        </w:rPr>
        <w:t xml:space="preserve">Chaque discipline peut proposer des </w:t>
      </w:r>
      <w:r>
        <w:rPr>
          <w:b/>
          <w:bCs/>
        </w:rPr>
        <w:t xml:space="preserve">niveaux de difficulté</w:t>
      </w:r>
      <w:r>
        <w:rPr>
          <w:b w:val="false"/>
          <w:bCs w:val="false"/>
        </w:rPr>
        <w:t xml:space="preserve">. Le niveau correspond, en pratique, au </w:t>
      </w:r>
      <w:r>
        <w:rPr>
          <w:b/>
          <w:bCs/>
        </w:rPr>
        <w:t xml:space="preserve">nombre de vidéos</w:t>
      </w:r>
      <w:r>
        <w:rPr>
          <w:b w:val="false"/>
          <w:bCs w:val="false"/>
        </w:rPr>
        <w:t xml:space="preserve"> attendues (un parcours plus ou moins long). Il annonce l'ambition du candidat ; il n'entraîne aucune notation automatique — le public reste seul juge.</w:t>
      </w:r>
    </w:p>
    <w:p>
      <w:pPr>
        <w:pStyle w:val="Heading1"/>
        <w:spacing w:after="140" w:before="320"/>
      </w:pPr>
      <w:r>
        <w:rPr>
          <w:b/>
          <w:bCs/>
          <w:color w:val="C2185B"/>
        </w:rPr>
        <w:t xml:space="preserve">4. Déroulé d'un challenge</w:t>
      </w:r>
    </w:p>
    <w:p>
      <w:pPr>
        <w:pStyle w:val="Heading2"/>
        <w:spacing w:after="100" w:before="220"/>
      </w:pPr>
      <w:r>
        <w:rPr>
          <w:b/>
          <w:bCs/>
          <w:color w:val="1A1A2E"/>
        </w:rPr>
        <w:t xml:space="preserve">4.1 Création</w:t>
      </w:r>
    </w:p>
    <w:p>
      <w:pPr>
        <w:spacing w:after="120" w:line="276"/>
        <w:jc w:val="both"/>
      </w:pPr>
      <w:r>
        <w:rPr>
          <w:b w:val="false"/>
          <w:bCs w:val="false"/>
        </w:rPr>
        <w:t xml:space="preserve">Un challenge est créé (par un candidat ou l'administrateur) en choisissant : la </w:t>
      </w:r>
      <w:r>
        <w:rPr>
          <w:b/>
          <w:bCs/>
        </w:rPr>
        <w:t xml:space="preserve">discipline</w:t>
      </w:r>
      <w:r>
        <w:rPr>
          <w:b w:val="false"/>
          <w:bCs w:val="false"/>
        </w:rPr>
        <w:t xml:space="preserve">, le </w:t>
      </w:r>
      <w:r>
        <w:rPr>
          <w:b/>
          <w:bCs/>
        </w:rPr>
        <w:t xml:space="preserve">format</w:t>
      </w:r>
      <w:r>
        <w:rPr>
          <w:b w:val="false"/>
          <w:bCs w:val="false"/>
        </w:rPr>
        <w:t xml:space="preserve"> (C2 à C16), le </w:t>
      </w:r>
      <w:r>
        <w:rPr>
          <w:b/>
          <w:bCs/>
        </w:rPr>
        <w:t xml:space="preserve">modèle</w:t>
      </w:r>
      <w:r>
        <w:rPr>
          <w:b w:val="false"/>
          <w:bCs w:val="false"/>
        </w:rPr>
        <w:t xml:space="preserve"> (Parcours ou Bloc groupé) et le </w:t>
      </w:r>
      <w:r>
        <w:rPr>
          <w:b/>
          <w:bCs/>
        </w:rPr>
        <w:t xml:space="preserve">niveau</w:t>
      </w:r>
      <w:r>
        <w:rPr>
          <w:b w:val="false"/>
          <w:bCs w:val="false"/>
        </w:rPr>
        <w:t xml:space="preserve">. Le système regroupe les inscriptions compatibles jusqu'à atteindre le nombre de candidats du format.</w:t>
      </w:r>
    </w:p>
    <w:p>
      <w:pPr>
        <w:pStyle w:val="Heading2"/>
        <w:spacing w:after="100" w:before="220"/>
      </w:pPr>
      <w:r>
        <w:rPr>
          <w:b/>
          <w:bCs/>
          <w:color w:val="1A1A2E"/>
        </w:rPr>
        <w:t xml:space="preserve">4.2 Inscription et lancement</w:t>
      </w:r>
    </w:p>
    <w:p>
      <w:pPr>
        <w:spacing w:after="120" w:line="276"/>
        <w:jc w:val="both"/>
      </w:pPr>
      <w:r>
        <w:rPr>
          <w:b w:val="false"/>
          <w:bCs w:val="false"/>
        </w:rPr>
        <w:t xml:space="preserve">Les candidats s'inscrivent en soumettant leur vidéo. Dès que le nombre de candidats requis est atteint, le challenge </w:t>
      </w:r>
      <w:r>
        <w:rPr>
          <w:b/>
          <w:bCs/>
        </w:rPr>
        <w:t xml:space="preserve">démarre automatiquement</w:t>
      </w:r>
      <w:r>
        <w:rPr>
          <w:b w:val="false"/>
          <w:bCs w:val="false"/>
        </w:rPr>
        <w:t xml:space="preserve"> : un identifiant unique lui est attribué, ses étapes sont créées avec l'objectif d'argent du format, et la première étape s'ouvre.</w:t>
      </w:r>
    </w:p>
    <w:p>
      <w:pPr>
        <w:pStyle w:val="Heading2"/>
        <w:spacing w:after="100" w:before="220"/>
      </w:pPr>
      <w:r>
        <w:rPr>
          <w:b/>
          <w:bCs/>
          <w:color w:val="1A1A2E"/>
        </w:rPr>
        <w:t xml:space="preserve">4.3 Le vote</w:t>
      </w:r>
    </w:p>
    <w:p>
      <w:pPr>
        <w:spacing w:after="120" w:line="276"/>
        <w:jc w:val="both"/>
      </w:pPr>
      <w:r>
        <w:rPr>
          <w:b w:val="false"/>
          <w:bCs w:val="false"/>
        </w:rPr>
        <w:t xml:space="preserve">Le public vote depuis la page de visionnage. Deux types de soutien existent : l'</w:t>
      </w:r>
      <w:r>
        <w:rPr>
          <w:b/>
          <w:bCs/>
        </w:rPr>
        <w:t xml:space="preserve">étoile</w:t>
      </w:r>
      <w:r>
        <w:rPr>
          <w:b w:val="false"/>
          <w:bCs w:val="false"/>
        </w:rPr>
        <w:t xml:space="preserve"> (100 F, vaut 1 unité) et le </w:t>
      </w:r>
      <w:r>
        <w:rPr>
          <w:b/>
          <w:bCs/>
        </w:rPr>
        <w:t xml:space="preserve">cœur</w:t>
      </w:r>
      <w:r>
        <w:rPr>
          <w:b w:val="false"/>
          <w:bCs w:val="false"/>
        </w:rPr>
        <w:t xml:space="preserve"> (200 F, vaut 2 unités). Un panneau de </w:t>
      </w:r>
      <w:r>
        <w:rPr>
          <w:b/>
          <w:bCs/>
        </w:rPr>
        <w:t xml:space="preserve">paliers</w:t>
      </w:r>
      <w:r>
        <w:rPr>
          <w:b w:val="false"/>
          <w:bCs w:val="false"/>
        </w:rPr>
        <w:t xml:space="preserve"> permet de voter par lots (100 F, 200 F, 500 F, 1000 F) ou de saisir librement une quantité. Chaque vote débite le portefeuille du votant, augmente le </w:t>
      </w:r>
      <w:r>
        <w:rPr>
          <w:b/>
          <w:bCs/>
        </w:rPr>
        <w:t xml:space="preserve">score</w:t>
      </w:r>
      <w:r>
        <w:rPr>
          <w:b w:val="false"/>
          <w:bCs w:val="false"/>
        </w:rPr>
        <w:t xml:space="preserve"> du candidat, alimente le </w:t>
      </w:r>
      <w:r>
        <w:rPr>
          <w:b/>
          <w:bCs/>
        </w:rPr>
        <w:t xml:space="preserve">montant collecté de l'étape</w:t>
      </w:r>
      <w:r>
        <w:rPr>
          <w:b w:val="false"/>
          <w:bCs w:val="false"/>
        </w:rPr>
        <w:t xml:space="preserve"> et la </w:t>
      </w:r>
      <w:r>
        <w:rPr>
          <w:b/>
          <w:bCs/>
        </w:rPr>
        <w:t xml:space="preserve">cagnotte totale</w:t>
      </w:r>
      <w:r>
        <w:rPr>
          <w:b w:val="false"/>
          <w:bCs w:val="false"/>
        </w:rPr>
        <w:t xml:space="preserve">.</w:t>
      </w:r>
    </w:p>
    <w:p>
      <w:pPr>
        <w:pStyle w:val="Heading2"/>
        <w:spacing w:after="100" w:before="220"/>
      </w:pPr>
      <w:r>
        <w:rPr>
          <w:b/>
          <w:bCs/>
          <w:color w:val="1A1A2E"/>
        </w:rPr>
        <w:t xml:space="preserve">4.4 Étapes et élimination (modèle Parcours)</w:t>
      </w:r>
    </w:p>
    <w:p>
      <w:pPr>
        <w:spacing w:after="120" w:line="276"/>
        <w:jc w:val="both"/>
      </w:pPr>
      <w:r>
        <w:rPr>
          <w:b w:val="false"/>
          <w:bCs w:val="false"/>
        </w:rPr>
        <w:t xml:space="preserve">Une étape se </w:t>
      </w:r>
      <w:r>
        <w:rPr>
          <w:b/>
          <w:bCs/>
        </w:rPr>
        <w:t xml:space="preserve">ferme dès que son objectif d'argent est atteint</w:t>
      </w:r>
      <w:r>
        <w:rPr>
          <w:b w:val="false"/>
          <w:bCs w:val="false"/>
        </w:rPr>
        <w:t xml:space="preserve">. À la fermeture, on élimine les candidats les moins votés, en </w:t>
      </w:r>
      <w:r>
        <w:rPr>
          <w:b/>
          <w:bCs/>
        </w:rPr>
        <w:t xml:space="preserve">répartissant les éliminations sur les étapes</w:t>
      </w:r>
      <w:r>
        <w:rPr>
          <w:b w:val="false"/>
          <w:bCs w:val="false"/>
        </w:rPr>
        <w:t xml:space="preserve"> de manière à finir exactement sur le nombre de gagnants du format. Les scores repartent de zéro à chaque nouvelle étape. La progression des effectifs est la suivante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7800"/>
      </w:tblGrid>
      <w:tr>
        <w:trPr>
          <w:tblHeader/>
        </w:trPr>
        <w:tc>
          <w:tcPr>
            <w:tcW w:type="dxa" w:w="1200"/>
            <w:shd w:fill="C2185B" w:color="auto" w:val="clear"/>
            <w:tcMar>
              <w:top w:type="dxa" w:w="60"/>
              <w:left w:type="dxa" w:w="90"/>
              <w:bottom w:type="dxa" w:w="60"/>
              <w:right w:type="dxa" w:w="90"/>
            </w:tcMar>
          </w:tcPr>
          <w:p>
            <w:pPr>
              <w:jc w:val="left"/>
            </w:pPr>
            <w:r>
              <w:rPr>
                <w:b/>
                <w:bCs/>
                <w:color w:val="FFFFFF"/>
                <w:sz w:val="19"/>
                <w:szCs w:val="19"/>
              </w:rPr>
              <w:t xml:space="preserve">Format</w:t>
            </w:r>
          </w:p>
        </w:tc>
        <w:tc>
          <w:tcPr>
            <w:tcW w:type="dxa" w:w="7800"/>
            <w:shd w:fill="C2185B" w:color="auto" w:val="clear"/>
            <w:tcMar>
              <w:top w:type="dxa" w:w="60"/>
              <w:left w:type="dxa" w:w="90"/>
              <w:bottom w:type="dxa" w:w="60"/>
              <w:right w:type="dxa" w:w="90"/>
            </w:tcMar>
          </w:tcPr>
          <w:p>
            <w:pPr>
              <w:jc w:val="center"/>
            </w:pPr>
            <w:r>
              <w:rPr>
                <w:b/>
                <w:bCs/>
                <w:color w:val="FFFFFF"/>
                <w:sz w:val="19"/>
                <w:szCs w:val="19"/>
              </w:rPr>
              <w:t xml:space="preserve">Progression des candidats au fil des étapes</w:t>
            </w:r>
          </w:p>
        </w:tc>
      </w:tr>
      <w:tr>
        <w:tc>
          <w:tcPr>
            <w:tcW w:type="dxa" w:w="1200"/>
            <w:tcMar>
              <w:top w:type="dxa" w:w="60"/>
              <w:left w:type="dxa" w:w="90"/>
              <w:bottom w:type="dxa" w:w="60"/>
              <w:right w:type="dxa" w:w="90"/>
            </w:tcMar>
          </w:tcPr>
          <w:p>
            <w:pPr>
              <w:jc w:val="left"/>
            </w:pPr>
            <w:r>
              <w:rPr>
                <w:b/>
                <w:bCs/>
                <w:color w:val="000000"/>
                <w:sz w:val="19"/>
                <w:szCs w:val="19"/>
              </w:rPr>
              <w:t xml:space="preserve">C2</w:t>
            </w:r>
          </w:p>
        </w:tc>
        <w:tc>
          <w:tcPr>
            <w:tcW w:type="dxa" w:w="7800"/>
            <w:tcMar>
              <w:top w:type="dxa" w:w="60"/>
              <w:left w:type="dxa" w:w="90"/>
              <w:bottom w:type="dxa" w:w="60"/>
              <w:right w:type="dxa" w:w="90"/>
            </w:tcMar>
          </w:tcPr>
          <w:p>
            <w:pPr>
              <w:jc w:val="center"/>
            </w:pPr>
            <w:r>
              <w:rPr>
                <w:b w:val="false"/>
                <w:bCs w:val="false"/>
                <w:color w:val="000000"/>
                <w:sz w:val="19"/>
                <w:szCs w:val="19"/>
              </w:rPr>
              <w:t xml:space="preserve">2 → 1</w:t>
            </w:r>
          </w:p>
        </w:tc>
      </w:tr>
      <w:tr>
        <w:tc>
          <w:tcPr>
            <w:tcW w:type="dxa" w:w="1200"/>
            <w:tcMar>
              <w:top w:type="dxa" w:w="60"/>
              <w:left w:type="dxa" w:w="90"/>
              <w:bottom w:type="dxa" w:w="60"/>
              <w:right w:type="dxa" w:w="90"/>
            </w:tcMar>
          </w:tcPr>
          <w:p>
            <w:pPr>
              <w:jc w:val="left"/>
            </w:pPr>
            <w:r>
              <w:rPr>
                <w:b/>
                <w:bCs/>
                <w:color w:val="000000"/>
                <w:sz w:val="19"/>
                <w:szCs w:val="19"/>
              </w:rPr>
              <w:t xml:space="preserve">C4</w:t>
            </w:r>
          </w:p>
        </w:tc>
        <w:tc>
          <w:tcPr>
            <w:tcW w:type="dxa" w:w="7800"/>
            <w:tcMar>
              <w:top w:type="dxa" w:w="60"/>
              <w:left w:type="dxa" w:w="90"/>
              <w:bottom w:type="dxa" w:w="60"/>
              <w:right w:type="dxa" w:w="90"/>
            </w:tcMar>
          </w:tcPr>
          <w:p>
            <w:pPr>
              <w:jc w:val="center"/>
            </w:pPr>
            <w:r>
              <w:rPr>
                <w:b w:val="false"/>
                <w:bCs w:val="false"/>
                <w:color w:val="000000"/>
                <w:sz w:val="19"/>
                <w:szCs w:val="19"/>
              </w:rPr>
              <w:t xml:space="preserve">4 → 3 → 2</w:t>
            </w:r>
          </w:p>
        </w:tc>
      </w:tr>
      <w:tr>
        <w:tc>
          <w:tcPr>
            <w:tcW w:type="dxa" w:w="1200"/>
            <w:tcMar>
              <w:top w:type="dxa" w:w="60"/>
              <w:left w:type="dxa" w:w="90"/>
              <w:bottom w:type="dxa" w:w="60"/>
              <w:right w:type="dxa" w:w="90"/>
            </w:tcMar>
          </w:tcPr>
          <w:p>
            <w:pPr>
              <w:jc w:val="left"/>
            </w:pPr>
            <w:r>
              <w:rPr>
                <w:b/>
                <w:bCs/>
                <w:color w:val="000000"/>
                <w:sz w:val="19"/>
                <w:szCs w:val="19"/>
              </w:rPr>
              <w:t xml:space="preserve">C6</w:t>
            </w:r>
          </w:p>
        </w:tc>
        <w:tc>
          <w:tcPr>
            <w:tcW w:type="dxa" w:w="7800"/>
            <w:tcMar>
              <w:top w:type="dxa" w:w="60"/>
              <w:left w:type="dxa" w:w="90"/>
              <w:bottom w:type="dxa" w:w="60"/>
              <w:right w:type="dxa" w:w="90"/>
            </w:tcMar>
          </w:tcPr>
          <w:p>
            <w:pPr>
              <w:jc w:val="center"/>
            </w:pPr>
            <w:r>
              <w:rPr>
                <w:b w:val="false"/>
                <w:bCs w:val="false"/>
                <w:color w:val="000000"/>
                <w:sz w:val="19"/>
                <w:szCs w:val="19"/>
              </w:rPr>
              <w:t xml:space="preserve">6 → 5 → 4 → 3</w:t>
            </w:r>
          </w:p>
        </w:tc>
      </w:tr>
      <w:tr>
        <w:tc>
          <w:tcPr>
            <w:tcW w:type="dxa" w:w="1200"/>
            <w:tcMar>
              <w:top w:type="dxa" w:w="60"/>
              <w:left w:type="dxa" w:w="90"/>
              <w:bottom w:type="dxa" w:w="60"/>
              <w:right w:type="dxa" w:w="90"/>
            </w:tcMar>
          </w:tcPr>
          <w:p>
            <w:pPr>
              <w:jc w:val="left"/>
            </w:pPr>
            <w:r>
              <w:rPr>
                <w:b/>
                <w:bCs/>
                <w:color w:val="000000"/>
                <w:sz w:val="19"/>
                <w:szCs w:val="19"/>
              </w:rPr>
              <w:t xml:space="preserve">C8</w:t>
            </w:r>
          </w:p>
        </w:tc>
        <w:tc>
          <w:tcPr>
            <w:tcW w:type="dxa" w:w="7800"/>
            <w:tcMar>
              <w:top w:type="dxa" w:w="60"/>
              <w:left w:type="dxa" w:w="90"/>
              <w:bottom w:type="dxa" w:w="60"/>
              <w:right w:type="dxa" w:w="90"/>
            </w:tcMar>
          </w:tcPr>
          <w:p>
            <w:pPr>
              <w:jc w:val="center"/>
            </w:pPr>
            <w:r>
              <w:rPr>
                <w:b w:val="false"/>
                <w:bCs w:val="false"/>
                <w:color w:val="000000"/>
                <w:sz w:val="19"/>
                <w:szCs w:val="19"/>
              </w:rPr>
              <w:t xml:space="preserve">8 → 6 → 5 → 4 → 3</w:t>
            </w:r>
          </w:p>
        </w:tc>
      </w:tr>
      <w:tr>
        <w:tc>
          <w:tcPr>
            <w:tcW w:type="dxa" w:w="1200"/>
            <w:tcMar>
              <w:top w:type="dxa" w:w="60"/>
              <w:left w:type="dxa" w:w="90"/>
              <w:bottom w:type="dxa" w:w="60"/>
              <w:right w:type="dxa" w:w="90"/>
            </w:tcMar>
          </w:tcPr>
          <w:p>
            <w:pPr>
              <w:jc w:val="left"/>
            </w:pPr>
            <w:r>
              <w:rPr>
                <w:b/>
                <w:bCs/>
                <w:color w:val="000000"/>
                <w:sz w:val="19"/>
                <w:szCs w:val="19"/>
              </w:rPr>
              <w:t xml:space="preserve">C12</w:t>
            </w:r>
          </w:p>
        </w:tc>
        <w:tc>
          <w:tcPr>
            <w:tcW w:type="dxa" w:w="7800"/>
            <w:tcMar>
              <w:top w:type="dxa" w:w="60"/>
              <w:left w:type="dxa" w:w="90"/>
              <w:bottom w:type="dxa" w:w="60"/>
              <w:right w:type="dxa" w:w="90"/>
            </w:tcMar>
          </w:tcPr>
          <w:p>
            <w:pPr>
              <w:jc w:val="center"/>
            </w:pPr>
            <w:r>
              <w:rPr>
                <w:b w:val="false"/>
                <w:bCs w:val="false"/>
                <w:color w:val="000000"/>
                <w:sz w:val="19"/>
                <w:szCs w:val="19"/>
              </w:rPr>
              <w:t xml:space="preserve">12 → 9 → 7 → 5 → 3</w:t>
            </w:r>
          </w:p>
        </w:tc>
      </w:tr>
      <w:tr>
        <w:tc>
          <w:tcPr>
            <w:tcW w:type="dxa" w:w="1200"/>
            <w:tcMar>
              <w:top w:type="dxa" w:w="60"/>
              <w:left w:type="dxa" w:w="90"/>
              <w:bottom w:type="dxa" w:w="60"/>
              <w:right w:type="dxa" w:w="90"/>
            </w:tcMar>
          </w:tcPr>
          <w:p>
            <w:pPr>
              <w:jc w:val="left"/>
            </w:pPr>
            <w:r>
              <w:rPr>
                <w:b/>
                <w:bCs/>
                <w:color w:val="000000"/>
                <w:sz w:val="19"/>
                <w:szCs w:val="19"/>
              </w:rPr>
              <w:t xml:space="preserve">C16</w:t>
            </w:r>
          </w:p>
        </w:tc>
        <w:tc>
          <w:tcPr>
            <w:tcW w:type="dxa" w:w="7800"/>
            <w:tcMar>
              <w:top w:type="dxa" w:w="60"/>
              <w:left w:type="dxa" w:w="90"/>
              <w:bottom w:type="dxa" w:w="60"/>
              <w:right w:type="dxa" w:w="90"/>
            </w:tcMar>
          </w:tcPr>
          <w:p>
            <w:pPr>
              <w:jc w:val="center"/>
            </w:pPr>
            <w:r>
              <w:rPr>
                <w:b w:val="false"/>
                <w:bCs w:val="false"/>
                <w:color w:val="000000"/>
                <w:sz w:val="19"/>
                <w:szCs w:val="19"/>
              </w:rPr>
              <w:t xml:space="preserve">16 → 12 → 9 → 6 → 3</w:t>
            </w:r>
          </w:p>
        </w:tc>
      </w:tr>
    </w:tbl>
    <w:p>
      <w:pPr>
        <w:pStyle w:val="Heading2"/>
        <w:spacing w:after="100" w:before="220"/>
      </w:pPr>
      <w:r>
        <w:rPr>
          <w:b/>
          <w:bCs/>
          <w:color w:val="1A1A2E"/>
        </w:rPr>
        <w:t xml:space="preserve">4.5 Finale et distribution</w:t>
      </w:r>
    </w:p>
    <w:p>
      <w:pPr>
        <w:spacing w:after="120" w:line="276"/>
        <w:jc w:val="both"/>
      </w:pPr>
      <w:r>
        <w:rPr>
          <w:b w:val="false"/>
          <w:bCs w:val="false"/>
        </w:rPr>
        <w:t xml:space="preserve">À la dernière étape, il ne reste que les </w:t>
      </w:r>
      <w:r>
        <w:rPr>
          <w:b/>
          <w:bCs/>
        </w:rPr>
        <w:t xml:space="preserve">gagnants</w:t>
      </w:r>
      <w:r>
        <w:rPr>
          <w:b w:val="false"/>
          <w:bCs w:val="false"/>
        </w:rPr>
        <w:t xml:space="preserve"> du format. Ils sont classés par score (1er, 2e, 3e) et se partagent la cagnotte. Le challenge passe alors en état « terminé », et </w:t>
      </w:r>
      <w:r>
        <w:rPr>
          <w:b/>
          <w:bCs/>
        </w:rPr>
        <w:t xml:space="preserve">tous les participants</w:t>
      </w:r>
      <w:r>
        <w:rPr>
          <w:b w:val="false"/>
          <w:bCs w:val="false"/>
        </w:rPr>
        <w:t xml:space="preserve"> reçoivent un message détaillé des résultats.</w:t>
      </w:r>
    </w:p>
    <w:p>
      <w:pPr>
        <w:pStyle w:val="Heading1"/>
        <w:spacing w:after="140" w:before="320"/>
      </w:pPr>
      <w:r>
        <w:rPr>
          <w:b/>
          <w:bCs/>
          <w:color w:val="C2185B"/>
        </w:rPr>
        <w:t xml:space="preserve">5. Règles d'argent (l'économie de la plateforme)</w:t>
      </w:r>
    </w:p>
    <w:p>
      <w:pPr>
        <w:spacing w:after="120" w:line="276"/>
        <w:jc w:val="both"/>
      </w:pPr>
      <w:r>
        <w:rPr>
          <w:b w:val="false"/>
          <w:bCs w:val="false"/>
        </w:rPr>
        <w:t xml:space="preserve">C'est le cœur du système, et le point le plus sensible : les paiements sont </w:t>
      </w:r>
      <w:r>
        <w:rPr>
          <w:b/>
          <w:bCs/>
        </w:rPr>
        <w:t xml:space="preserve">réels et en production</w:t>
      </w:r>
      <w:r>
        <w:rPr>
          <w:b w:val="false"/>
          <w:bCs w:val="false"/>
        </w:rPr>
        <w:t xml:space="preserve"> (via FedaPay). Toute règle ci-dessous doit être appliquée avec la plus grande rigueur.</w:t>
      </w:r>
    </w:p>
    <w:p>
      <w:pPr>
        <w:pStyle w:val="Heading2"/>
        <w:spacing w:after="100" w:before="220"/>
      </w:pPr>
      <w:r>
        <w:rPr>
          <w:b/>
          <w:bCs/>
          <w:color w:val="1A1A2E"/>
        </w:rPr>
        <w:t xml:space="preserve">5.1 Portefeuille, recharge et retrait</w:t>
      </w:r>
    </w:p>
    <w:p>
      <w:pPr>
        <w:spacing w:after="120" w:line="276"/>
        <w:jc w:val="both"/>
      </w:pPr>
      <w:r>
        <w:rPr>
          <w:b w:val="false"/>
          <w:bCs w:val="false"/>
        </w:rPr>
        <w:t xml:space="preserve">Chaque utilisateur dispose d'un </w:t>
      </w:r>
      <w:r>
        <w:rPr>
          <w:b/>
          <w:bCs/>
        </w:rPr>
        <w:t xml:space="preserve">portefeuille</w:t>
      </w:r>
      <w:r>
        <w:rPr>
          <w:b w:val="false"/>
          <w:bCs w:val="false"/>
        </w:rPr>
        <w:t xml:space="preserve"> (solde en F CFA). Il le </w:t>
      </w:r>
      <w:r>
        <w:rPr>
          <w:b/>
          <w:bCs/>
        </w:rPr>
        <w:t xml:space="preserve">recharge</w:t>
      </w:r>
      <w:r>
        <w:rPr>
          <w:b w:val="false"/>
          <w:bCs w:val="false"/>
        </w:rPr>
        <w:t xml:space="preserve"> via les moyens de paiement (Mobile Money, carte…). Voter débite ce solde. Les gains (prix, primes) y sont crédités, et peuvent être </w:t>
      </w:r>
      <w:r>
        <w:rPr>
          <w:b/>
          <w:bCs/>
        </w:rPr>
        <w:t xml:space="preserve">retirés</w:t>
      </w:r>
      <w:r>
        <w:rPr>
          <w:b w:val="false"/>
          <w:bCs w:val="false"/>
        </w:rPr>
        <w:t xml:space="preserve">.</w:t>
      </w:r>
    </w:p>
    <w:p>
      <w:pPr>
        <w:pStyle w:val="Heading2"/>
        <w:spacing w:after="100" w:before="220"/>
      </w:pPr>
      <w:r>
        <w:rPr>
          <w:b/>
          <w:bCs/>
          <w:color w:val="1A1A2E"/>
        </w:rPr>
        <w:t xml:space="preserve">5.2 Commission de la plateforme</w:t>
      </w:r>
    </w:p>
    <w:p>
      <w:pPr>
        <w:spacing w:after="120" w:line="276"/>
        <w:jc w:val="both"/>
      </w:pPr>
      <w:r>
        <w:rPr>
          <w:b w:val="false"/>
          <w:bCs w:val="false"/>
        </w:rPr>
        <w:t xml:space="preserve">Sur la cagnotte totale d'un challenge, la plateforme prélève une </w:t>
      </w:r>
      <w:r>
        <w:rPr>
          <w:b/>
          <w:bCs/>
        </w:rPr>
        <w:t xml:space="preserve">commission</w:t>
      </w:r>
      <w:r>
        <w:rPr>
          <w:b w:val="false"/>
          <w:bCs w:val="false"/>
        </w:rPr>
        <w:t xml:space="preserve"> (actuellement </w:t>
      </w:r>
      <w:r>
        <w:rPr>
          <w:b/>
          <w:bCs/>
        </w:rPr>
        <w:t xml:space="preserve">50 %</w:t>
      </w:r>
      <w:r>
        <w:rPr>
          <w:b w:val="false"/>
          <w:bCs w:val="false"/>
        </w:rPr>
        <w:t xml:space="preserve">), réglable par l'administrateur. Le reste — le </w:t>
      </w:r>
      <w:r>
        <w:rPr>
          <w:b/>
          <w:bCs/>
        </w:rPr>
        <w:t xml:space="preserve">net</w:t>
      </w:r>
      <w:r>
        <w:rPr>
          <w:b w:val="false"/>
          <w:bCs w:val="false"/>
        </w:rPr>
        <w:t xml:space="preserve"> — est destiné à être partagé.</w:t>
      </w:r>
    </w:p>
    <w:p>
      <w:pPr>
        <w:pStyle w:val="Heading2"/>
        <w:spacing w:after="100" w:before="220"/>
      </w:pPr>
      <w:r>
        <w:rPr>
          <w:b/>
          <w:bCs/>
          <w:color w:val="1A1A2E"/>
        </w:rPr>
        <w:t xml:space="preserve">5.3 Objectif d'étape et cagnotte</w:t>
      </w:r>
    </w:p>
    <w:p>
      <w:pPr>
        <w:spacing w:after="120" w:line="276"/>
        <w:jc w:val="both"/>
      </w:pPr>
      <w:r>
        <w:rPr>
          <w:b w:val="false"/>
          <w:bCs w:val="false"/>
        </w:rPr>
        <w:t xml:space="preserve">Chaque étape a un </w:t>
      </w:r>
      <w:r>
        <w:rPr>
          <w:b/>
          <w:bCs/>
        </w:rPr>
        <w:t xml:space="preserve">objectif d'argent</w:t>
      </w:r>
      <w:r>
        <w:rPr>
          <w:b w:val="false"/>
          <w:bCs w:val="false"/>
        </w:rPr>
        <w:t xml:space="preserve"> (défini par le format). L'étape ne se ferme que lorsque le montant collecté atteint cet objectif. La </w:t>
      </w:r>
      <w:r>
        <w:rPr>
          <w:b/>
          <w:bCs/>
        </w:rPr>
        <w:t xml:space="preserve">cagnotte totale</w:t>
      </w:r>
      <w:r>
        <w:rPr>
          <w:b w:val="false"/>
          <w:bCs w:val="false"/>
        </w:rPr>
        <w:t xml:space="preserve"> est la somme de tous les votes du challenge.</w:t>
      </w:r>
    </w:p>
    <w:p>
      <w:pPr>
        <w:pStyle w:val="Heading2"/>
        <w:spacing w:after="100" w:before="220"/>
      </w:pPr>
      <w:r>
        <w:rPr>
          <w:b/>
          <w:bCs/>
          <w:color w:val="1A1A2E"/>
        </w:rPr>
        <w:t xml:space="preserve">5.4 Partage du podium</w:t>
      </w:r>
    </w:p>
    <w:p>
      <w:pPr>
        <w:spacing w:after="120" w:line="276"/>
        <w:jc w:val="both"/>
      </w:pPr>
      <w:r>
        <w:rPr>
          <w:b w:val="false"/>
          <w:bCs w:val="false"/>
        </w:rPr>
        <w:t xml:space="preserve">Le net (après commission) est partagé entre les gagnants selon leur nombre :</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00"/>
        <w:gridCol w:w="1300"/>
        <w:gridCol w:w="1300"/>
      </w:tblGrid>
      <w:tr>
        <w:trPr>
          <w:tblHeader/>
        </w:trPr>
        <w:tc>
          <w:tcPr>
            <w:tcW w:type="dxa" w:w="2000"/>
            <w:shd w:fill="C2185B" w:color="auto" w:val="clear"/>
            <w:tcMar>
              <w:top w:type="dxa" w:w="60"/>
              <w:left w:type="dxa" w:w="90"/>
              <w:bottom w:type="dxa" w:w="60"/>
              <w:right w:type="dxa" w:w="90"/>
            </w:tcMar>
          </w:tcPr>
          <w:p>
            <w:pPr>
              <w:jc w:val="left"/>
            </w:pPr>
            <w:r>
              <w:rPr>
                <w:b/>
                <w:bCs/>
                <w:color w:val="FFFFFF"/>
                <w:sz w:val="19"/>
                <w:szCs w:val="19"/>
              </w:rPr>
              <w:t xml:space="preserve">Nombre de gagnants</w:t>
            </w:r>
          </w:p>
        </w:tc>
        <w:tc>
          <w:tcPr>
            <w:tcW w:type="dxa" w:w="2600"/>
            <w:shd w:fill="C2185B" w:color="auto" w:val="clear"/>
            <w:tcMar>
              <w:top w:type="dxa" w:w="60"/>
              <w:left w:type="dxa" w:w="90"/>
              <w:bottom w:type="dxa" w:w="60"/>
              <w:right w:type="dxa" w:w="90"/>
            </w:tcMar>
          </w:tcPr>
          <w:p>
            <w:pPr>
              <w:jc w:val="center"/>
            </w:pPr>
            <w:r>
              <w:rPr>
                <w:b/>
                <w:bCs/>
                <w:color w:val="FFFFFF"/>
                <w:sz w:val="19"/>
                <w:szCs w:val="19"/>
              </w:rPr>
              <w:t xml:space="preserve">Formats</w:t>
            </w:r>
          </w:p>
        </w:tc>
        <w:tc>
          <w:tcPr>
            <w:tcW w:type="dxa" w:w="1400"/>
            <w:shd w:fill="C2185B" w:color="auto" w:val="clear"/>
            <w:tcMar>
              <w:top w:type="dxa" w:w="60"/>
              <w:left w:type="dxa" w:w="90"/>
              <w:bottom w:type="dxa" w:w="60"/>
              <w:right w:type="dxa" w:w="90"/>
            </w:tcMar>
          </w:tcPr>
          <w:p>
            <w:pPr>
              <w:jc w:val="center"/>
            </w:pPr>
            <w:r>
              <w:rPr>
                <w:b/>
                <w:bCs/>
                <w:color w:val="FFFFFF"/>
                <w:sz w:val="19"/>
                <w:szCs w:val="19"/>
              </w:rPr>
              <w:t xml:space="preserve">Champion</w:t>
            </w:r>
          </w:p>
        </w:tc>
        <w:tc>
          <w:tcPr>
            <w:tcW w:type="dxa" w:w="1300"/>
            <w:shd w:fill="C2185B" w:color="auto" w:val="clear"/>
            <w:tcMar>
              <w:top w:type="dxa" w:w="60"/>
              <w:left w:type="dxa" w:w="90"/>
              <w:bottom w:type="dxa" w:w="60"/>
              <w:right w:type="dxa" w:w="90"/>
            </w:tcMar>
          </w:tcPr>
          <w:p>
            <w:pPr>
              <w:jc w:val="center"/>
            </w:pPr>
            <w:r>
              <w:rPr>
                <w:b/>
                <w:bCs/>
                <w:color w:val="FFFFFF"/>
                <w:sz w:val="19"/>
                <w:szCs w:val="19"/>
              </w:rPr>
              <w:t xml:space="preserve">2e place</w:t>
            </w:r>
          </w:p>
        </w:tc>
        <w:tc>
          <w:tcPr>
            <w:tcW w:type="dxa" w:w="1300"/>
            <w:shd w:fill="C2185B" w:color="auto" w:val="clear"/>
            <w:tcMar>
              <w:top w:type="dxa" w:w="60"/>
              <w:left w:type="dxa" w:w="90"/>
              <w:bottom w:type="dxa" w:w="60"/>
              <w:right w:type="dxa" w:w="90"/>
            </w:tcMar>
          </w:tcPr>
          <w:p>
            <w:pPr>
              <w:jc w:val="center"/>
            </w:pPr>
            <w:r>
              <w:rPr>
                <w:b/>
                <w:bCs/>
                <w:color w:val="FFFFFF"/>
                <w:sz w:val="19"/>
                <w:szCs w:val="19"/>
              </w:rPr>
              <w:t xml:space="preserve">3e place</w:t>
            </w:r>
          </w:p>
        </w:tc>
      </w:tr>
      <w:tr>
        <w:tc>
          <w:tcPr>
            <w:tcW w:type="dxa" w:w="2000"/>
            <w:tcMar>
              <w:top w:type="dxa" w:w="60"/>
              <w:left w:type="dxa" w:w="90"/>
              <w:bottom w:type="dxa" w:w="60"/>
              <w:right w:type="dxa" w:w="90"/>
            </w:tcMar>
          </w:tcPr>
          <w:p>
            <w:pPr>
              <w:jc w:val="left"/>
            </w:pPr>
            <w:r>
              <w:rPr>
                <w:b/>
                <w:bCs/>
                <w:color w:val="000000"/>
                <w:sz w:val="19"/>
                <w:szCs w:val="19"/>
              </w:rPr>
              <w:t xml:space="preserve">1</w:t>
            </w:r>
          </w:p>
        </w:tc>
        <w:tc>
          <w:tcPr>
            <w:tcW w:type="dxa" w:w="2600"/>
            <w:tcMar>
              <w:top w:type="dxa" w:w="60"/>
              <w:left w:type="dxa" w:w="90"/>
              <w:bottom w:type="dxa" w:w="60"/>
              <w:right w:type="dxa" w:w="90"/>
            </w:tcMar>
          </w:tcPr>
          <w:p>
            <w:pPr>
              <w:jc w:val="center"/>
            </w:pPr>
            <w:r>
              <w:rPr>
                <w:b w:val="false"/>
                <w:bCs w:val="false"/>
                <w:color w:val="000000"/>
                <w:sz w:val="19"/>
                <w:szCs w:val="19"/>
              </w:rPr>
              <w:t xml:space="preserve">C2</w:t>
            </w:r>
          </w:p>
        </w:tc>
        <w:tc>
          <w:tcPr>
            <w:tcW w:type="dxa" w:w="1400"/>
            <w:tcMar>
              <w:top w:type="dxa" w:w="60"/>
              <w:left w:type="dxa" w:w="90"/>
              <w:bottom w:type="dxa" w:w="60"/>
              <w:right w:type="dxa" w:w="90"/>
            </w:tcMar>
          </w:tcPr>
          <w:p>
            <w:pPr>
              <w:jc w:val="center"/>
            </w:pPr>
            <w:r>
              <w:rPr>
                <w:b w:val="false"/>
                <w:bCs w:val="false"/>
                <w:color w:val="000000"/>
                <w:sz w:val="19"/>
                <w:szCs w:val="19"/>
              </w:rPr>
              <w:t xml:space="preserve">100 %</w:t>
            </w:r>
          </w:p>
        </w:tc>
        <w:tc>
          <w:tcPr>
            <w:tcW w:type="dxa" w:w="1300"/>
            <w:tcMar>
              <w:top w:type="dxa" w:w="60"/>
              <w:left w:type="dxa" w:w="90"/>
              <w:bottom w:type="dxa" w:w="60"/>
              <w:right w:type="dxa" w:w="90"/>
            </w:tcMar>
          </w:tcPr>
          <w:p>
            <w:pPr>
              <w:jc w:val="center"/>
            </w:pPr>
            <w:r>
              <w:rPr>
                <w:b w:val="false"/>
                <w:bCs w:val="false"/>
                <w:color w:val="000000"/>
                <w:sz w:val="19"/>
                <w:szCs w:val="19"/>
              </w:rPr>
              <w:t xml:space="preserve">—</w:t>
            </w:r>
          </w:p>
        </w:tc>
        <w:tc>
          <w:tcPr>
            <w:tcW w:type="dxa" w:w="1300"/>
            <w:tcMar>
              <w:top w:type="dxa" w:w="60"/>
              <w:left w:type="dxa" w:w="90"/>
              <w:bottom w:type="dxa" w:w="60"/>
              <w:right w:type="dxa" w:w="90"/>
            </w:tcMar>
          </w:tcPr>
          <w:p>
            <w:pPr>
              <w:jc w:val="center"/>
            </w:pPr>
            <w:r>
              <w:rPr>
                <w:b w:val="false"/>
                <w:bCs w:val="false"/>
                <w:color w:val="000000"/>
                <w:sz w:val="19"/>
                <w:szCs w:val="19"/>
              </w:rPr>
              <w:t xml:space="preserve">—</w:t>
            </w:r>
          </w:p>
        </w:tc>
      </w:tr>
      <w:tr>
        <w:tc>
          <w:tcPr>
            <w:tcW w:type="dxa" w:w="2000"/>
            <w:tcMar>
              <w:top w:type="dxa" w:w="60"/>
              <w:left w:type="dxa" w:w="90"/>
              <w:bottom w:type="dxa" w:w="60"/>
              <w:right w:type="dxa" w:w="90"/>
            </w:tcMar>
          </w:tcPr>
          <w:p>
            <w:pPr>
              <w:jc w:val="left"/>
            </w:pPr>
            <w:r>
              <w:rPr>
                <w:b/>
                <w:bCs/>
                <w:color w:val="000000"/>
                <w:sz w:val="19"/>
                <w:szCs w:val="19"/>
              </w:rPr>
              <w:t xml:space="preserve">2</w:t>
            </w:r>
          </w:p>
        </w:tc>
        <w:tc>
          <w:tcPr>
            <w:tcW w:type="dxa" w:w="2600"/>
            <w:tcMar>
              <w:top w:type="dxa" w:w="60"/>
              <w:left w:type="dxa" w:w="90"/>
              <w:bottom w:type="dxa" w:w="60"/>
              <w:right w:type="dxa" w:w="90"/>
            </w:tcMar>
          </w:tcPr>
          <w:p>
            <w:pPr>
              <w:jc w:val="center"/>
            </w:pPr>
            <w:r>
              <w:rPr>
                <w:b w:val="false"/>
                <w:bCs w:val="false"/>
                <w:color w:val="000000"/>
                <w:sz w:val="19"/>
                <w:szCs w:val="19"/>
              </w:rPr>
              <w:t xml:space="preserve">C4</w:t>
            </w:r>
          </w:p>
        </w:tc>
        <w:tc>
          <w:tcPr>
            <w:tcW w:type="dxa" w:w="1400"/>
            <w:tcMar>
              <w:top w:type="dxa" w:w="60"/>
              <w:left w:type="dxa" w:w="90"/>
              <w:bottom w:type="dxa" w:w="60"/>
              <w:right w:type="dxa" w:w="90"/>
            </w:tcMar>
          </w:tcPr>
          <w:p>
            <w:pPr>
              <w:jc w:val="center"/>
            </w:pPr>
            <w:r>
              <w:rPr>
                <w:b w:val="false"/>
                <w:bCs w:val="false"/>
                <w:color w:val="000000"/>
                <w:sz w:val="19"/>
                <w:szCs w:val="19"/>
              </w:rPr>
              <w:t xml:space="preserve">65 %</w:t>
            </w:r>
          </w:p>
        </w:tc>
        <w:tc>
          <w:tcPr>
            <w:tcW w:type="dxa" w:w="1300"/>
            <w:tcMar>
              <w:top w:type="dxa" w:w="60"/>
              <w:left w:type="dxa" w:w="90"/>
              <w:bottom w:type="dxa" w:w="60"/>
              <w:right w:type="dxa" w:w="90"/>
            </w:tcMar>
          </w:tcPr>
          <w:p>
            <w:pPr>
              <w:jc w:val="center"/>
            </w:pPr>
            <w:r>
              <w:rPr>
                <w:b w:val="false"/>
                <w:bCs w:val="false"/>
                <w:color w:val="000000"/>
                <w:sz w:val="19"/>
                <w:szCs w:val="19"/>
              </w:rPr>
              <w:t xml:space="preserve">35 %</w:t>
            </w:r>
          </w:p>
        </w:tc>
        <w:tc>
          <w:tcPr>
            <w:tcW w:type="dxa" w:w="1300"/>
            <w:tcMar>
              <w:top w:type="dxa" w:w="60"/>
              <w:left w:type="dxa" w:w="90"/>
              <w:bottom w:type="dxa" w:w="60"/>
              <w:right w:type="dxa" w:w="90"/>
            </w:tcMar>
          </w:tcPr>
          <w:p>
            <w:pPr>
              <w:jc w:val="center"/>
            </w:pPr>
            <w:r>
              <w:rPr>
                <w:b w:val="false"/>
                <w:bCs w:val="false"/>
                <w:color w:val="000000"/>
                <w:sz w:val="19"/>
                <w:szCs w:val="19"/>
              </w:rPr>
              <w:t xml:space="preserve">—</w:t>
            </w:r>
          </w:p>
        </w:tc>
      </w:tr>
      <w:tr>
        <w:tc>
          <w:tcPr>
            <w:tcW w:type="dxa" w:w="2000"/>
            <w:tcMar>
              <w:top w:type="dxa" w:w="60"/>
              <w:left w:type="dxa" w:w="90"/>
              <w:bottom w:type="dxa" w:w="60"/>
              <w:right w:type="dxa" w:w="90"/>
            </w:tcMar>
          </w:tcPr>
          <w:p>
            <w:pPr>
              <w:jc w:val="left"/>
            </w:pPr>
            <w:r>
              <w:rPr>
                <w:b/>
                <w:bCs/>
                <w:color w:val="000000"/>
                <w:sz w:val="19"/>
                <w:szCs w:val="19"/>
              </w:rPr>
              <w:t xml:space="preserve">3</w:t>
            </w:r>
          </w:p>
        </w:tc>
        <w:tc>
          <w:tcPr>
            <w:tcW w:type="dxa" w:w="2600"/>
            <w:tcMar>
              <w:top w:type="dxa" w:w="60"/>
              <w:left w:type="dxa" w:w="90"/>
              <w:bottom w:type="dxa" w:w="60"/>
              <w:right w:type="dxa" w:w="90"/>
            </w:tcMar>
          </w:tcPr>
          <w:p>
            <w:pPr>
              <w:jc w:val="center"/>
            </w:pPr>
            <w:r>
              <w:rPr>
                <w:b w:val="false"/>
                <w:bCs w:val="false"/>
                <w:color w:val="000000"/>
                <w:sz w:val="19"/>
                <w:szCs w:val="19"/>
              </w:rPr>
              <w:t xml:space="preserve">C6, C8, C12, C16</w:t>
            </w:r>
          </w:p>
        </w:tc>
        <w:tc>
          <w:tcPr>
            <w:tcW w:type="dxa" w:w="1400"/>
            <w:tcMar>
              <w:top w:type="dxa" w:w="60"/>
              <w:left w:type="dxa" w:w="90"/>
              <w:bottom w:type="dxa" w:w="60"/>
              <w:right w:type="dxa" w:w="90"/>
            </w:tcMar>
          </w:tcPr>
          <w:p>
            <w:pPr>
              <w:jc w:val="center"/>
            </w:pPr>
            <w:r>
              <w:rPr>
                <w:b w:val="false"/>
                <w:bCs w:val="false"/>
                <w:color w:val="000000"/>
                <w:sz w:val="19"/>
                <w:szCs w:val="19"/>
              </w:rPr>
              <w:t xml:space="preserve">60 %</w:t>
            </w:r>
          </w:p>
        </w:tc>
        <w:tc>
          <w:tcPr>
            <w:tcW w:type="dxa" w:w="1300"/>
            <w:tcMar>
              <w:top w:type="dxa" w:w="60"/>
              <w:left w:type="dxa" w:w="90"/>
              <w:bottom w:type="dxa" w:w="60"/>
              <w:right w:type="dxa" w:w="90"/>
            </w:tcMar>
          </w:tcPr>
          <w:p>
            <w:pPr>
              <w:jc w:val="center"/>
            </w:pPr>
            <w:r>
              <w:rPr>
                <w:b w:val="false"/>
                <w:bCs w:val="false"/>
                <w:color w:val="000000"/>
                <w:sz w:val="19"/>
                <w:szCs w:val="19"/>
              </w:rPr>
              <w:t xml:space="preserve">25 %</w:t>
            </w:r>
          </w:p>
        </w:tc>
        <w:tc>
          <w:tcPr>
            <w:tcW w:type="dxa" w:w="1300"/>
            <w:tcMar>
              <w:top w:type="dxa" w:w="60"/>
              <w:left w:type="dxa" w:w="90"/>
              <w:bottom w:type="dxa" w:w="60"/>
              <w:right w:type="dxa" w:w="90"/>
            </w:tcMar>
          </w:tcPr>
          <w:p>
            <w:pPr>
              <w:jc w:val="center"/>
            </w:pPr>
            <w:r>
              <w:rPr>
                <w:b w:val="false"/>
                <w:bCs w:val="false"/>
                <w:color w:val="000000"/>
                <w:sz w:val="19"/>
                <w:szCs w:val="19"/>
              </w:rPr>
              <w:t xml:space="preserve">15 %</w:t>
            </w:r>
          </w:p>
        </w:tc>
      </w:tr>
    </w:tbl>
    <w:p>
      <w:pPr>
        <w:spacing w:after="120" w:before="80"/>
      </w:pPr>
      <w:r>
        <w:rPr>
          <w:i/>
          <w:iCs/>
          <w:color w:val="555555"/>
          <w:sz w:val="18"/>
          <w:szCs w:val="18"/>
        </w:rPr>
        <w:t xml:space="preserve">Ces pourcentages sont réglables par l'administrateur.</w:t>
      </w:r>
    </w:p>
    <w:p>
      <w:pPr>
        <w:pStyle w:val="Heading2"/>
        <w:spacing w:after="100" w:before="220"/>
      </w:pPr>
      <w:r>
        <w:rPr>
          <w:b/>
          <w:bCs/>
          <w:color w:val="1A1A2E"/>
        </w:rPr>
        <w:t xml:space="preserve">5.5 Primes de participation (les éliminés)</w:t>
      </w:r>
    </w:p>
    <w:p>
      <w:pPr>
        <w:spacing w:after="120" w:line="276"/>
        <w:jc w:val="both"/>
      </w:pPr>
      <w:r>
        <w:rPr>
          <w:b w:val="false"/>
          <w:bCs w:val="false"/>
        </w:rPr>
        <w:t xml:space="preserve">Chaque candidat </w:t>
      </w:r>
      <w:r>
        <w:rPr>
          <w:b/>
          <w:bCs/>
        </w:rPr>
        <w:t xml:space="preserve">éliminé</w:t>
      </w:r>
      <w:r>
        <w:rPr>
          <w:b w:val="false"/>
          <w:bCs w:val="false"/>
        </w:rPr>
        <w:t xml:space="preserve"> reçoit une </w:t>
      </w:r>
      <w:r>
        <w:rPr>
          <w:b/>
          <w:bCs/>
        </w:rPr>
        <w:t xml:space="preserve">prime de participation</w:t>
      </w:r>
      <w:r>
        <w:rPr>
          <w:b w:val="false"/>
          <w:bCs w:val="false"/>
        </w:rPr>
        <w:t xml:space="preserve">, calculée comme un pourcentage (actuellement </w:t>
      </w:r>
      <w:r>
        <w:rPr>
          <w:b/>
          <w:bCs/>
        </w:rPr>
        <w:t xml:space="preserve">20 %</w:t>
      </w:r>
      <w:r>
        <w:rPr>
          <w:b w:val="false"/>
          <w:bCs w:val="false"/>
        </w:rPr>
        <w:t xml:space="preserve">) de ce que ses propres votes ont rapporté. Ainsi, « toute participation mérite un encouragement ».</w:t>
      </w:r>
    </w:p>
    <w:p>
      <w:pPr>
        <w:pStyle w:val="Heading2"/>
        <w:spacing w:after="100" w:before="220"/>
      </w:pPr>
      <w:r>
        <w:rPr>
          <w:b/>
          <w:bCs/>
          <w:color w:val="1A1A2E"/>
        </w:rPr>
        <w:t xml:space="preserve">5.6 La part réelle de la plateforme (les primes sortent de sa commission)</w:t>
      </w:r>
    </w:p>
    <w:p>
      <w:pPr>
        <w:spacing w:after="120" w:line="276"/>
        <w:jc w:val="both"/>
      </w:pPr>
      <w:r>
        <w:rPr>
          <w:b w:val="false"/>
          <w:bCs w:val="false"/>
        </w:rPr>
        <w:t xml:space="preserve"/>
      </w:r>
      <w:r>
        <w:rPr>
          <w:b/>
          <w:bCs/>
        </w:rPr>
        <w:t xml:space="preserve">Principe :</w:t>
      </w:r>
      <w:r>
        <w:rPr>
          <w:b w:val="false"/>
          <w:bCs w:val="false"/>
        </w:rPr>
        <w:t xml:space="preserve"> le podium se partage la </w:t>
      </w:r>
      <w:r>
        <w:rPr>
          <w:b/>
          <w:bCs/>
        </w:rPr>
        <w:t xml:space="preserve">totalité du net</w:t>
      </w:r>
      <w:r>
        <w:rPr>
          <w:b w:val="false"/>
          <w:bCs w:val="false"/>
        </w:rPr>
        <w:t xml:space="preserve"> (les 50 % restant après commission). Les primes des éliminés ne sont </w:t>
      </w:r>
      <w:r>
        <w:rPr>
          <w:b/>
          <w:bCs/>
        </w:rPr>
        <w:t xml:space="preserve">pas</w:t>
      </w:r>
      <w:r>
        <w:rPr>
          <w:b w:val="false"/>
          <w:bCs w:val="false"/>
        </w:rPr>
        <w:t xml:space="preserve"> prélevées sur le podium : elles sortent de la </w:t>
      </w:r>
      <w:r>
        <w:rPr>
          <w:b/>
          <w:bCs/>
        </w:rPr>
        <w:t xml:space="preserve">part de la plateforme</w:t>
      </w:r>
      <w:r>
        <w:rPr>
          <w:b w:val="false"/>
          <w:bCs w:val="false"/>
        </w:rPr>
        <w:t xml:space="preserve"> (sa commission). C'est donc la </w:t>
      </w:r>
      <w:r>
        <w:rPr>
          <w:b/>
          <w:bCs/>
        </w:rPr>
        <w:t xml:space="preserve">plateforme qui finance les primes</w:t>
      </w:r>
      <w:r>
        <w:rPr>
          <w:b w:val="false"/>
          <w:bCs w:val="false"/>
        </w:rPr>
        <w:t xml:space="preserve">, en renonçant à une partie de sa commission. Ainsi, aucun argent n'est créé : la somme réellement versée (podium + primes) ne dépasse </w:t>
      </w:r>
      <w:r>
        <w:rPr>
          <w:b/>
          <w:bCs/>
        </w:rPr>
        <w:t xml:space="preserve">jamais</w:t>
      </w:r>
      <w:r>
        <w:rPr>
          <w:b w:val="false"/>
          <w:bCs w:val="false"/>
        </w:rPr>
        <w:t xml:space="preserve"> la cagnotte — l'invariant « ne jamais distribuer plus que ce qui est collecté » est automatiquement respecté.</w:t>
      </w:r>
    </w:p>
    <w:p>
      <w:pPr>
        <w:spacing w:after="120" w:line="276"/>
        <w:jc w:val="both"/>
      </w:pPr>
      <w:r>
        <w:rPr>
          <w:b w:val="false"/>
          <w:bCs w:val="false"/>
        </w:rPr>
        <w:t xml:space="preserve"/>
      </w:r>
      <w:r>
        <w:rPr>
          <w:b/>
          <w:bCs/>
        </w:rPr>
        <w:t xml:space="preserve">Conséquence :</w:t>
      </w:r>
      <w:r>
        <w:rPr>
          <w:b w:val="false"/>
          <w:bCs w:val="false"/>
        </w:rPr>
        <w:t xml:space="preserve"> la plateforme ne perçoit donc </w:t>
      </w:r>
      <w:r>
        <w:rPr>
          <w:b/>
          <w:bCs/>
        </w:rPr>
        <w:t xml:space="preserve">pas</w:t>
      </w:r>
      <w:r>
        <w:rPr>
          <w:b w:val="false"/>
          <w:bCs w:val="false"/>
        </w:rPr>
        <w:t xml:space="preserve"> 50 % de la cagnotte, mais </w:t>
      </w:r>
      <w:r>
        <w:rPr>
          <w:b/>
          <w:bCs/>
        </w:rPr>
        <w:t xml:space="preserve">moins</w:t>
      </w:r>
      <w:r>
        <w:rPr>
          <w:b w:val="false"/>
          <w:bCs w:val="false"/>
        </w:rPr>
        <w:t xml:space="preserve">. Sa part réelle se calcule ainsi :</w:t>
      </w:r>
    </w:p>
    <w:p>
      <w:pPr>
        <w:shd w:fill="FCE4EC" w:color="auto" w:val="clear"/>
        <w:spacing w:after="120" w:before="60"/>
        <w:jc w:val="center"/>
      </w:pPr>
      <w:r>
        <w:rPr>
          <w:b/>
          <w:bCs/>
          <w:color w:val="C2185B"/>
          <w:sz w:val="22"/>
          <w:szCs w:val="22"/>
        </w:rPr>
        <w:t xml:space="preserve">Part plateforme = 50 %  −  20 % × (fraction de la cagnotte captée par les éliminés)</w:t>
      </w:r>
    </w:p>
    <w:p>
      <w:pPr>
        <w:spacing w:after="120" w:line="276"/>
        <w:jc w:val="both"/>
      </w:pPr>
      <w:r>
        <w:rPr>
          <w:b w:val="false"/>
          <w:bCs w:val="false"/>
        </w:rPr>
        <w:t xml:space="preserve">Elle est donc comprise </w:t>
      </w:r>
      <w:r>
        <w:rPr>
          <w:b/>
          <w:bCs/>
        </w:rPr>
        <w:t xml:space="preserve">entre 30 % et 50 %</w:t>
      </w:r>
      <w:r>
        <w:rPr>
          <w:b w:val="false"/>
          <w:bCs w:val="false"/>
        </w:rPr>
        <w:t xml:space="preserve"> de la cagnotte totale (jamais plus de 50 %, jamais moins de 30 %), et se situe </w:t>
      </w:r>
      <w:r>
        <w:rPr>
          <w:b/>
          <w:bCs/>
        </w:rPr>
        <w:t xml:space="preserve">en pratique autour de 35 à 40 %</w:t>
      </w:r>
      <w:r>
        <w:rPr>
          <w:b w:val="false"/>
          <w:bCs w:val="false"/>
        </w:rPr>
        <w:t xml:space="preserve"> — donc bien </w:t>
      </w:r>
      <w:r>
        <w:rPr>
          <w:b/>
          <w:bCs/>
        </w:rPr>
        <w:t xml:space="preserve">en dessous de 45 %</w:t>
      </w:r>
      <w:r>
        <w:rPr>
          <w:b w:val="false"/>
          <w:bCs w:val="false"/>
        </w:rPr>
        <w:t xml:space="preserve">. Exemple sur une cagnotte de </w:t>
      </w:r>
      <w:r>
        <w:rPr>
          <w:b/>
          <w:bCs/>
        </w:rPr>
        <w:t xml:space="preserve">1 000 000 F</w:t>
      </w:r>
      <w:r>
        <w:rPr>
          <w:b w:val="false"/>
          <w:bCs w:val="false"/>
        </w:rPr>
        <w:t xml:space="preserve"> : si les éliminés ont capté 60 % des votes, leurs primes valent 120 000 F, et la plateforme ne conserve que 380 000 F, soit </w:t>
      </w:r>
      <w:r>
        <w:rPr>
          <w:b/>
          <w:bCs/>
        </w:rPr>
        <w:t xml:space="preserve">38 %</w:t>
      </w:r>
      <w:r>
        <w:rPr>
          <w:b w:val="false"/>
          <w:bCs w:val="false"/>
        </w:rPr>
        <w:t xml:space="preserve">.</w:t>
      </w:r>
    </w:p>
    <w:p>
      <w:pPr>
        <w:spacing w:after="120" w:line="276"/>
        <w:jc w:val="both"/>
      </w:pPr>
      <w:r>
        <w:rPr>
          <w:b w:val="false"/>
          <w:bCs w:val="false"/>
        </w:rPr>
        <w:t xml:space="preserve"/>
      </w:r>
      <w:r>
        <w:rPr>
          <w:b/>
          <w:bCs/>
        </w:rPr>
        <w:t xml:space="preserve">Cette part réelle doit être affichée</w:t>
      </w:r>
      <w:r>
        <w:rPr>
          <w:b w:val="false"/>
          <w:bCs w:val="false"/>
        </w:rPr>
        <w:t xml:space="preserve"> dans le message de résultats (à la place, ou en complément, du « 50 % » brut), pour la transparence : cagnotte totale, </w:t>
      </w:r>
      <w:r>
        <w:rPr>
          <w:b/>
          <w:bCs/>
        </w:rPr>
        <w:t xml:space="preserve">part réelle de la plateforme</w:t>
      </w:r>
      <w:r>
        <w:rPr>
          <w:b w:val="false"/>
          <w:bCs w:val="false"/>
        </w:rPr>
        <w:t xml:space="preserve"> (montant et %), part du podium, et total des primes reversées aux éliminés.</w:t>
      </w:r>
    </w:p>
    <w:p>
      <w:pPr>
        <w:pStyle w:val="Heading2"/>
        <w:spacing w:after="100" w:before="220"/>
      </w:pPr>
      <w:r>
        <w:rPr>
          <w:b/>
          <w:bCs/>
          <w:color w:val="1A1A2E"/>
        </w:rPr>
        <w:t xml:space="preserve">5.7 Fermeture et sécurité des versements</w:t>
      </w:r>
    </w:p>
    <w:p>
      <w:pPr>
        <w:pStyle w:val="ListParagraph"/>
        <w:numPr>
          <w:ilvl w:val="0"/>
          <w:numId w:val="1"/>
        </w:numPr>
        <w:spacing w:after="60" w:line="264"/>
      </w:pPr>
      <w:r>
        <w:rPr>
          <w:b w:val="false"/>
          <w:bCs w:val="false"/>
        </w:rPr>
        <w:t xml:space="preserve"/>
      </w:r>
      <w:r>
        <w:rPr>
          <w:b/>
          <w:bCs/>
        </w:rPr>
        <w:t xml:space="preserve">Fermeture immédiate</w:t>
      </w:r>
      <w:r>
        <w:rPr>
          <w:b w:val="false"/>
          <w:bCs w:val="false"/>
        </w:rPr>
        <w:t xml:space="preserve"> : dès que le vote atteignant l'objectif est enregistré, l'étape se ferme aussitôt (le résultat est figé au moment exact où la barre est atteinte), sans attendre. Un contrôle de secours repasse périodiquement.</w:t>
      </w:r>
    </w:p>
    <w:p>
      <w:pPr>
        <w:pStyle w:val="ListParagraph"/>
        <w:numPr>
          <w:ilvl w:val="0"/>
          <w:numId w:val="1"/>
        </w:numPr>
        <w:spacing w:after="60" w:line="264"/>
      </w:pPr>
      <w:r>
        <w:rPr>
          <w:b w:val="false"/>
          <w:bCs w:val="false"/>
        </w:rPr>
        <w:t xml:space="preserve"/>
      </w:r>
      <w:r>
        <w:rPr>
          <w:b/>
          <w:bCs/>
        </w:rPr>
        <w:t xml:space="preserve">Verrou anti-double-versement</w:t>
      </w:r>
      <w:r>
        <w:rPr>
          <w:b w:val="false"/>
          <w:bCs w:val="false"/>
        </w:rPr>
        <w:t xml:space="preserve"> : une seule fermeture peut aboutir pour un challenge donné ; tout déclenchement simultané est ignoré. La cagnotte ne peut jamais être versée deux fois.</w:t>
      </w:r>
    </w:p>
    <w:p>
      <w:pPr>
        <w:pStyle w:val="ListParagraph"/>
        <w:numPr>
          <w:ilvl w:val="0"/>
          <w:numId w:val="1"/>
        </w:numPr>
        <w:spacing w:after="60" w:line="264"/>
      </w:pPr>
      <w:r>
        <w:rPr>
          <w:b w:val="false"/>
          <w:bCs w:val="false"/>
        </w:rPr>
        <w:t xml:space="preserve"/>
      </w:r>
      <w:r>
        <w:rPr>
          <w:b/>
          <w:bCs/>
        </w:rPr>
        <w:t xml:space="preserve">Départage des égalités</w:t>
      </w:r>
      <w:r>
        <w:rPr>
          <w:b w:val="false"/>
          <w:bCs w:val="false"/>
        </w:rPr>
        <w:t xml:space="preserve"> : tant qu'une égalité rend le classement d'une place payée ambigu, l'étape reste ouverte (prolongation) jusqu'à ce que les votes départagent.</w:t>
      </w:r>
    </w:p>
    <w:p>
      <w:pPr>
        <w:pStyle w:val="Heading1"/>
        <w:spacing w:after="140" w:before="320"/>
      </w:pPr>
      <w:r>
        <w:rPr>
          <w:b/>
          <w:bCs/>
          <w:color w:val="C2185B"/>
        </w:rPr>
        <w:t xml:space="preserve">6. Notifications</w:t>
      </w:r>
    </w:p>
    <w:p>
      <w:pPr>
        <w:spacing w:after="120" w:line="276"/>
        <w:jc w:val="both"/>
      </w:pPr>
      <w:r>
        <w:rPr>
          <w:b w:val="false"/>
          <w:bCs w:val="false"/>
        </w:rPr>
        <w:t xml:space="preserve">La plateforme informe les utilisateurs aux moments clés :</w:t>
      </w:r>
    </w:p>
    <w:p>
      <w:pPr>
        <w:pStyle w:val="ListParagraph"/>
        <w:numPr>
          <w:ilvl w:val="0"/>
          <w:numId w:val="1"/>
        </w:numPr>
        <w:spacing w:after="60" w:line="264"/>
      </w:pPr>
      <w:r>
        <w:rPr>
          <w:b w:val="false"/>
          <w:bCs w:val="false"/>
        </w:rPr>
        <w:t xml:space="preserve"/>
      </w:r>
      <w:r>
        <w:rPr>
          <w:b/>
          <w:bCs/>
        </w:rPr>
        <w:t xml:space="preserve">Qualification</w:t>
      </w:r>
      <w:r>
        <w:rPr>
          <w:b w:val="false"/>
          <w:bCs w:val="false"/>
        </w:rPr>
        <w:t xml:space="preserve"> : un candidat qui passe à l'étape suivante est prévenu.</w:t>
      </w:r>
    </w:p>
    <w:p>
      <w:pPr>
        <w:pStyle w:val="ListParagraph"/>
        <w:numPr>
          <w:ilvl w:val="0"/>
          <w:numId w:val="1"/>
        </w:numPr>
        <w:spacing w:after="60" w:line="264"/>
      </w:pPr>
      <w:r>
        <w:rPr>
          <w:b w:val="false"/>
          <w:bCs w:val="false"/>
        </w:rPr>
        <w:t xml:space="preserve"/>
      </w:r>
      <w:r>
        <w:rPr>
          <w:b/>
          <w:bCs/>
        </w:rPr>
        <w:t xml:space="preserve">Élimination</w:t>
      </w:r>
      <w:r>
        <w:rPr>
          <w:b w:val="false"/>
          <w:bCs w:val="false"/>
        </w:rPr>
        <w:t xml:space="preserve"> : un candidat éliminé est prévenu </w:t>
      </w:r>
      <w:r>
        <w:rPr>
          <w:b/>
          <w:bCs/>
        </w:rPr>
        <w:t xml:space="preserve">dès sa sortie</w:t>
      </w:r>
      <w:r>
        <w:rPr>
          <w:b w:val="false"/>
          <w:bCs w:val="false"/>
        </w:rPr>
        <w:t xml:space="preserve">, avec son score et l'étape concernée.</w:t>
      </w:r>
    </w:p>
    <w:p>
      <w:pPr>
        <w:pStyle w:val="ListParagraph"/>
        <w:numPr>
          <w:ilvl w:val="0"/>
          <w:numId w:val="1"/>
        </w:numPr>
        <w:spacing w:after="60" w:line="264"/>
      </w:pPr>
      <w:r>
        <w:rPr>
          <w:b w:val="false"/>
          <w:bCs w:val="false"/>
        </w:rPr>
        <w:t xml:space="preserve"/>
      </w:r>
      <w:r>
        <w:rPr>
          <w:b/>
          <w:bCs/>
        </w:rPr>
        <w:t xml:space="preserve">Résultats finaux</w:t>
      </w:r>
      <w:r>
        <w:rPr>
          <w:b w:val="false"/>
          <w:bCs w:val="false"/>
        </w:rPr>
        <w:t xml:space="preserve"> : à la clôture, </w:t>
      </w:r>
      <w:r>
        <w:rPr>
          <w:b/>
          <w:bCs/>
        </w:rPr>
        <w:t xml:space="preserve">tous les candidats</w:t>
      </w:r>
      <w:r>
        <w:rPr>
          <w:b w:val="false"/>
          <w:bCs w:val="false"/>
        </w:rPr>
        <w:t xml:space="preserve"> reçoivent un récapitulatif détaillé et clair (champion et gains, 2e/3e, cagnotte totale, commission, montant net partagé, primes).</w:t>
      </w:r>
    </w:p>
    <w:p>
      <w:pPr>
        <w:spacing w:after="120" w:line="276"/>
        <w:jc w:val="both"/>
      </w:pPr>
      <w:r>
        <w:rPr>
          <w:b w:val="false"/>
          <w:bCs w:val="false"/>
        </w:rPr>
        <w:t xml:space="preserve">Ces messages sont aujourd'hui </w:t>
      </w:r>
      <w:r>
        <w:rPr>
          <w:b/>
          <w:bCs/>
        </w:rPr>
        <w:t xml:space="preserve">in-app</w:t>
      </w:r>
      <w:r>
        <w:rPr>
          <w:b w:val="false"/>
          <w:bCs w:val="false"/>
        </w:rPr>
        <w:t xml:space="preserve"> (dans l'application) et par </w:t>
      </w:r>
      <w:r>
        <w:rPr>
          <w:b/>
          <w:bCs/>
        </w:rPr>
        <w:t xml:space="preserve">SMS</w:t>
      </w:r>
      <w:r>
        <w:rPr>
          <w:b w:val="false"/>
          <w:bCs w:val="false"/>
        </w:rPr>
        <w:t xml:space="preserve"> pour certains cas (code de vérification). L'</w:t>
      </w:r>
      <w:r>
        <w:rPr>
          <w:b/>
          <w:bCs/>
        </w:rPr>
        <w:t xml:space="preserve">email</w:t>
      </w:r>
      <w:r>
        <w:rPr>
          <w:b w:val="false"/>
          <w:bCs w:val="false"/>
        </w:rPr>
        <w:t xml:space="preserve"> est une évolution souhaitée (voir 11) : il permettrait des résultats plus détaillés et à moindre coût que le SMS, sous réserve de disposer des adresses des candidats et d'un service d'envoi configuré.</w:t>
      </w:r>
    </w:p>
    <w:p>
      <w:pPr>
        <w:pStyle w:val="Heading1"/>
        <w:spacing w:after="140" w:before="320"/>
      </w:pPr>
      <w:r>
        <w:rPr>
          <w:b/>
          <w:bCs/>
          <w:color w:val="C2185B"/>
        </w:rPr>
        <w:t xml:space="preserve">7. Administration (back-office)</w:t>
      </w:r>
    </w:p>
    <w:p>
      <w:pPr>
        <w:spacing w:after="120" w:line="276"/>
        <w:jc w:val="both"/>
      </w:pPr>
      <w:r>
        <w:rPr>
          <w:b w:val="false"/>
          <w:bCs w:val="false"/>
        </w:rPr>
        <w:t xml:space="preserve">L'espace d'administration réunit les outils de pilotage :</w:t>
      </w:r>
    </w:p>
    <w:p>
      <w:pPr>
        <w:pStyle w:val="ListParagraph"/>
        <w:numPr>
          <w:ilvl w:val="0"/>
          <w:numId w:val="1"/>
        </w:numPr>
        <w:spacing w:after="60" w:line="264"/>
      </w:pPr>
      <w:r>
        <w:rPr>
          <w:b w:val="false"/>
          <w:bCs w:val="false"/>
        </w:rPr>
        <w:t xml:space="preserve"/>
      </w:r>
      <w:r>
        <w:rPr>
          <w:b/>
          <w:bCs/>
        </w:rPr>
        <w:t xml:space="preserve">Tableau de bord</w:t>
      </w:r>
      <w:r>
        <w:rPr>
          <w:b w:val="false"/>
          <w:bCs w:val="false"/>
        </w:rPr>
        <w:t xml:space="preserve"> — vue d'ensemble des challenges (en cours, en formation, terminés), total des votes, et liste des challenges.</w:t>
      </w:r>
    </w:p>
    <w:p>
      <w:pPr>
        <w:pStyle w:val="ListParagraph"/>
        <w:numPr>
          <w:ilvl w:val="0"/>
          <w:numId w:val="1"/>
        </w:numPr>
        <w:spacing w:after="60" w:line="264"/>
      </w:pPr>
      <w:r>
        <w:rPr>
          <w:b w:val="false"/>
          <w:bCs w:val="false"/>
        </w:rPr>
        <w:t xml:space="preserve"/>
      </w:r>
      <w:r>
        <w:rPr>
          <w:b/>
          <w:bCs/>
        </w:rPr>
        <w:t xml:space="preserve">Statistiques &amp; Finances</w:t>
      </w:r>
      <w:r>
        <w:rPr>
          <w:b w:val="false"/>
          <w:bCs w:val="false"/>
        </w:rPr>
        <w:t xml:space="preserve"> — votes, revenus plateforme, cagnotte nette, revenus totaux, et fréquentation en temps réel.</w:t>
      </w:r>
    </w:p>
    <w:p>
      <w:pPr>
        <w:pStyle w:val="ListParagraph"/>
        <w:numPr>
          <w:ilvl w:val="0"/>
          <w:numId w:val="1"/>
        </w:numPr>
        <w:spacing w:after="60" w:line="264"/>
      </w:pPr>
      <w:r>
        <w:rPr>
          <w:b w:val="false"/>
          <w:bCs w:val="false"/>
        </w:rPr>
        <w:t xml:space="preserve"/>
      </w:r>
      <w:r>
        <w:rPr>
          <w:b/>
          <w:bCs/>
        </w:rPr>
        <w:t xml:space="preserve">Formats de challenge</w:t>
      </w:r>
      <w:r>
        <w:rPr>
          <w:b w:val="false"/>
          <w:bCs w:val="false"/>
        </w:rPr>
        <w:t xml:space="preserve"> — candidats, étapes, vidéos, objectif par étape, gagnants et éliminés par format.</w:t>
      </w:r>
    </w:p>
    <w:p>
      <w:pPr>
        <w:pStyle w:val="ListParagraph"/>
        <w:numPr>
          <w:ilvl w:val="0"/>
          <w:numId w:val="1"/>
        </w:numPr>
        <w:spacing w:after="60" w:line="264"/>
      </w:pPr>
      <w:r>
        <w:rPr>
          <w:b w:val="false"/>
          <w:bCs w:val="false"/>
        </w:rPr>
        <w:t xml:space="preserve"/>
      </w:r>
      <w:r>
        <w:rPr>
          <w:b/>
          <w:bCs/>
        </w:rPr>
        <w:t xml:space="preserve">Réglages Challenge</w:t>
      </w:r>
      <w:r>
        <w:rPr>
          <w:b w:val="false"/>
          <w:bCs w:val="false"/>
        </w:rPr>
        <w:t xml:space="preserve"> — commission, pourcentages du podium, objectifs, montants des votes, délais.</w:t>
      </w:r>
    </w:p>
    <w:p>
      <w:pPr>
        <w:pStyle w:val="ListParagraph"/>
        <w:numPr>
          <w:ilvl w:val="0"/>
          <w:numId w:val="1"/>
        </w:numPr>
        <w:spacing w:after="60" w:line="264"/>
      </w:pPr>
      <w:r>
        <w:rPr>
          <w:b w:val="false"/>
          <w:bCs w:val="false"/>
        </w:rPr>
        <w:t xml:space="preserve"/>
      </w:r>
      <w:r>
        <w:rPr>
          <w:b/>
          <w:bCs/>
        </w:rPr>
        <w:t xml:space="preserve">Taxonomie</w:t>
      </w:r>
      <w:r>
        <w:rPr>
          <w:b w:val="false"/>
          <w:bCs w:val="false"/>
        </w:rPr>
        <w:t xml:space="preserve"> — catégories, disciplines, champs et choix.</w:t>
      </w:r>
    </w:p>
    <w:p>
      <w:pPr>
        <w:pStyle w:val="ListParagraph"/>
        <w:numPr>
          <w:ilvl w:val="0"/>
          <w:numId w:val="1"/>
        </w:numPr>
        <w:spacing w:after="60" w:line="264"/>
      </w:pPr>
      <w:r>
        <w:rPr>
          <w:b w:val="false"/>
          <w:bCs w:val="false"/>
        </w:rPr>
        <w:t xml:space="preserve"/>
      </w:r>
      <w:r>
        <w:rPr>
          <w:b/>
          <w:bCs/>
        </w:rPr>
        <w:t xml:space="preserve">Modération vidéos, Médiathèque, Utilisateurs, Monitoring</w:t>
      </w:r>
      <w:r>
        <w:rPr>
          <w:b w:val="false"/>
          <w:bCs w:val="false"/>
        </w:rPr>
        <w:t xml:space="preserve"> — gestion des contenus, des comptes et de la santé de l'infrastructure.</w:t>
      </w:r>
    </w:p>
    <w:p>
      <w:pPr>
        <w:spacing w:after="120" w:before="60"/>
      </w:pPr>
      <w:r>
        <w:rPr>
          <w:i/>
          <w:iCs/>
          <w:color w:val="555555"/>
          <w:sz w:val="18"/>
          <w:szCs w:val="18"/>
        </w:rPr>
        <w:t xml:space="preserve">Important : le Tableau de bord et les Statistiques doivent lire les vrais challenges (le système « brackets ») et non un ancien système parallèle. Voir la section 10.</w:t>
      </w:r>
    </w:p>
    <w:p>
      <w:pPr>
        <w:pStyle w:val="Heading1"/>
        <w:spacing w:after="140" w:before="320"/>
      </w:pPr>
      <w:r>
        <w:rPr>
          <w:b/>
          <w:bCs/>
          <w:color w:val="C2185B"/>
        </w:rPr>
        <w:t xml:space="preserve">8. Architecture technique</w:t>
      </w:r>
    </w:p>
    <w:p>
      <w:pPr>
        <w:spacing w:after="120" w:line="276"/>
        <w:jc w:val="both"/>
      </w:pPr>
      <w:r>
        <w:rPr>
          <w:b w:val="false"/>
          <w:bCs w:val="false"/>
        </w:rPr>
        <w:t xml:space="preserve">La plateforme repose sur les briques suivantes :</w:t>
      </w:r>
    </w:p>
    <w:p>
      <w:pPr>
        <w:pStyle w:val="ListParagraph"/>
        <w:numPr>
          <w:ilvl w:val="0"/>
          <w:numId w:val="1"/>
        </w:numPr>
        <w:spacing w:after="60" w:line="264"/>
      </w:pPr>
      <w:r>
        <w:rPr>
          <w:b w:val="false"/>
          <w:bCs w:val="false"/>
        </w:rPr>
        <w:t xml:space="preserve"/>
      </w:r>
      <w:r>
        <w:rPr>
          <w:b/>
          <w:bCs/>
        </w:rPr>
        <w:t xml:space="preserve">Frontend</w:t>
      </w:r>
      <w:r>
        <w:rPr>
          <w:b w:val="false"/>
          <w:bCs w:val="false"/>
        </w:rPr>
        <w:t xml:space="preserve"> : Next.js, hébergé sur Vercel.</w:t>
      </w:r>
    </w:p>
    <w:p>
      <w:pPr>
        <w:pStyle w:val="ListParagraph"/>
        <w:numPr>
          <w:ilvl w:val="0"/>
          <w:numId w:val="1"/>
        </w:numPr>
        <w:spacing w:after="60" w:line="264"/>
      </w:pPr>
      <w:r>
        <w:rPr>
          <w:b w:val="false"/>
          <w:bCs w:val="false"/>
        </w:rPr>
        <w:t xml:space="preserve"/>
      </w:r>
      <w:r>
        <w:rPr>
          <w:b/>
          <w:bCs/>
        </w:rPr>
        <w:t xml:space="preserve">Backend</w:t>
      </w:r>
      <w:r>
        <w:rPr>
          <w:b w:val="false"/>
          <w:bCs w:val="false"/>
        </w:rPr>
        <w:t xml:space="preserve"> : API en Express/TypeScript, hébergée sur Railway.</w:t>
      </w:r>
    </w:p>
    <w:p>
      <w:pPr>
        <w:pStyle w:val="ListParagraph"/>
        <w:numPr>
          <w:ilvl w:val="0"/>
          <w:numId w:val="1"/>
        </w:numPr>
        <w:spacing w:after="60" w:line="264"/>
      </w:pPr>
      <w:r>
        <w:rPr>
          <w:b w:val="false"/>
          <w:bCs w:val="false"/>
        </w:rPr>
        <w:t xml:space="preserve"/>
      </w:r>
      <w:r>
        <w:rPr>
          <w:b/>
          <w:bCs/>
        </w:rPr>
        <w:t xml:space="preserve">Base de données &amp; authentification</w:t>
      </w:r>
      <w:r>
        <w:rPr>
          <w:b w:val="false"/>
          <w:bCs w:val="false"/>
        </w:rPr>
        <w:t xml:space="preserve"> : Supabase (PostgreSQL). Une partie de la logique (votes, crédits, distribution) vit dans des fonctions SQL.</w:t>
      </w:r>
    </w:p>
    <w:p>
      <w:pPr>
        <w:pStyle w:val="ListParagraph"/>
        <w:numPr>
          <w:ilvl w:val="0"/>
          <w:numId w:val="1"/>
        </w:numPr>
        <w:spacing w:after="60" w:line="264"/>
      </w:pPr>
      <w:r>
        <w:rPr>
          <w:b w:val="false"/>
          <w:bCs w:val="false"/>
        </w:rPr>
        <w:t xml:space="preserve"/>
      </w:r>
      <w:r>
        <w:rPr>
          <w:b/>
          <w:bCs/>
        </w:rPr>
        <w:t xml:space="preserve">Stockage des vidéos</w:t>
      </w:r>
      <w:r>
        <w:rPr>
          <w:b w:val="false"/>
          <w:bCs w:val="false"/>
        </w:rPr>
        <w:t xml:space="preserve"> : Cloudflare R2.</w:t>
      </w:r>
    </w:p>
    <w:p>
      <w:pPr>
        <w:pStyle w:val="ListParagraph"/>
        <w:numPr>
          <w:ilvl w:val="0"/>
          <w:numId w:val="1"/>
        </w:numPr>
        <w:spacing w:after="60" w:line="264"/>
      </w:pPr>
      <w:r>
        <w:rPr>
          <w:b w:val="false"/>
          <w:bCs w:val="false"/>
        </w:rPr>
        <w:t xml:space="preserve"/>
      </w:r>
      <w:r>
        <w:rPr>
          <w:b/>
          <w:bCs/>
        </w:rPr>
        <w:t xml:space="preserve">Paiements</w:t>
      </w:r>
      <w:r>
        <w:rPr>
          <w:b w:val="false"/>
          <w:bCs w:val="false"/>
        </w:rPr>
        <w:t xml:space="preserve"> : FedaPay, en mode LIVE (vrais paiements).</w:t>
      </w:r>
    </w:p>
    <w:p>
      <w:pPr>
        <w:pStyle w:val="ListParagraph"/>
        <w:numPr>
          <w:ilvl w:val="0"/>
          <w:numId w:val="1"/>
        </w:numPr>
        <w:spacing w:after="60" w:line="264"/>
      </w:pPr>
      <w:r>
        <w:rPr>
          <w:b w:val="false"/>
          <w:bCs w:val="false"/>
        </w:rPr>
        <w:t xml:space="preserve"/>
      </w:r>
      <w:r>
        <w:rPr>
          <w:b/>
          <w:bCs/>
        </w:rPr>
        <w:t xml:space="preserve">Tâche planifiée (« arbitre »)</w:t>
      </w:r>
      <w:r>
        <w:rPr>
          <w:b w:val="false"/>
          <w:bCs w:val="false"/>
        </w:rPr>
        <w:t xml:space="preserve"> : un processus vérifie périodiquement les challenges et déclenche les fermetures d'étapes non traitées en temps réel.</w:t>
      </w:r>
    </w:p>
    <w:p>
      <w:pPr>
        <w:pStyle w:val="Heading1"/>
        <w:spacing w:after="140" w:before="320"/>
      </w:pPr>
      <w:r>
        <w:rPr>
          <w:b/>
          <w:bCs/>
          <w:color w:val="C2185B"/>
        </w:rPr>
        <w:t xml:space="preserve">9. Invariants et règles de sécurité</w:t>
      </w:r>
    </w:p>
    <w:p>
      <w:pPr>
        <w:spacing w:after="120" w:line="276"/>
        <w:jc w:val="both"/>
      </w:pPr>
      <w:r>
        <w:rPr>
          <w:b w:val="false"/>
          <w:bCs w:val="false"/>
        </w:rPr>
        <w:t xml:space="preserve">Ces principes ne doivent </w:t>
      </w:r>
      <w:r>
        <w:rPr>
          <w:b/>
          <w:bCs/>
        </w:rPr>
        <w:t xml:space="preserve">jamais</w:t>
      </w:r>
      <w:r>
        <w:rPr>
          <w:b w:val="false"/>
          <w:bCs w:val="false"/>
        </w:rPr>
        <w:t xml:space="preserve"> être enfreints, quelles que soient les évolutions :</w:t>
      </w:r>
    </w:p>
    <w:p>
      <w:pPr>
        <w:pStyle w:val="ListParagraph"/>
        <w:numPr>
          <w:ilvl w:val="0"/>
          <w:numId w:val="1"/>
        </w:numPr>
        <w:spacing w:after="60" w:line="264"/>
      </w:pPr>
      <w:r>
        <w:rPr>
          <w:b w:val="false"/>
          <w:bCs w:val="false"/>
        </w:rPr>
        <w:t xml:space="preserve"/>
      </w:r>
      <w:r>
        <w:rPr>
          <w:b/>
          <w:bCs/>
        </w:rPr>
        <w:t xml:space="preserve">Ne jamais casser le flux de paiement</w:t>
      </w:r>
      <w:r>
        <w:rPr>
          <w:b w:val="false"/>
          <w:bCs w:val="false"/>
        </w:rPr>
        <w:t xml:space="preserve"> (FedaPay est en LIVE).</w:t>
      </w:r>
    </w:p>
    <w:p>
      <w:pPr>
        <w:pStyle w:val="ListParagraph"/>
        <w:numPr>
          <w:ilvl w:val="0"/>
          <w:numId w:val="1"/>
        </w:numPr>
        <w:spacing w:after="60" w:line="264"/>
      </w:pPr>
      <w:r>
        <w:rPr>
          <w:b w:val="false"/>
          <w:bCs w:val="false"/>
        </w:rPr>
        <w:t xml:space="preserve"/>
      </w:r>
      <w:r>
        <w:rPr>
          <w:b/>
          <w:bCs/>
        </w:rPr>
        <w:t xml:space="preserve">Ne jamais distribuer plus que la cagnotte collectée</w:t>
      </w:r>
      <w:r>
        <w:rPr>
          <w:b w:val="false"/>
          <w:bCs w:val="false"/>
        </w:rPr>
        <w:t xml:space="preserve"> (voir 5.6).</w:t>
      </w:r>
    </w:p>
    <w:p>
      <w:pPr>
        <w:pStyle w:val="ListParagraph"/>
        <w:numPr>
          <w:ilvl w:val="0"/>
          <w:numId w:val="1"/>
        </w:numPr>
        <w:spacing w:after="60" w:line="264"/>
      </w:pPr>
      <w:r>
        <w:rPr>
          <w:b w:val="false"/>
          <w:bCs w:val="false"/>
        </w:rPr>
        <w:t xml:space="preserve"/>
      </w:r>
      <w:r>
        <w:rPr>
          <w:b/>
          <w:bCs/>
        </w:rPr>
        <w:t xml:space="preserve">Jamais deux versements</w:t>
      </w:r>
      <w:r>
        <w:rPr>
          <w:b w:val="false"/>
          <w:bCs w:val="false"/>
        </w:rPr>
        <w:t xml:space="preserve"> pour un même challenge (verrou).</w:t>
      </w:r>
    </w:p>
    <w:p>
      <w:pPr>
        <w:pStyle w:val="ListParagraph"/>
        <w:numPr>
          <w:ilvl w:val="0"/>
          <w:numId w:val="1"/>
        </w:numPr>
        <w:spacing w:after="60" w:line="264"/>
      </w:pPr>
      <w:r>
        <w:rPr>
          <w:b w:val="false"/>
          <w:bCs w:val="false"/>
        </w:rPr>
        <w:t xml:space="preserve"/>
      </w:r>
      <w:r>
        <w:rPr>
          <w:b/>
          <w:bCs/>
        </w:rPr>
        <w:t xml:space="preserve">Une seule source de vérité</w:t>
      </w:r>
      <w:r>
        <w:rPr>
          <w:b w:val="false"/>
          <w:bCs w:val="false"/>
        </w:rPr>
        <w:t xml:space="preserve"> par réglage : un même paramètre ne doit pas être défini à plusieurs endroits contradictoires.</w:t>
      </w:r>
    </w:p>
    <w:p>
      <w:pPr>
        <w:pStyle w:val="ListParagraph"/>
        <w:numPr>
          <w:ilvl w:val="0"/>
          <w:numId w:val="1"/>
        </w:numPr>
        <w:spacing w:after="60" w:line="264"/>
      </w:pPr>
      <w:r>
        <w:rPr>
          <w:b w:val="false"/>
          <w:bCs w:val="false"/>
        </w:rPr>
        <w:t xml:space="preserve"/>
      </w:r>
      <w:r>
        <w:rPr>
          <w:b/>
          <w:bCs/>
        </w:rPr>
        <w:t xml:space="preserve">Un seul moteur de compétition</w:t>
      </w:r>
      <w:r>
        <w:rPr>
          <w:b w:val="false"/>
          <w:bCs w:val="false"/>
        </w:rPr>
        <w:t xml:space="preserve"> : éviter les systèmes parallèles qui divergent.</w:t>
      </w:r>
    </w:p>
    <w:p>
      <w:pPr>
        <w:pStyle w:val="ListParagraph"/>
        <w:numPr>
          <w:ilvl w:val="0"/>
          <w:numId w:val="1"/>
        </w:numPr>
        <w:spacing w:after="60" w:line="264"/>
      </w:pPr>
      <w:r>
        <w:rPr>
          <w:b w:val="false"/>
          <w:bCs w:val="false"/>
        </w:rPr>
        <w:t xml:space="preserve"/>
      </w:r>
      <w:r>
        <w:rPr>
          <w:b/>
          <w:bCs/>
        </w:rPr>
        <w:t xml:space="preserve">Vérifier le code réel avant d'affirmer</w:t>
      </w:r>
      <w:r>
        <w:rPr>
          <w:b w:val="false"/>
          <w:bCs w:val="false"/>
        </w:rPr>
        <w:t xml:space="preserve"> ; toute modification touchant l'argent est confirmée avant d'être appliquée.</w:t>
      </w:r>
    </w:p>
    <w:p>
      <w:pPr>
        <w:pStyle w:val="Heading1"/>
        <w:spacing w:after="140" w:before="320"/>
      </w:pPr>
      <w:r>
        <w:rPr>
          <w:b/>
          <w:bCs/>
          <w:color w:val="C2185B"/>
        </w:rPr>
        <w:t xml:space="preserve">10. État actuel et dette technique</w:t>
      </w:r>
    </w:p>
    <w:p>
      <w:pPr>
        <w:spacing w:after="120" w:line="276"/>
        <w:jc w:val="both"/>
      </w:pPr>
      <w:r>
        <w:rPr>
          <w:b w:val="false"/>
          <w:bCs w:val="false"/>
        </w:rPr>
        <w:t xml:space="preserve">Le projet ayant grandi par itérations successives, il porte une dette technique identifiée qu'il faut résorber :</w:t>
      </w:r>
    </w:p>
    <w:p>
      <w:pPr>
        <w:pStyle w:val="ListParagraph"/>
        <w:numPr>
          <w:ilvl w:val="0"/>
          <w:numId w:val="1"/>
        </w:numPr>
        <w:spacing w:after="60" w:line="264"/>
      </w:pPr>
      <w:r>
        <w:rPr>
          <w:b w:val="false"/>
          <w:bCs w:val="false"/>
        </w:rPr>
        <w:t xml:space="preserve"/>
      </w:r>
      <w:r>
        <w:rPr>
          <w:b/>
          <w:bCs/>
        </w:rPr>
        <w:t xml:space="preserve">Deux systèmes de compétition coexistent</w:t>
      </w:r>
      <w:r>
        <w:rPr>
          <w:b w:val="false"/>
          <w:bCs w:val="false"/>
        </w:rPr>
        <w:t xml:space="preserve"> : l'ancien (« contests »), vide mais encore branché sur certaines pages d'administration, et le système réel (« brackets »). Les pages Tableau de bord et Statistiques doivent être entièrement rebranchées sur « brackets ».</w:t>
      </w:r>
    </w:p>
    <w:p>
      <w:pPr>
        <w:pStyle w:val="ListParagraph"/>
        <w:numPr>
          <w:ilvl w:val="0"/>
          <w:numId w:val="1"/>
        </w:numPr>
        <w:spacing w:after="60" w:line="264"/>
      </w:pPr>
      <w:r>
        <w:rPr>
          <w:b w:val="false"/>
          <w:bCs w:val="false"/>
        </w:rPr>
        <w:t xml:space="preserve"/>
      </w:r>
      <w:r>
        <w:rPr>
          <w:b/>
          <w:bCs/>
        </w:rPr>
        <w:t xml:space="preserve">Du code mort subsiste</w:t>
      </w:r>
      <w:r>
        <w:rPr>
          <w:b w:val="false"/>
          <w:bCs w:val="false"/>
        </w:rPr>
        <w:t xml:space="preserve"> : un ancien moteur « à duels » et des branches jamais utilisées, à retirer.</w:t>
      </w:r>
    </w:p>
    <w:p>
      <w:pPr>
        <w:pStyle w:val="ListParagraph"/>
        <w:numPr>
          <w:ilvl w:val="0"/>
          <w:numId w:val="1"/>
        </w:numPr>
        <w:spacing w:after="60" w:line="264"/>
      </w:pPr>
      <w:r>
        <w:rPr>
          <w:b w:val="false"/>
          <w:bCs w:val="false"/>
        </w:rPr>
        <w:t xml:space="preserve"/>
      </w:r>
      <w:r>
        <w:rPr>
          <w:b/>
          <w:bCs/>
        </w:rPr>
        <w:t xml:space="preserve">La configuration est dispersée</w:t>
      </w:r>
      <w:r>
        <w:rPr>
          <w:b w:val="false"/>
          <w:bCs w:val="false"/>
        </w:rPr>
        <w:t xml:space="preserve"> entre Formats de challenge, Objectifs Bloc groupé, Réglages Challenge, Taxonomie et des fichiers SQL — à unifier autour d'une source de vérité claire.</w:t>
      </w:r>
    </w:p>
    <w:p>
      <w:pPr>
        <w:pStyle w:val="ListParagraph"/>
        <w:numPr>
          <w:ilvl w:val="0"/>
          <w:numId w:val="1"/>
        </w:numPr>
        <w:spacing w:after="60" w:line="264"/>
      </w:pPr>
      <w:r>
        <w:rPr>
          <w:b w:val="false"/>
          <w:bCs w:val="false"/>
        </w:rPr>
        <w:t xml:space="preserve"/>
      </w:r>
      <w:r>
        <w:rPr>
          <w:b/>
          <w:bCs/>
        </w:rPr>
        <w:t xml:space="preserve">Affichage de la part réelle de la plateforme</w:t>
      </w:r>
      <w:r>
        <w:rPr>
          <w:b w:val="false"/>
          <w:bCs w:val="false"/>
        </w:rPr>
        <w:t xml:space="preserve"> : le message de résultats annonce la commission brute (50 %) alors que la part réellement conservée est moindre une fois les primes reversées (voir 5.6) — à afficher correctement, pour la transparence.</w:t>
      </w:r>
    </w:p>
    <w:p>
      <w:pPr>
        <w:pStyle w:val="ListParagraph"/>
        <w:numPr>
          <w:ilvl w:val="0"/>
          <w:numId w:val="1"/>
        </w:numPr>
        <w:spacing w:after="60" w:line="264"/>
      </w:pPr>
      <w:r>
        <w:rPr>
          <w:b w:val="false"/>
          <w:bCs w:val="false"/>
        </w:rPr>
        <w:t xml:space="preserve"/>
      </w:r>
      <w:r>
        <w:rPr>
          <w:b/>
          <w:bCs/>
        </w:rPr>
        <w:t xml:space="preserve">Cohérence moteur / config</w:t>
      </w:r>
      <w:r>
        <w:rPr>
          <w:b w:val="false"/>
          <w:bCs w:val="false"/>
        </w:rPr>
        <w:t xml:space="preserve"> : le nombre de gagnants et le rythme d'élimination doivent être pilotés par les formats (correction déjà engagée), et non par des valeurs figées dans le code.</w:t>
      </w:r>
    </w:p>
    <w:p>
      <w:pPr>
        <w:pStyle w:val="Heading1"/>
        <w:spacing w:after="140" w:before="320"/>
      </w:pPr>
      <w:r>
        <w:rPr>
          <w:b/>
          <w:bCs/>
          <w:color w:val="C2185B"/>
        </w:rPr>
        <w:t xml:space="preserve">11. Feuille de route (améliorations)</w:t>
      </w:r>
    </w:p>
    <w:p>
      <w:pPr>
        <w:pStyle w:val="ListParagraph"/>
        <w:numPr>
          <w:ilvl w:val="0"/>
          <w:numId w:val="1"/>
        </w:numPr>
        <w:spacing w:after="60" w:line="264"/>
      </w:pPr>
      <w:r>
        <w:rPr>
          <w:b w:val="false"/>
          <w:bCs w:val="false"/>
        </w:rPr>
        <w:t xml:space="preserve"/>
      </w:r>
      <w:r>
        <w:rPr>
          <w:b/>
          <w:bCs/>
        </w:rPr>
        <w:t xml:space="preserve">Afficher la part réelle de la plateforme</w:t>
      </w:r>
      <w:r>
        <w:rPr>
          <w:b w:val="false"/>
          <w:bCs w:val="false"/>
        </w:rPr>
        <w:t xml:space="preserve"> (50 % − primes, soit ~35 à 40 %) dans les résultats, à la place du « 50 % » brut, pour la transparence.</w:t>
      </w:r>
    </w:p>
    <w:p>
      <w:pPr>
        <w:pStyle w:val="ListParagraph"/>
        <w:numPr>
          <w:ilvl w:val="0"/>
          <w:numId w:val="1"/>
        </w:numPr>
        <w:spacing w:after="60" w:line="264"/>
      </w:pPr>
      <w:r>
        <w:rPr>
          <w:b w:val="false"/>
          <w:bCs w:val="false"/>
        </w:rPr>
        <w:t xml:space="preserve"/>
      </w:r>
      <w:r>
        <w:rPr>
          <w:b/>
          <w:bCs/>
        </w:rPr>
        <w:t xml:space="preserve">Consolider le code</w:t>
      </w:r>
      <w:r>
        <w:rPr>
          <w:b w:val="false"/>
          <w:bCs w:val="false"/>
        </w:rPr>
        <w:t xml:space="preserve"> : un seul moteur, retrait du système « contests » et du code mort, unification de la configuration.</w:t>
      </w:r>
    </w:p>
    <w:p>
      <w:pPr>
        <w:pStyle w:val="ListParagraph"/>
        <w:numPr>
          <w:ilvl w:val="0"/>
          <w:numId w:val="1"/>
        </w:numPr>
        <w:spacing w:after="60" w:line="264"/>
      </w:pPr>
      <w:r>
        <w:rPr>
          <w:b w:val="false"/>
          <w:bCs w:val="false"/>
        </w:rPr>
        <w:t xml:space="preserve"/>
      </w:r>
      <w:r>
        <w:rPr>
          <w:b/>
          <w:bCs/>
        </w:rPr>
        <w:t xml:space="preserve">Emails de résultats</w:t>
      </w:r>
      <w:r>
        <w:rPr>
          <w:b w:val="false"/>
          <w:bCs w:val="false"/>
        </w:rPr>
        <w:t xml:space="preserve"> détaillés à tous les candidats (en complément des messages in-app).</w:t>
      </w:r>
    </w:p>
    <w:p>
      <w:pPr>
        <w:pStyle w:val="ListParagraph"/>
        <w:numPr>
          <w:ilvl w:val="0"/>
          <w:numId w:val="1"/>
        </w:numPr>
        <w:spacing w:after="60" w:line="264"/>
      </w:pPr>
      <w:r>
        <w:rPr>
          <w:b w:val="false"/>
          <w:bCs w:val="false"/>
        </w:rPr>
        <w:t xml:space="preserve"/>
      </w:r>
      <w:r>
        <w:rPr>
          <w:b/>
          <w:bCs/>
        </w:rPr>
        <w:t xml:space="preserve">Affichage multi-devises</w:t>
      </w:r>
      <w:r>
        <w:rPr>
          <w:b w:val="false"/>
          <w:bCs w:val="false"/>
        </w:rPr>
        <w:t xml:space="preserve"> (F CFA / USD) pour ouvrir la plateforme au-delà de la zone franc.</w:t>
      </w:r>
    </w:p>
    <w:p>
      <w:pPr>
        <w:pStyle w:val="ListParagraph"/>
        <w:numPr>
          <w:ilvl w:val="0"/>
          <w:numId w:val="1"/>
        </w:numPr>
        <w:spacing w:after="60" w:line="264"/>
      </w:pPr>
      <w:r>
        <w:rPr>
          <w:b w:val="false"/>
          <w:bCs w:val="false"/>
        </w:rPr>
        <w:t xml:space="preserve"/>
      </w:r>
      <w:r>
        <w:rPr>
          <w:b/>
          <w:bCs/>
        </w:rPr>
        <w:t xml:space="preserve">Convertir les visiteurs en votants</w:t>
      </w:r>
      <w:r>
        <w:rPr>
          <w:b w:val="false"/>
          <w:bCs w:val="false"/>
        </w:rPr>
        <w:t xml:space="preserve"> — le nerf de la guerre : concevoir les mécaniques d'engagement (les « formules magiques ») qui incitent les spectateurs à voter, puisque la réussite de la plateforme repose sur eux.</w:t>
      </w:r>
    </w:p>
    <w:p>
      <w:pPr>
        <w:pStyle w:val="ListParagraph"/>
        <w:numPr>
          <w:ilvl w:val="0"/>
          <w:numId w:val="1"/>
        </w:numPr>
        <w:spacing w:after="60" w:line="264"/>
      </w:pPr>
      <w:r>
        <w:rPr>
          <w:b w:val="false"/>
          <w:bCs w:val="false"/>
        </w:rPr>
        <w:t xml:space="preserve"/>
      </w:r>
      <w:r>
        <w:rPr>
          <w:b/>
          <w:bCs/>
        </w:rPr>
        <w:t xml:space="preserve">Renforcer l'intégrité</w:t>
      </w:r>
      <w:r>
        <w:rPr>
          <w:b w:val="false"/>
          <w:bCs w:val="false"/>
        </w:rPr>
        <w:t xml:space="preserve"> : empêcher l'auto-vote et les comptes multiples abusifs.</w:t>
      </w:r>
    </w:p>
    <w:p>
      <w:pPr>
        <w:pStyle w:val="ListParagraph"/>
        <w:numPr>
          <w:ilvl w:val="0"/>
          <w:numId w:val="1"/>
        </w:numPr>
        <w:spacing w:after="60" w:line="264"/>
      </w:pPr>
      <w:r>
        <w:rPr>
          <w:b w:val="false"/>
          <w:bCs w:val="false"/>
        </w:rPr>
        <w:t xml:space="preserve"/>
      </w:r>
      <w:r>
        <w:rPr>
          <w:b/>
          <w:bCs/>
        </w:rPr>
        <w:t xml:space="preserve">Tests et sécurité</w:t>
      </w:r>
      <w:r>
        <w:rPr>
          <w:b w:val="false"/>
          <w:bCs w:val="false"/>
        </w:rPr>
        <w:t xml:space="preserve"> : couvrir le moteur (fermeture, élimination, distribution) par des tests avant chaque évolution sensible.</w:t>
      </w:r>
    </w:p>
    <w:p>
      <w:pPr>
        <w:pStyle w:val="Heading1"/>
        <w:spacing w:after="140" w:before="320"/>
      </w:pPr>
      <w:r>
        <w:rPr>
          <w:b/>
          <w:bCs/>
          <w:color w:val="C2185B"/>
        </w:rPr>
        <w:t xml:space="preserve">12. Glossaire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C2185B" w:color="auto" w:val="clear"/>
            <w:tcMar>
              <w:top w:type="dxa" w:w="60"/>
              <w:left w:type="dxa" w:w="90"/>
              <w:bottom w:type="dxa" w:w="60"/>
              <w:right w:type="dxa" w:w="90"/>
            </w:tcMar>
          </w:tcPr>
          <w:p>
            <w:pPr>
              <w:jc w:val="left"/>
            </w:pPr>
            <w:r>
              <w:rPr>
                <w:b/>
                <w:bCs/>
                <w:color w:val="FFFFFF"/>
                <w:sz w:val="19"/>
                <w:szCs w:val="19"/>
              </w:rPr>
              <w:t xml:space="preserve">Terme</w:t>
            </w:r>
          </w:p>
        </w:tc>
        <w:tc>
          <w:tcPr>
            <w:tcW w:type="dxa" w:w="6800"/>
            <w:shd w:fill="C2185B" w:color="auto" w:val="clear"/>
            <w:tcMar>
              <w:top w:type="dxa" w:w="60"/>
              <w:left w:type="dxa" w:w="90"/>
              <w:bottom w:type="dxa" w:w="60"/>
              <w:right w:type="dxa" w:w="90"/>
            </w:tcMar>
          </w:tcPr>
          <w:p>
            <w:pPr>
              <w:jc w:val="center"/>
            </w:pPr>
            <w:r>
              <w:rPr>
                <w:b/>
                <w:bCs/>
                <w:color w:val="FFFFFF"/>
                <w:sz w:val="19"/>
                <w:szCs w:val="19"/>
              </w:rPr>
              <w:t xml:space="preserve">Définition</w:t>
            </w:r>
          </w:p>
        </w:tc>
      </w:tr>
      <w:tr>
        <w:tc>
          <w:tcPr>
            <w:tcW w:type="dxa" w:w="2600"/>
            <w:tcMar>
              <w:top w:type="dxa" w:w="60"/>
              <w:left w:type="dxa" w:w="90"/>
              <w:bottom w:type="dxa" w:w="60"/>
              <w:right w:type="dxa" w:w="90"/>
            </w:tcMar>
          </w:tcPr>
          <w:p>
            <w:pPr>
              <w:jc w:val="left"/>
            </w:pPr>
            <w:r>
              <w:rPr>
                <w:b/>
                <w:bCs/>
                <w:color w:val="000000"/>
                <w:sz w:val="19"/>
                <w:szCs w:val="19"/>
              </w:rPr>
              <w:t xml:space="preserve">Visiteur</w:t>
            </w:r>
          </w:p>
        </w:tc>
        <w:tc>
          <w:tcPr>
            <w:tcW w:type="dxa" w:w="6800"/>
            <w:tcMar>
              <w:top w:type="dxa" w:w="60"/>
              <w:left w:type="dxa" w:w="90"/>
              <w:bottom w:type="dxa" w:w="60"/>
              <w:right w:type="dxa" w:w="90"/>
            </w:tcMar>
          </w:tcPr>
          <w:p>
            <w:pPr>
              <w:jc w:val="center"/>
            </w:pPr>
            <w:r>
              <w:rPr>
                <w:b w:val="false"/>
                <w:bCs w:val="false"/>
                <w:color w:val="000000"/>
                <w:sz w:val="19"/>
                <w:szCs w:val="19"/>
              </w:rPr>
              <w:t xml:space="preserve">Personne qui arrive sur la plateforme, regarde des vidéos, et repart sans s’inscrire ni agir.</w:t>
            </w:r>
          </w:p>
        </w:tc>
      </w:tr>
      <w:tr>
        <w:tc>
          <w:tcPr>
            <w:tcW w:type="dxa" w:w="2600"/>
            <w:tcMar>
              <w:top w:type="dxa" w:w="60"/>
              <w:left w:type="dxa" w:w="90"/>
              <w:bottom w:type="dxa" w:w="60"/>
              <w:right w:type="dxa" w:w="90"/>
            </w:tcMar>
          </w:tcPr>
          <w:p>
            <w:pPr>
              <w:jc w:val="left"/>
            </w:pPr>
            <w:r>
              <w:rPr>
                <w:b/>
                <w:bCs/>
                <w:color w:val="000000"/>
                <w:sz w:val="19"/>
                <w:szCs w:val="19"/>
              </w:rPr>
              <w:t xml:space="preserve">Candidat</w:t>
            </w:r>
          </w:p>
        </w:tc>
        <w:tc>
          <w:tcPr>
            <w:tcW w:type="dxa" w:w="6800"/>
            <w:tcMar>
              <w:top w:type="dxa" w:w="60"/>
              <w:left w:type="dxa" w:w="90"/>
              <w:bottom w:type="dxa" w:w="60"/>
              <w:right w:type="dxa" w:w="90"/>
            </w:tcMar>
          </w:tcPr>
          <w:p>
            <w:pPr>
              <w:jc w:val="center"/>
            </w:pPr>
            <w:r>
              <w:rPr>
                <w:b w:val="false"/>
                <w:bCs w:val="false"/>
                <w:color w:val="000000"/>
                <w:sz w:val="19"/>
                <w:szCs w:val="19"/>
              </w:rPr>
              <w:t xml:space="preserve">Personne inscrite qui téléverse au moins une vidéo dans l’objectif de concourir.</w:t>
            </w:r>
          </w:p>
        </w:tc>
      </w:tr>
      <w:tr>
        <w:tc>
          <w:tcPr>
            <w:tcW w:type="dxa" w:w="2600"/>
            <w:tcMar>
              <w:top w:type="dxa" w:w="60"/>
              <w:left w:type="dxa" w:w="90"/>
              <w:bottom w:type="dxa" w:w="60"/>
              <w:right w:type="dxa" w:w="90"/>
            </w:tcMar>
          </w:tcPr>
          <w:p>
            <w:pPr>
              <w:jc w:val="left"/>
            </w:pPr>
            <w:r>
              <w:rPr>
                <w:b/>
                <w:bCs/>
                <w:color w:val="000000"/>
                <w:sz w:val="19"/>
                <w:szCs w:val="19"/>
              </w:rPr>
              <w:t xml:space="preserve">Votant</w:t>
            </w:r>
          </w:p>
        </w:tc>
        <w:tc>
          <w:tcPr>
            <w:tcW w:type="dxa" w:w="6800"/>
            <w:tcMar>
              <w:top w:type="dxa" w:w="60"/>
              <w:left w:type="dxa" w:w="90"/>
              <w:bottom w:type="dxa" w:w="60"/>
              <w:right w:type="dxa" w:w="90"/>
            </w:tcMar>
          </w:tcPr>
          <w:p>
            <w:pPr>
              <w:jc w:val="center"/>
            </w:pPr>
            <w:r>
              <w:rPr>
                <w:b w:val="false"/>
                <w:bCs w:val="false"/>
                <w:color w:val="000000"/>
                <w:sz w:val="19"/>
                <w:szCs w:val="19"/>
              </w:rPr>
              <w:t xml:space="preserve">Personne qui soutient les candidats par des votes payants ; c’est de lui que dépend la réussite.</w:t>
            </w:r>
          </w:p>
        </w:tc>
      </w:tr>
      <w:tr>
        <w:tc>
          <w:tcPr>
            <w:tcW w:type="dxa" w:w="2600"/>
            <w:tcMar>
              <w:top w:type="dxa" w:w="60"/>
              <w:left w:type="dxa" w:w="90"/>
              <w:bottom w:type="dxa" w:w="60"/>
              <w:right w:type="dxa" w:w="90"/>
            </w:tcMar>
          </w:tcPr>
          <w:p>
            <w:pPr>
              <w:jc w:val="left"/>
            </w:pPr>
            <w:r>
              <w:rPr>
                <w:b/>
                <w:bCs/>
                <w:color w:val="000000"/>
                <w:sz w:val="19"/>
                <w:szCs w:val="19"/>
              </w:rPr>
              <w:t xml:space="preserve">Challenge</w:t>
            </w:r>
          </w:p>
        </w:tc>
        <w:tc>
          <w:tcPr>
            <w:tcW w:type="dxa" w:w="6800"/>
            <w:tcMar>
              <w:top w:type="dxa" w:w="60"/>
              <w:left w:type="dxa" w:w="90"/>
              <w:bottom w:type="dxa" w:w="60"/>
              <w:right w:type="dxa" w:w="90"/>
            </w:tcMar>
          </w:tcPr>
          <w:p>
            <w:pPr>
              <w:jc w:val="center"/>
            </w:pPr>
            <w:r>
              <w:rPr>
                <w:b w:val="false"/>
                <w:bCs w:val="false"/>
                <w:color w:val="000000"/>
                <w:sz w:val="19"/>
                <w:szCs w:val="19"/>
              </w:rPr>
              <w:t xml:space="preserve">Une compétition entre candidats sur une discipline et un format donnés.</w:t>
            </w:r>
          </w:p>
        </w:tc>
      </w:tr>
      <w:tr>
        <w:tc>
          <w:tcPr>
            <w:tcW w:type="dxa" w:w="2600"/>
            <w:tcMar>
              <w:top w:type="dxa" w:w="60"/>
              <w:left w:type="dxa" w:w="90"/>
              <w:bottom w:type="dxa" w:w="60"/>
              <w:right w:type="dxa" w:w="90"/>
            </w:tcMar>
          </w:tcPr>
          <w:p>
            <w:pPr>
              <w:jc w:val="left"/>
            </w:pPr>
            <w:r>
              <w:rPr>
                <w:b/>
                <w:bCs/>
                <w:color w:val="000000"/>
                <w:sz w:val="19"/>
                <w:szCs w:val="19"/>
              </w:rPr>
              <w:t xml:space="preserve">Format (C2…C16)</w:t>
            </w:r>
          </w:p>
        </w:tc>
        <w:tc>
          <w:tcPr>
            <w:tcW w:type="dxa" w:w="6800"/>
            <w:tcMar>
              <w:top w:type="dxa" w:w="60"/>
              <w:left w:type="dxa" w:w="90"/>
              <w:bottom w:type="dxa" w:w="60"/>
              <w:right w:type="dxa" w:w="90"/>
            </w:tcMar>
          </w:tcPr>
          <w:p>
            <w:pPr>
              <w:jc w:val="center"/>
            </w:pPr>
            <w:r>
              <w:rPr>
                <w:b w:val="false"/>
                <w:bCs w:val="false"/>
                <w:color w:val="000000"/>
                <w:sz w:val="19"/>
                <w:szCs w:val="19"/>
              </w:rPr>
              <w:t xml:space="preserve">Le gabarit d’un challenge, défini par son nombre de candidats.</w:t>
            </w:r>
          </w:p>
        </w:tc>
      </w:tr>
      <w:tr>
        <w:tc>
          <w:tcPr>
            <w:tcW w:type="dxa" w:w="2600"/>
            <w:tcMar>
              <w:top w:type="dxa" w:w="60"/>
              <w:left w:type="dxa" w:w="90"/>
              <w:bottom w:type="dxa" w:w="60"/>
              <w:right w:type="dxa" w:w="90"/>
            </w:tcMar>
          </w:tcPr>
          <w:p>
            <w:pPr>
              <w:jc w:val="left"/>
            </w:pPr>
            <w:r>
              <w:rPr>
                <w:b/>
                <w:bCs/>
                <w:color w:val="000000"/>
                <w:sz w:val="19"/>
                <w:szCs w:val="19"/>
              </w:rPr>
              <w:t xml:space="preserve">Parcours</w:t>
            </w:r>
          </w:p>
        </w:tc>
        <w:tc>
          <w:tcPr>
            <w:tcW w:type="dxa" w:w="6800"/>
            <w:tcMar>
              <w:top w:type="dxa" w:w="60"/>
              <w:left w:type="dxa" w:w="90"/>
              <w:bottom w:type="dxa" w:w="60"/>
              <w:right w:type="dxa" w:w="90"/>
            </w:tcMar>
          </w:tcPr>
          <w:p>
            <w:pPr>
              <w:jc w:val="center"/>
            </w:pPr>
            <w:r>
              <w:rPr>
                <w:b w:val="false"/>
                <w:bCs w:val="false"/>
                <w:color w:val="000000"/>
                <w:sz w:val="19"/>
                <w:szCs w:val="19"/>
              </w:rPr>
              <w:t xml:space="preserve">Modèle à élimination progressive, en plusieurs étapes.</w:t>
            </w:r>
          </w:p>
        </w:tc>
      </w:tr>
      <w:tr>
        <w:tc>
          <w:tcPr>
            <w:tcW w:type="dxa" w:w="2600"/>
            <w:tcMar>
              <w:top w:type="dxa" w:w="60"/>
              <w:left w:type="dxa" w:w="90"/>
              <w:bottom w:type="dxa" w:w="60"/>
              <w:right w:type="dxa" w:w="90"/>
            </w:tcMar>
          </w:tcPr>
          <w:p>
            <w:pPr>
              <w:jc w:val="left"/>
            </w:pPr>
            <w:r>
              <w:rPr>
                <w:b/>
                <w:bCs/>
                <w:color w:val="000000"/>
                <w:sz w:val="19"/>
                <w:szCs w:val="19"/>
              </w:rPr>
              <w:t xml:space="preserve">Bloc groupé</w:t>
            </w:r>
          </w:p>
        </w:tc>
        <w:tc>
          <w:tcPr>
            <w:tcW w:type="dxa" w:w="6800"/>
            <w:tcMar>
              <w:top w:type="dxa" w:w="60"/>
              <w:left w:type="dxa" w:w="90"/>
              <w:bottom w:type="dxa" w:w="60"/>
              <w:right w:type="dxa" w:w="90"/>
            </w:tcMar>
          </w:tcPr>
          <w:p>
            <w:pPr>
              <w:jc w:val="center"/>
            </w:pPr>
            <w:r>
              <w:rPr>
                <w:b w:val="false"/>
                <w:bCs w:val="false"/>
                <w:color w:val="000000"/>
                <w:sz w:val="19"/>
                <w:szCs w:val="19"/>
              </w:rPr>
              <w:t xml:space="preserve">Modèle à décompte unique et classement final.</w:t>
            </w:r>
          </w:p>
        </w:tc>
      </w:tr>
      <w:tr>
        <w:tc>
          <w:tcPr>
            <w:tcW w:type="dxa" w:w="2600"/>
            <w:tcMar>
              <w:top w:type="dxa" w:w="60"/>
              <w:left w:type="dxa" w:w="90"/>
              <w:bottom w:type="dxa" w:w="60"/>
              <w:right w:type="dxa" w:w="90"/>
            </w:tcMar>
          </w:tcPr>
          <w:p>
            <w:pPr>
              <w:jc w:val="left"/>
            </w:pPr>
            <w:r>
              <w:rPr>
                <w:b/>
                <w:bCs/>
                <w:color w:val="000000"/>
                <w:sz w:val="19"/>
                <w:szCs w:val="19"/>
              </w:rPr>
              <w:t xml:space="preserve">Étape</w:t>
            </w:r>
          </w:p>
        </w:tc>
        <w:tc>
          <w:tcPr>
            <w:tcW w:type="dxa" w:w="6800"/>
            <w:tcMar>
              <w:top w:type="dxa" w:w="60"/>
              <w:left w:type="dxa" w:w="90"/>
              <w:bottom w:type="dxa" w:w="60"/>
              <w:right w:type="dxa" w:w="90"/>
            </w:tcMar>
          </w:tcPr>
          <w:p>
            <w:pPr>
              <w:jc w:val="center"/>
            </w:pPr>
            <w:r>
              <w:rPr>
                <w:b w:val="false"/>
                <w:bCs w:val="false"/>
                <w:color w:val="000000"/>
                <w:sz w:val="19"/>
                <w:szCs w:val="19"/>
              </w:rPr>
              <w:t xml:space="preserve">Une manche d’un challenge Parcours, avec son objectif d’argent.</w:t>
            </w:r>
          </w:p>
        </w:tc>
      </w:tr>
      <w:tr>
        <w:tc>
          <w:tcPr>
            <w:tcW w:type="dxa" w:w="2600"/>
            <w:tcMar>
              <w:top w:type="dxa" w:w="60"/>
              <w:left w:type="dxa" w:w="90"/>
              <w:bottom w:type="dxa" w:w="60"/>
              <w:right w:type="dxa" w:w="90"/>
            </w:tcMar>
          </w:tcPr>
          <w:p>
            <w:pPr>
              <w:jc w:val="left"/>
            </w:pPr>
            <w:r>
              <w:rPr>
                <w:b/>
                <w:bCs/>
                <w:color w:val="000000"/>
                <w:sz w:val="19"/>
                <w:szCs w:val="19"/>
              </w:rPr>
              <w:t xml:space="preserve">Cagnotte</w:t>
            </w:r>
          </w:p>
        </w:tc>
        <w:tc>
          <w:tcPr>
            <w:tcW w:type="dxa" w:w="6800"/>
            <w:tcMar>
              <w:top w:type="dxa" w:w="60"/>
              <w:left w:type="dxa" w:w="90"/>
              <w:bottom w:type="dxa" w:w="60"/>
              <w:right w:type="dxa" w:w="90"/>
            </w:tcMar>
          </w:tcPr>
          <w:p>
            <w:pPr>
              <w:jc w:val="center"/>
            </w:pPr>
            <w:r>
              <w:rPr>
                <w:b w:val="false"/>
                <w:bCs w:val="false"/>
                <w:color w:val="000000"/>
                <w:sz w:val="19"/>
                <w:szCs w:val="19"/>
              </w:rPr>
              <w:t xml:space="preserve">La somme de tous les votes d’un challenge.</w:t>
            </w:r>
          </w:p>
        </w:tc>
      </w:tr>
      <w:tr>
        <w:tc>
          <w:tcPr>
            <w:tcW w:type="dxa" w:w="2600"/>
            <w:tcMar>
              <w:top w:type="dxa" w:w="60"/>
              <w:left w:type="dxa" w:w="90"/>
              <w:bottom w:type="dxa" w:w="60"/>
              <w:right w:type="dxa" w:w="90"/>
            </w:tcMar>
          </w:tcPr>
          <w:p>
            <w:pPr>
              <w:jc w:val="left"/>
            </w:pPr>
            <w:r>
              <w:rPr>
                <w:b/>
                <w:bCs/>
                <w:color w:val="000000"/>
                <w:sz w:val="19"/>
                <w:szCs w:val="19"/>
              </w:rPr>
              <w:t xml:space="preserve">Objectif d’étape</w:t>
            </w:r>
          </w:p>
        </w:tc>
        <w:tc>
          <w:tcPr>
            <w:tcW w:type="dxa" w:w="6800"/>
            <w:tcMar>
              <w:top w:type="dxa" w:w="60"/>
              <w:left w:type="dxa" w:w="90"/>
              <w:bottom w:type="dxa" w:w="60"/>
              <w:right w:type="dxa" w:w="90"/>
            </w:tcMar>
          </w:tcPr>
          <w:p>
            <w:pPr>
              <w:jc w:val="center"/>
            </w:pPr>
            <w:r>
              <w:rPr>
                <w:b w:val="false"/>
                <w:bCs w:val="false"/>
                <w:color w:val="000000"/>
                <w:sz w:val="19"/>
                <w:szCs w:val="19"/>
              </w:rPr>
              <w:t xml:space="preserve">Le montant à collecter pour qu’une étape se ferme.</w:t>
            </w:r>
          </w:p>
        </w:tc>
      </w:tr>
      <w:tr>
        <w:tc>
          <w:tcPr>
            <w:tcW w:type="dxa" w:w="2600"/>
            <w:tcMar>
              <w:top w:type="dxa" w:w="60"/>
              <w:left w:type="dxa" w:w="90"/>
              <w:bottom w:type="dxa" w:w="60"/>
              <w:right w:type="dxa" w:w="90"/>
            </w:tcMar>
          </w:tcPr>
          <w:p>
            <w:pPr>
              <w:jc w:val="left"/>
            </w:pPr>
            <w:r>
              <w:rPr>
                <w:b/>
                <w:bCs/>
                <w:color w:val="000000"/>
                <w:sz w:val="19"/>
                <w:szCs w:val="19"/>
              </w:rPr>
              <w:t xml:space="preserve">Commission</w:t>
            </w:r>
          </w:p>
        </w:tc>
        <w:tc>
          <w:tcPr>
            <w:tcW w:type="dxa" w:w="6800"/>
            <w:tcMar>
              <w:top w:type="dxa" w:w="60"/>
              <w:left w:type="dxa" w:w="90"/>
              <w:bottom w:type="dxa" w:w="60"/>
              <w:right w:type="dxa" w:w="90"/>
            </w:tcMar>
          </w:tcPr>
          <w:p>
            <w:pPr>
              <w:jc w:val="center"/>
            </w:pPr>
            <w:r>
              <w:rPr>
                <w:b w:val="false"/>
                <w:bCs w:val="false"/>
                <w:color w:val="000000"/>
                <w:sz w:val="19"/>
                <w:szCs w:val="19"/>
              </w:rPr>
              <w:t xml:space="preserve">La part prélevée par la plateforme sur la cagnotte.</w:t>
            </w:r>
          </w:p>
        </w:tc>
      </w:tr>
      <w:tr>
        <w:tc>
          <w:tcPr>
            <w:tcW w:type="dxa" w:w="2600"/>
            <w:tcMar>
              <w:top w:type="dxa" w:w="60"/>
              <w:left w:type="dxa" w:w="90"/>
              <w:bottom w:type="dxa" w:w="60"/>
              <w:right w:type="dxa" w:w="90"/>
            </w:tcMar>
          </w:tcPr>
          <w:p>
            <w:pPr>
              <w:jc w:val="left"/>
            </w:pPr>
            <w:r>
              <w:rPr>
                <w:b/>
                <w:bCs/>
                <w:color w:val="000000"/>
                <w:sz w:val="19"/>
                <w:szCs w:val="19"/>
              </w:rPr>
              <w:t xml:space="preserve">Net</w:t>
            </w:r>
          </w:p>
        </w:tc>
        <w:tc>
          <w:tcPr>
            <w:tcW w:type="dxa" w:w="6800"/>
            <w:tcMar>
              <w:top w:type="dxa" w:w="60"/>
              <w:left w:type="dxa" w:w="90"/>
              <w:bottom w:type="dxa" w:w="60"/>
              <w:right w:type="dxa" w:w="90"/>
            </w:tcMar>
          </w:tcPr>
          <w:p>
            <w:pPr>
              <w:jc w:val="center"/>
            </w:pPr>
            <w:r>
              <w:rPr>
                <w:b w:val="false"/>
                <w:bCs w:val="false"/>
                <w:color w:val="000000"/>
                <w:sz w:val="19"/>
                <w:szCs w:val="19"/>
              </w:rPr>
              <w:t xml:space="preserve">La cagnotte après commission, destinée au partage.</w:t>
            </w:r>
          </w:p>
        </w:tc>
      </w:tr>
      <w:tr>
        <w:tc>
          <w:tcPr>
            <w:tcW w:type="dxa" w:w="2600"/>
            <w:tcMar>
              <w:top w:type="dxa" w:w="60"/>
              <w:left w:type="dxa" w:w="90"/>
              <w:bottom w:type="dxa" w:w="60"/>
              <w:right w:type="dxa" w:w="90"/>
            </w:tcMar>
          </w:tcPr>
          <w:p>
            <w:pPr>
              <w:jc w:val="left"/>
            </w:pPr>
            <w:r>
              <w:rPr>
                <w:b/>
                <w:bCs/>
                <w:color w:val="000000"/>
                <w:sz w:val="19"/>
                <w:szCs w:val="19"/>
              </w:rPr>
              <w:t xml:space="preserve">Podium</w:t>
            </w:r>
          </w:p>
        </w:tc>
        <w:tc>
          <w:tcPr>
            <w:tcW w:type="dxa" w:w="6800"/>
            <w:tcMar>
              <w:top w:type="dxa" w:w="60"/>
              <w:left w:type="dxa" w:w="90"/>
              <w:bottom w:type="dxa" w:w="60"/>
              <w:right w:type="dxa" w:w="90"/>
            </w:tcMar>
          </w:tcPr>
          <w:p>
            <w:pPr>
              <w:jc w:val="center"/>
            </w:pPr>
            <w:r>
              <w:rPr>
                <w:b w:val="false"/>
                <w:bCs w:val="false"/>
                <w:color w:val="000000"/>
                <w:sz w:val="19"/>
                <w:szCs w:val="19"/>
              </w:rPr>
              <w:t xml:space="preserve">Les gagnants (1er, 2e, 3e) qui se partagent le net.</w:t>
            </w:r>
          </w:p>
        </w:tc>
      </w:tr>
      <w:tr>
        <w:tc>
          <w:tcPr>
            <w:tcW w:type="dxa" w:w="2600"/>
            <w:tcMar>
              <w:top w:type="dxa" w:w="60"/>
              <w:left w:type="dxa" w:w="90"/>
              <w:bottom w:type="dxa" w:w="60"/>
              <w:right w:type="dxa" w:w="90"/>
            </w:tcMar>
          </w:tcPr>
          <w:p>
            <w:pPr>
              <w:jc w:val="left"/>
            </w:pPr>
            <w:r>
              <w:rPr>
                <w:b/>
                <w:bCs/>
                <w:color w:val="000000"/>
                <w:sz w:val="19"/>
                <w:szCs w:val="19"/>
              </w:rPr>
              <w:t xml:space="preserve">Prime de participation</w:t>
            </w:r>
          </w:p>
        </w:tc>
        <w:tc>
          <w:tcPr>
            <w:tcW w:type="dxa" w:w="6800"/>
            <w:tcMar>
              <w:top w:type="dxa" w:w="60"/>
              <w:left w:type="dxa" w:w="90"/>
              <w:bottom w:type="dxa" w:w="60"/>
              <w:right w:type="dxa" w:w="90"/>
            </w:tcMar>
          </w:tcPr>
          <w:p>
            <w:pPr>
              <w:jc w:val="center"/>
            </w:pPr>
            <w:r>
              <w:rPr>
                <w:b w:val="false"/>
                <w:bCs w:val="false"/>
                <w:color w:val="000000"/>
                <w:sz w:val="19"/>
                <w:szCs w:val="19"/>
              </w:rPr>
              <w:t xml:space="preserve">Le gain versé à un candidat éliminé.</w:t>
            </w:r>
          </w:p>
        </w:tc>
      </w:tr>
      <w:tr>
        <w:tc>
          <w:tcPr>
            <w:tcW w:type="dxa" w:w="2600"/>
            <w:tcMar>
              <w:top w:type="dxa" w:w="60"/>
              <w:left w:type="dxa" w:w="90"/>
              <w:bottom w:type="dxa" w:w="60"/>
              <w:right w:type="dxa" w:w="90"/>
            </w:tcMar>
          </w:tcPr>
          <w:p>
            <w:pPr>
              <w:jc w:val="left"/>
            </w:pPr>
            <w:r>
              <w:rPr>
                <w:b/>
                <w:bCs/>
                <w:color w:val="000000"/>
                <w:sz w:val="19"/>
                <w:szCs w:val="19"/>
              </w:rPr>
              <w:t xml:space="preserve">Score</w:t>
            </w:r>
          </w:p>
        </w:tc>
        <w:tc>
          <w:tcPr>
            <w:tcW w:type="dxa" w:w="6800"/>
            <w:tcMar>
              <w:top w:type="dxa" w:w="60"/>
              <w:left w:type="dxa" w:w="90"/>
              <w:bottom w:type="dxa" w:w="60"/>
              <w:right w:type="dxa" w:w="90"/>
            </w:tcMar>
          </w:tcPr>
          <w:p>
            <w:pPr>
              <w:jc w:val="center"/>
            </w:pPr>
            <w:r>
              <w:rPr>
                <w:b w:val="false"/>
                <w:bCs w:val="false"/>
                <w:color w:val="000000"/>
                <w:sz w:val="19"/>
                <w:szCs w:val="19"/>
              </w:rPr>
              <w:t xml:space="preserve">Le total des unités de vote reçues par un candidat sur une étape.</w:t>
            </w:r>
          </w:p>
        </w:tc>
      </w:tr>
      <w:tr>
        <w:tc>
          <w:tcPr>
            <w:tcW w:type="dxa" w:w="2600"/>
            <w:tcMar>
              <w:top w:type="dxa" w:w="60"/>
              <w:left w:type="dxa" w:w="90"/>
              <w:bottom w:type="dxa" w:w="60"/>
              <w:right w:type="dxa" w:w="90"/>
            </w:tcMar>
          </w:tcPr>
          <w:p>
            <w:pPr>
              <w:jc w:val="left"/>
            </w:pPr>
            <w:r>
              <w:rPr>
                <w:b/>
                <w:bCs/>
                <w:color w:val="000000"/>
                <w:sz w:val="19"/>
                <w:szCs w:val="19"/>
              </w:rPr>
              <w:t xml:space="preserve">Arbitre</w:t>
            </w:r>
          </w:p>
        </w:tc>
        <w:tc>
          <w:tcPr>
            <w:tcW w:type="dxa" w:w="6800"/>
            <w:tcMar>
              <w:top w:type="dxa" w:w="60"/>
              <w:left w:type="dxa" w:w="90"/>
              <w:bottom w:type="dxa" w:w="60"/>
              <w:right w:type="dxa" w:w="90"/>
            </w:tcMar>
          </w:tcPr>
          <w:p>
            <w:pPr>
              <w:jc w:val="center"/>
            </w:pPr>
            <w:r>
              <w:rPr>
                <w:b w:val="false"/>
                <w:bCs w:val="false"/>
                <w:color w:val="000000"/>
                <w:sz w:val="19"/>
                <w:szCs w:val="19"/>
              </w:rPr>
              <w:t xml:space="preserve">La tâche planifiée qui déclenche les fermetures.</w:t>
            </w:r>
          </w:p>
        </w:tc>
      </w:tr>
    </w:tbl>
    <w:p/>
    <w:p>
      <w:pPr>
        <w:spacing w:before="240"/>
        <w:jc w:val="center"/>
      </w:pPr>
      <w:r>
        <w:rPr>
          <w:i/>
          <w:iCs/>
          <w:color w:val="555555"/>
          <w:sz w:val="18"/>
          <w:szCs w:val="18"/>
        </w:rPr>
        <w:t xml:space="preserve">— Fin du document —</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Diki-Diki</dc:title>
  <dc:creator>Diki-Diki</dc:creator>
  <cp:lastModifiedBy>Un-named</cp:lastModifiedBy>
  <cp:revision>1</cp:revision>
  <dcterms:created xsi:type="dcterms:W3CDTF">2026-08-12T11:08:48.219Z</dcterms:created>
  <dcterms:modified xsi:type="dcterms:W3CDTF">2026-08-12T11:08:48.229Z</dcterms:modified>
</cp:coreProperties>
</file>

<file path=docProps/custom.xml><?xml version="1.0" encoding="utf-8"?>
<Properties xmlns="http://schemas.openxmlformats.org/officeDocument/2006/custom-properties" xmlns:vt="http://schemas.openxmlformats.org/officeDocument/2006/docPropsVTypes"/>
</file>