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290B" w14:textId="77777777" w:rsidR="003847F7" w:rsidRDefault="003847F7" w:rsidP="00292489">
      <w:pPr>
        <w:pStyle w:val="Heading1"/>
      </w:pPr>
      <w:r>
        <w:t>Topics</w:t>
      </w:r>
      <w:bookmarkStart w:id="0" w:name="_GoBack"/>
      <w:bookmarkEnd w:id="0"/>
    </w:p>
    <w:p w14:paraId="54CB799E" w14:textId="328FBD9E" w:rsidR="00BF6E0C" w:rsidRPr="00292489" w:rsidRDefault="00BF6E0C" w:rsidP="00292489">
      <w:pPr>
        <w:pStyle w:val="Heading1"/>
      </w:pPr>
      <w:r w:rsidRPr="00292489">
        <w:t>Form 1</w:t>
      </w:r>
    </w:p>
    <w:p w14:paraId="2A2B5DFC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Natural Numbers</w:t>
      </w:r>
      <w:r w:rsidRPr="00292489">
        <w:rPr>
          <w:color w:val="000000" w:themeColor="text1"/>
          <w:sz w:val="22"/>
          <w:szCs w:val="22"/>
        </w:rPr>
        <w:t xml:space="preserve"> </w:t>
      </w:r>
      <w:r w:rsidRPr="00292489">
        <w:rPr>
          <w:color w:val="000000" w:themeColor="text1"/>
          <w:sz w:val="22"/>
          <w:szCs w:val="22"/>
        </w:rPr>
        <w:t>(4 Lessons)</w:t>
      </w:r>
    </w:p>
    <w:p w14:paraId="229AC2A5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Factors</w:t>
      </w:r>
      <w:r w:rsidRPr="00292489">
        <w:rPr>
          <w:color w:val="000000" w:themeColor="text1"/>
          <w:sz w:val="22"/>
          <w:szCs w:val="22"/>
        </w:rPr>
        <w:t xml:space="preserve"> </w:t>
      </w:r>
      <w:r w:rsidRPr="00292489">
        <w:rPr>
          <w:color w:val="000000" w:themeColor="text1"/>
          <w:sz w:val="22"/>
          <w:szCs w:val="22"/>
        </w:rPr>
        <w:t>(4 Lessons)</w:t>
      </w:r>
    </w:p>
    <w:p w14:paraId="610FAE0C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Divisibility Tests </w:t>
      </w:r>
    </w:p>
    <w:p w14:paraId="0AC9AF6C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 xml:space="preserve">Greatest Common Divisor (GCD)/Highest Common </w:t>
      </w:r>
      <w:proofErr w:type="gramStart"/>
      <w:r w:rsidRPr="00292489">
        <w:rPr>
          <w:color w:val="000000" w:themeColor="text1"/>
          <w:sz w:val="22"/>
          <w:szCs w:val="22"/>
        </w:rPr>
        <w:t>Factor  (</w:t>
      </w:r>
      <w:proofErr w:type="gramEnd"/>
      <w:r w:rsidRPr="00292489">
        <w:rPr>
          <w:color w:val="000000" w:themeColor="text1"/>
          <w:sz w:val="22"/>
          <w:szCs w:val="22"/>
        </w:rPr>
        <w:t>4 Lessons)</w:t>
      </w:r>
    </w:p>
    <w:p w14:paraId="611262BB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Least Common Multiple (L.C.M) (5 Lessons)</w:t>
      </w:r>
    </w:p>
    <w:p w14:paraId="356D83D3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Integers (12 Lessons)</w:t>
      </w:r>
    </w:p>
    <w:p w14:paraId="40E8C4FA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Fractions (12 Lessons)</w:t>
      </w:r>
    </w:p>
    <w:p w14:paraId="7237357A" w14:textId="7777777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Decimals (12 Lessons)</w:t>
      </w:r>
    </w:p>
    <w:p w14:paraId="4A414492" w14:textId="6507E9F7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Squares and Square Roots (12 Lessons</w:t>
      </w:r>
    </w:p>
    <w:p w14:paraId="4A5E5C96" w14:textId="4AE8A18E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Cubes and Cube Roots (4 Lessons)</w:t>
      </w:r>
    </w:p>
    <w:p w14:paraId="2F6C3C3D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Algebraic Expressions (14 Lessons)</w:t>
      </w:r>
    </w:p>
    <w:p w14:paraId="50CEB0C9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Rates, Ratio, Percentages and Proportion (18 Lessons)</w:t>
      </w:r>
    </w:p>
    <w:p w14:paraId="0C880AFA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Length (6 Lessons)</w:t>
      </w:r>
    </w:p>
    <w:p w14:paraId="288BB364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Area</w:t>
      </w:r>
      <w:r w:rsidR="00292489" w:rsidRPr="00292489">
        <w:rPr>
          <w:color w:val="000000" w:themeColor="text1"/>
          <w:sz w:val="22"/>
          <w:szCs w:val="22"/>
        </w:rPr>
        <w:t xml:space="preserve"> </w:t>
      </w:r>
      <w:r w:rsidRPr="00292489">
        <w:rPr>
          <w:color w:val="000000" w:themeColor="text1"/>
          <w:sz w:val="22"/>
          <w:szCs w:val="22"/>
        </w:rPr>
        <w:t>(6 Lessons)</w:t>
      </w:r>
    </w:p>
    <w:p w14:paraId="118DAF7D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Volume and Capacity (6 Lessons)</w:t>
      </w:r>
    </w:p>
    <w:p w14:paraId="2E1A6174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Mass, Density and Weight (4 Lessons)</w:t>
      </w:r>
    </w:p>
    <w:p w14:paraId="3464A453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Time (4 Lessons)</w:t>
      </w:r>
    </w:p>
    <w:p w14:paraId="48EA0EC5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Linear Equations (12 Lessons)</w:t>
      </w:r>
    </w:p>
    <w:p w14:paraId="6CD3D77F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Commercial Arithmetic (6 Lessons)</w:t>
      </w:r>
    </w:p>
    <w:p w14:paraId="07F5C062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Co-ordinates and Graphs (14 Lessons)</w:t>
      </w:r>
    </w:p>
    <w:p w14:paraId="21E00B5A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Angles and Plane Figures (6 Lessons)</w:t>
      </w:r>
    </w:p>
    <w:p w14:paraId="04B2AB93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Geometric Constructions (18 Lessons)</w:t>
      </w:r>
    </w:p>
    <w:p w14:paraId="2C939A45" w14:textId="77777777" w:rsidR="00292489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Scale Drawing (18 Lessons)</w:t>
      </w:r>
    </w:p>
    <w:p w14:paraId="75BB6A7E" w14:textId="1E3E4E4C" w:rsidR="00BF6E0C" w:rsidRPr="00292489" w:rsidRDefault="00BF6E0C" w:rsidP="00BF6E0C">
      <w:pPr>
        <w:pStyle w:val="style4"/>
        <w:numPr>
          <w:ilvl w:val="0"/>
          <w:numId w:val="1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Common Solids (18 Lessons)</w:t>
      </w:r>
    </w:p>
    <w:p w14:paraId="15A6535C" w14:textId="582D92B5" w:rsidR="00BF6E0C" w:rsidRPr="00292489" w:rsidRDefault="00BF6E0C" w:rsidP="00292489">
      <w:pPr>
        <w:pStyle w:val="Heading1"/>
      </w:pPr>
      <w:r w:rsidRPr="00292489">
        <w:t xml:space="preserve">Form 2 </w:t>
      </w:r>
    </w:p>
    <w:p w14:paraId="1F7B740B" w14:textId="0A7E042D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Reciprocals (7 Lessons)</w:t>
      </w:r>
    </w:p>
    <w:p w14:paraId="5E1F803E" w14:textId="14E7CCD6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Indices and Logarithms (18 Lessons)</w:t>
      </w:r>
    </w:p>
    <w:p w14:paraId="7987B7D7" w14:textId="6259AEAC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Equations and Straight Lines (12 Lessons)</w:t>
      </w:r>
    </w:p>
    <w:p w14:paraId="66A4B3D5" w14:textId="785E6AAB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lastRenderedPageBreak/>
        <w:t>Reflection and Congruence (12 Lessons)</w:t>
      </w:r>
    </w:p>
    <w:p w14:paraId="5793CE9D" w14:textId="0394BE8C" w:rsidR="00BF6E0C" w:rsidRPr="00292489" w:rsidRDefault="00292489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Rotation (</w:t>
      </w:r>
      <w:r w:rsidR="00BF6E0C" w:rsidRPr="00292489">
        <w:rPr>
          <w:color w:val="000000" w:themeColor="text1"/>
          <w:sz w:val="22"/>
          <w:szCs w:val="22"/>
        </w:rPr>
        <w:t>12 Lessons)</w:t>
      </w:r>
    </w:p>
    <w:p w14:paraId="5C6A4DE0" w14:textId="5602D26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Similarity and Enlargement (19 Lessons)</w:t>
      </w:r>
    </w:p>
    <w:p w14:paraId="753A7957" w14:textId="6215193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Pythagoras Theorem (4 Lessons)</w:t>
      </w:r>
    </w:p>
    <w:p w14:paraId="5F4DFF2E" w14:textId="4286E442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Trigonometry (19 Lessons)</w:t>
      </w:r>
    </w:p>
    <w:p w14:paraId="4E437C39" w14:textId="3DB1B38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Area of a Triangle (7 Lessons)</w:t>
      </w:r>
    </w:p>
    <w:p w14:paraId="0E0181DC" w14:textId="7C8CC5EF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 xml:space="preserve">Area of Quadrilateral and other </w:t>
      </w:r>
      <w:proofErr w:type="gramStart"/>
      <w:r w:rsidRPr="00292489">
        <w:rPr>
          <w:color w:val="000000" w:themeColor="text1"/>
          <w:sz w:val="22"/>
          <w:szCs w:val="22"/>
        </w:rPr>
        <w:t>Polygons  (</w:t>
      </w:r>
      <w:proofErr w:type="gramEnd"/>
      <w:r w:rsidRPr="00292489">
        <w:rPr>
          <w:color w:val="000000" w:themeColor="text1"/>
          <w:sz w:val="22"/>
          <w:szCs w:val="22"/>
        </w:rPr>
        <w:t>4 Lessons)</w:t>
      </w:r>
    </w:p>
    <w:p w14:paraId="6ADF7EA8" w14:textId="6A6EDED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Area of Part of a Circle (</w:t>
      </w:r>
      <w:proofErr w:type="gramStart"/>
      <w:r w:rsidRPr="00292489">
        <w:rPr>
          <w:color w:val="000000" w:themeColor="text1"/>
          <w:sz w:val="22"/>
          <w:szCs w:val="22"/>
        </w:rPr>
        <w:t>9  Lessons</w:t>
      </w:r>
      <w:proofErr w:type="gramEnd"/>
      <w:r w:rsidRPr="00292489">
        <w:rPr>
          <w:color w:val="000000" w:themeColor="text1"/>
          <w:sz w:val="22"/>
          <w:szCs w:val="22"/>
        </w:rPr>
        <w:t>)</w:t>
      </w:r>
    </w:p>
    <w:p w14:paraId="1B0AD38B" w14:textId="27D4AB3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Surface Area of Solids (10 Lessons)</w:t>
      </w:r>
    </w:p>
    <w:p w14:paraId="09622D2D" w14:textId="5F36CEBC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Volume of Solids (12 Lessons)</w:t>
      </w:r>
    </w:p>
    <w:p w14:paraId="166BDB3C" w14:textId="7A87D60C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Quadrilateral Expressions and Equations (12 Lessons)</w:t>
      </w:r>
    </w:p>
    <w:p w14:paraId="42C65601" w14:textId="47DA3A5E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Linear Inequalities (12 Lessons)</w:t>
      </w:r>
    </w:p>
    <w:p w14:paraId="4DDE2999" w14:textId="0AA25FA4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Linear Motion</w:t>
      </w:r>
      <w:r w:rsidR="00292489">
        <w:rPr>
          <w:color w:val="000000" w:themeColor="text1"/>
          <w:sz w:val="22"/>
          <w:szCs w:val="22"/>
        </w:rPr>
        <w:t xml:space="preserve"> </w:t>
      </w:r>
      <w:r w:rsidRPr="00292489">
        <w:rPr>
          <w:color w:val="000000" w:themeColor="text1"/>
          <w:sz w:val="22"/>
          <w:szCs w:val="22"/>
        </w:rPr>
        <w:t>(10 Lessons)</w:t>
      </w:r>
    </w:p>
    <w:p w14:paraId="5EEEA620" w14:textId="1BD74058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Statistics (20 Lessons)</w:t>
      </w:r>
    </w:p>
    <w:p w14:paraId="046807C6" w14:textId="2680A98E" w:rsidR="00BF6E0C" w:rsidRPr="00292489" w:rsidRDefault="00BF6E0C" w:rsidP="00292489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Angle Properties of a Circle (19 Lessons)</w:t>
      </w:r>
    </w:p>
    <w:p w14:paraId="5F47DBDF" w14:textId="395A4641" w:rsidR="00BF6E0C" w:rsidRPr="00292489" w:rsidRDefault="00BF6E0C" w:rsidP="00BF6E0C">
      <w:pPr>
        <w:pStyle w:val="style4"/>
        <w:numPr>
          <w:ilvl w:val="0"/>
          <w:numId w:val="2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Vectors (20 Lessons)</w:t>
      </w:r>
    </w:p>
    <w:p w14:paraId="1E8691D2" w14:textId="1393545D" w:rsidR="00BF6E0C" w:rsidRPr="00292489" w:rsidRDefault="00BF6E0C" w:rsidP="00292489">
      <w:pPr>
        <w:pStyle w:val="Heading1"/>
      </w:pPr>
      <w:r w:rsidRPr="00292489">
        <w:t>Form 3</w:t>
      </w:r>
    </w:p>
    <w:p w14:paraId="459AF49C" w14:textId="28363C69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Quadratic Expressions (22 Lessons)</w:t>
      </w:r>
    </w:p>
    <w:p w14:paraId="64A6E208" w14:textId="11A29419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Approximation and Errors (16 Lessons)</w:t>
      </w:r>
    </w:p>
    <w:p w14:paraId="713A332E" w14:textId="2CAFC099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Trigonometry (2) </w:t>
      </w:r>
    </w:p>
    <w:p w14:paraId="60CA6997" w14:textId="5A47CFBA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SURDS (9 Lessons)</w:t>
      </w:r>
    </w:p>
    <w:p w14:paraId="5041A5B0" w14:textId="5FDC586A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Further Logarithms (11 Lessons)</w:t>
      </w:r>
    </w:p>
    <w:p w14:paraId="017E36FE" w14:textId="51268F1B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Commercial Arithmetic (2) (22 Lessons)</w:t>
      </w:r>
    </w:p>
    <w:p w14:paraId="621070E2" w14:textId="5561C479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Circle Chords and tangents (21 Lessons)</w:t>
      </w:r>
    </w:p>
    <w:p w14:paraId="2BC77A4D" w14:textId="013401A6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Matrices (21 Lessons)</w:t>
      </w:r>
    </w:p>
    <w:p w14:paraId="1EABA601" w14:textId="2146398E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Formulae and Variations (21 Lessons)</w:t>
      </w:r>
    </w:p>
    <w:p w14:paraId="3A0C3986" w14:textId="0492DCF1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Sequences and Series (21 Lessons)</w:t>
      </w:r>
    </w:p>
    <w:p w14:paraId="02079643" w14:textId="04AD7DC7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Vectors (2</w:t>
      </w:r>
      <w:r w:rsidR="00292489" w:rsidRPr="00292489">
        <w:rPr>
          <w:color w:val="000000" w:themeColor="text1"/>
          <w:sz w:val="22"/>
          <w:szCs w:val="22"/>
        </w:rPr>
        <w:t>) (</w:t>
      </w:r>
      <w:r w:rsidRPr="00292489">
        <w:rPr>
          <w:color w:val="000000" w:themeColor="text1"/>
          <w:sz w:val="22"/>
          <w:szCs w:val="22"/>
        </w:rPr>
        <w:t>24 Lessons)</w:t>
      </w:r>
    </w:p>
    <w:p w14:paraId="781C2DE0" w14:textId="1D9DAA4B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Binomial Expansions (11 Lessons)</w:t>
      </w:r>
    </w:p>
    <w:p w14:paraId="6C18EAA7" w14:textId="7F25E519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Probability (22 Lessons)</w:t>
      </w:r>
    </w:p>
    <w:p w14:paraId="12EEF864" w14:textId="15AC7A07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Compound Proportions and Rates of Work (9 Lessons)</w:t>
      </w:r>
    </w:p>
    <w:p w14:paraId="74BBC135" w14:textId="4BB2E612" w:rsidR="00BF6E0C" w:rsidRPr="00292489" w:rsidRDefault="00BF6E0C" w:rsidP="00292489">
      <w:pPr>
        <w:pStyle w:val="style4"/>
        <w:numPr>
          <w:ilvl w:val="0"/>
          <w:numId w:val="3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lastRenderedPageBreak/>
        <w:t xml:space="preserve">Graphical </w:t>
      </w:r>
      <w:r w:rsidR="00292489" w:rsidRPr="00292489">
        <w:rPr>
          <w:color w:val="000000" w:themeColor="text1"/>
          <w:sz w:val="22"/>
          <w:szCs w:val="22"/>
        </w:rPr>
        <w:t>Methods (</w:t>
      </w:r>
      <w:r w:rsidRPr="00292489">
        <w:rPr>
          <w:color w:val="000000" w:themeColor="text1"/>
          <w:sz w:val="22"/>
          <w:szCs w:val="22"/>
        </w:rPr>
        <w:t>21 Lessons)</w:t>
      </w:r>
    </w:p>
    <w:p w14:paraId="161831FB" w14:textId="444F0224" w:rsidR="00BF6E0C" w:rsidRPr="00292489" w:rsidRDefault="00BF6E0C" w:rsidP="00292489">
      <w:pPr>
        <w:pStyle w:val="Heading1"/>
      </w:pPr>
      <w:r w:rsidRPr="00292489">
        <w:t xml:space="preserve">Form 4 </w:t>
      </w:r>
    </w:p>
    <w:p w14:paraId="6857E89B" w14:textId="5994A684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Matrices and Transformations (21 Lessons)</w:t>
      </w:r>
    </w:p>
    <w:p w14:paraId="0F83727B" w14:textId="3DAB7F59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Statistics (2) (27 Lessons)</w:t>
      </w:r>
    </w:p>
    <w:p w14:paraId="40CB88F0" w14:textId="1F06DD55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Loci (21 Lessons)</w:t>
      </w:r>
    </w:p>
    <w:p w14:paraId="5B513820" w14:textId="0D7B8798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Trigonometry (21 Lessons)</w:t>
      </w:r>
    </w:p>
    <w:p w14:paraId="55E314C4" w14:textId="3AACA7E9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hyperlink r:id="rId5" w:history="1">
        <w:r w:rsidR="00292489" w:rsidRPr="00292489">
          <w:rPr>
            <w:color w:val="000000" w:themeColor="text1"/>
            <w:sz w:val="22"/>
            <w:szCs w:val="22"/>
          </w:rPr>
          <w:t>Three-Dimensional</w:t>
        </w:r>
        <w:r w:rsidRPr="00292489">
          <w:rPr>
            <w:color w:val="000000" w:themeColor="text1"/>
            <w:sz w:val="22"/>
            <w:szCs w:val="22"/>
          </w:rPr>
          <w:t xml:space="preserve"> Geometry (24 Lessons)</w:t>
        </w:r>
      </w:hyperlink>
    </w:p>
    <w:p w14:paraId="03A087B0" w14:textId="30F6618D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Longitudes and Latitudes (21 Lessons)</w:t>
      </w:r>
    </w:p>
    <w:p w14:paraId="40820E4E" w14:textId="3825CA92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Linear Programming (21 Lessons)</w:t>
      </w:r>
    </w:p>
    <w:p w14:paraId="586B95FC" w14:textId="4FABBB9E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Differentiation (19 Lessons)</w:t>
      </w:r>
    </w:p>
    <w:p w14:paraId="3265C19C" w14:textId="5F039F9A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color w:val="000000" w:themeColor="text1"/>
          <w:sz w:val="22"/>
          <w:szCs w:val="22"/>
        </w:rPr>
      </w:pPr>
      <w:hyperlink r:id="rId6" w:history="1">
        <w:r w:rsidRPr="00292489">
          <w:rPr>
            <w:color w:val="000000" w:themeColor="text1"/>
            <w:sz w:val="22"/>
            <w:szCs w:val="22"/>
          </w:rPr>
          <w:t>Area Approximation (10 Lessons)</w:t>
        </w:r>
      </w:hyperlink>
    </w:p>
    <w:p w14:paraId="04C14814" w14:textId="10DEF3A5" w:rsidR="00BF6E0C" w:rsidRPr="00292489" w:rsidRDefault="00BF6E0C" w:rsidP="00292489">
      <w:pPr>
        <w:pStyle w:val="style4"/>
        <w:numPr>
          <w:ilvl w:val="0"/>
          <w:numId w:val="4"/>
        </w:numPr>
        <w:spacing w:before="0" w:beforeAutospacing="0" w:after="150" w:afterAutospacing="0" w:line="293" w:lineRule="atLeast"/>
        <w:rPr>
          <w:rFonts w:ascii="Trebuchet MS" w:hAnsi="Trebuchet MS"/>
          <w:bCs/>
          <w:color w:val="000000" w:themeColor="text1"/>
          <w:sz w:val="22"/>
          <w:szCs w:val="22"/>
        </w:rPr>
      </w:pPr>
      <w:r w:rsidRPr="00292489">
        <w:rPr>
          <w:color w:val="000000" w:themeColor="text1"/>
          <w:sz w:val="22"/>
          <w:szCs w:val="22"/>
        </w:rPr>
        <w:t>Integration (19 Lessons)</w:t>
      </w:r>
    </w:p>
    <w:sectPr w:rsidR="00BF6E0C" w:rsidRPr="0029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310C"/>
    <w:multiLevelType w:val="hybridMultilevel"/>
    <w:tmpl w:val="D208F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C1F4D"/>
    <w:multiLevelType w:val="hybridMultilevel"/>
    <w:tmpl w:val="EF60E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80765"/>
    <w:multiLevelType w:val="hybridMultilevel"/>
    <w:tmpl w:val="BD2A7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46316"/>
    <w:multiLevelType w:val="hybridMultilevel"/>
    <w:tmpl w:val="14405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0C"/>
    <w:rsid w:val="00292489"/>
    <w:rsid w:val="003847F7"/>
    <w:rsid w:val="0053447B"/>
    <w:rsid w:val="00BF6E0C"/>
    <w:rsid w:val="00D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800D"/>
  <w15:chartTrackingRefBased/>
  <w15:docId w15:val="{EAA08221-41E0-4D02-9D6C-799C8F44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rsid w:val="00BF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F6E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6E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imu.net/Secondary/Kenya/KCSE_Student/Maths/Form4/Area_Approx/Area_Approx.htm" TargetMode="External"/><Relationship Id="rId5" Type="http://schemas.openxmlformats.org/officeDocument/2006/relationships/hyperlink" Target="http://www.elimu.net/Secondary/Kenya/KCSE_Student/Maths/Form4/3D_Geometry/3D_Geometry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Mbasu</dc:creator>
  <cp:keywords/>
  <dc:description/>
  <cp:lastModifiedBy>Zach Mbasu</cp:lastModifiedBy>
  <cp:revision>3</cp:revision>
  <dcterms:created xsi:type="dcterms:W3CDTF">2019-04-15T16:30:00Z</dcterms:created>
  <dcterms:modified xsi:type="dcterms:W3CDTF">2019-04-15T17:01:00Z</dcterms:modified>
</cp:coreProperties>
</file>