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4365F" w14:textId="77777777" w:rsidR="004523C4" w:rsidRDefault="004021A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E243660" w14:textId="77777777" w:rsidR="004523C4" w:rsidRDefault="004021A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E243661" w14:textId="77777777" w:rsidR="004523C4" w:rsidRDefault="004523C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4523C4" w14:paraId="1E243664" w14:textId="77777777">
        <w:trPr>
          <w:jc w:val="center"/>
        </w:trPr>
        <w:tc>
          <w:tcPr>
            <w:tcW w:w="4508" w:type="dxa"/>
          </w:tcPr>
          <w:p w14:paraId="1E243662" w14:textId="77777777"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E243663" w14:textId="77777777"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 February 2026</w:t>
            </w:r>
          </w:p>
        </w:tc>
      </w:tr>
      <w:tr w:rsidR="004523C4" w14:paraId="1E243667" w14:textId="77777777">
        <w:trPr>
          <w:jc w:val="center"/>
        </w:trPr>
        <w:tc>
          <w:tcPr>
            <w:tcW w:w="4508" w:type="dxa"/>
          </w:tcPr>
          <w:p w14:paraId="1E243665" w14:textId="77777777"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E243666" w14:textId="48364911" w:rsidR="004523C4" w:rsidRDefault="004021A1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  <w:r w:rsidR="00BA58E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315</w:t>
            </w:r>
          </w:p>
        </w:tc>
      </w:tr>
      <w:tr w:rsidR="004523C4" w14:paraId="1E24366A" w14:textId="77777777">
        <w:trPr>
          <w:jc w:val="center"/>
        </w:trPr>
        <w:tc>
          <w:tcPr>
            <w:tcW w:w="4508" w:type="dxa"/>
          </w:tcPr>
          <w:p w14:paraId="1E243668" w14:textId="77777777"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E243669" w14:textId="77777777"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4523C4" w14:paraId="1E24366D" w14:textId="77777777">
        <w:trPr>
          <w:jc w:val="center"/>
        </w:trPr>
        <w:tc>
          <w:tcPr>
            <w:tcW w:w="4508" w:type="dxa"/>
          </w:tcPr>
          <w:p w14:paraId="1E24366B" w14:textId="77777777"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E24366C" w14:textId="77777777"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24366E" w14:textId="77777777" w:rsidR="004523C4" w:rsidRDefault="004523C4">
      <w:pPr>
        <w:rPr>
          <w:rFonts w:ascii="Arial" w:eastAsia="Arial" w:hAnsi="Arial" w:cs="Arial"/>
          <w:b/>
        </w:rPr>
      </w:pPr>
    </w:p>
    <w:p w14:paraId="1E24366F" w14:textId="77777777" w:rsidR="004523C4" w:rsidRDefault="004021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E243670" w14:textId="77777777" w:rsidR="004523C4" w:rsidRDefault="004021A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</w:rPr>
        <w:t>Deliverable shall include the architectural diagram as below and the information as per the table1 &amp; table 2</w:t>
      </w:r>
    </w:p>
    <w:p w14:paraId="1E243671" w14:textId="77777777" w:rsidR="004523C4" w:rsidRDefault="004021A1"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</w:t>
        </w:r>
        <w:r>
          <w:rPr>
            <w:rFonts w:ascii="Arial" w:eastAsia="Arial" w:hAnsi="Arial" w:cs="Arial"/>
            <w:b/>
            <w:color w:val="0563C1"/>
            <w:u w:val="single"/>
          </w:rPr>
          <w:t>m.com/patterns/ai-powered-backend-system-for-order-processing-during-pandemics/</w:t>
        </w:r>
      </w:hyperlink>
    </w:p>
    <w:p w14:paraId="1E243672" w14:textId="77777777" w:rsidR="004523C4" w:rsidRDefault="004523C4">
      <w:pPr>
        <w:rPr>
          <w:rFonts w:ascii="Arial" w:eastAsia="Arial" w:hAnsi="Arial" w:cs="Arial"/>
          <w:b/>
        </w:rPr>
      </w:pPr>
    </w:p>
    <w:p w14:paraId="1E243673" w14:textId="77777777" w:rsidR="004523C4" w:rsidRDefault="004021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1E2436C5" wp14:editId="1E2436C6">
            <wp:extent cx="5925820" cy="5135880"/>
            <wp:effectExtent l="0" t="0" r="0" b="7620"/>
            <wp:docPr id="87695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428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3674" w14:textId="77777777" w:rsidR="004523C4" w:rsidRDefault="004523C4">
      <w:pPr>
        <w:rPr>
          <w:rFonts w:ascii="Arial" w:eastAsia="Arial" w:hAnsi="Arial" w:cs="Arial"/>
          <w:b/>
        </w:rPr>
      </w:pPr>
    </w:p>
    <w:p w14:paraId="1E243675" w14:textId="77777777" w:rsidR="004523C4" w:rsidRDefault="004021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E243676" w14:textId="77777777" w:rsidR="004523C4" w:rsidRDefault="004021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736"/>
        <w:gridCol w:w="4214"/>
        <w:gridCol w:w="2654"/>
      </w:tblGrid>
      <w:tr w:rsidR="004523C4" w14:paraId="1E24367B" w14:textId="77777777">
        <w:tc>
          <w:tcPr>
            <w:tcW w:w="0" w:type="auto"/>
          </w:tcPr>
          <w:p w14:paraId="1E243677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1E243678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1E243679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E24367A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523C4" w14:paraId="1E243680" w14:textId="77777777">
        <w:tc>
          <w:tcPr>
            <w:tcW w:w="0" w:type="auto"/>
          </w:tcPr>
          <w:p w14:paraId="1E24367C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</w:tcPr>
          <w:p w14:paraId="1E24367D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</w:tcPr>
          <w:p w14:paraId="1E24367E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</w:tcPr>
          <w:p w14:paraId="1E24367F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proofErr w:type="spellStart"/>
            <w:r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</w:p>
        </w:tc>
      </w:tr>
      <w:tr w:rsidR="004523C4" w14:paraId="1E243685" w14:textId="77777777">
        <w:tc>
          <w:tcPr>
            <w:tcW w:w="0" w:type="auto"/>
          </w:tcPr>
          <w:p w14:paraId="1E243681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</w:tcPr>
          <w:p w14:paraId="1E243682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</w:tcPr>
          <w:p w14:paraId="1E243683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</w:tcPr>
          <w:p w14:paraId="1E243684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Python</w:t>
            </w:r>
          </w:p>
        </w:tc>
      </w:tr>
      <w:tr w:rsidR="004523C4" w14:paraId="1E24368A" w14:textId="77777777">
        <w:tc>
          <w:tcPr>
            <w:tcW w:w="0" w:type="auto"/>
          </w:tcPr>
          <w:p w14:paraId="1E243686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</w:tcPr>
          <w:p w14:paraId="1E243687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</w:tcPr>
          <w:p w14:paraId="1E243688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</w:tcPr>
          <w:p w14:paraId="1E243689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Google Generative AI API (Gemini)</w:t>
            </w:r>
          </w:p>
        </w:tc>
      </w:tr>
      <w:tr w:rsidR="004523C4" w14:paraId="1E24368F" w14:textId="77777777">
        <w:tc>
          <w:tcPr>
            <w:tcW w:w="0" w:type="auto"/>
          </w:tcPr>
          <w:p w14:paraId="1E24368B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</w:tcPr>
          <w:p w14:paraId="1E24368C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Data Handling</w:t>
            </w:r>
          </w:p>
        </w:tc>
        <w:tc>
          <w:tcPr>
            <w:tcW w:w="0" w:type="auto"/>
          </w:tcPr>
          <w:p w14:paraId="1E24368D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</w:tcPr>
          <w:p w14:paraId="1E24368E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proofErr w:type="spellStart"/>
            <w:r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  <w:r>
              <w:rPr>
                <w:rFonts w:asciiTheme="minorHAnsi" w:eastAsia="Arial" w:hAnsiTheme="minorHAnsi" w:cstheme="minorHAnsi"/>
                <w:bCs/>
              </w:rPr>
              <w:t xml:space="preserve"> </w:t>
            </w:r>
            <w:r>
              <w:rPr>
                <w:rFonts w:asciiTheme="minorHAnsi" w:eastAsia="Arial" w:hAnsiTheme="minorHAnsi" w:cstheme="minorHAnsi"/>
                <w:bCs/>
              </w:rPr>
              <w:t>session handling</w:t>
            </w:r>
          </w:p>
        </w:tc>
      </w:tr>
      <w:tr w:rsidR="004523C4" w14:paraId="1E243694" w14:textId="77777777">
        <w:tc>
          <w:tcPr>
            <w:tcW w:w="0" w:type="auto"/>
          </w:tcPr>
          <w:p w14:paraId="1E243690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</w:tcPr>
          <w:p w14:paraId="1E243691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External API</w:t>
            </w:r>
          </w:p>
        </w:tc>
        <w:tc>
          <w:tcPr>
            <w:tcW w:w="0" w:type="auto"/>
          </w:tcPr>
          <w:p w14:paraId="1E243692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Generative AI service for itinerary creation</w:t>
            </w:r>
          </w:p>
        </w:tc>
        <w:tc>
          <w:tcPr>
            <w:tcW w:w="0" w:type="auto"/>
          </w:tcPr>
          <w:p w14:paraId="1E243693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Gemini Flash Model</w:t>
            </w:r>
          </w:p>
        </w:tc>
      </w:tr>
      <w:tr w:rsidR="004523C4" w14:paraId="1E243699" w14:textId="77777777">
        <w:tc>
          <w:tcPr>
            <w:tcW w:w="0" w:type="auto"/>
          </w:tcPr>
          <w:p w14:paraId="1E243695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6</w:t>
            </w:r>
          </w:p>
        </w:tc>
        <w:tc>
          <w:tcPr>
            <w:tcW w:w="0" w:type="auto"/>
          </w:tcPr>
          <w:p w14:paraId="1E243696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</w:tcPr>
          <w:p w14:paraId="1E243697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</w:tcPr>
          <w:p w14:paraId="1E243698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Local System / Web Browser</w:t>
            </w:r>
          </w:p>
        </w:tc>
      </w:tr>
    </w:tbl>
    <w:p w14:paraId="1E24369A" w14:textId="77777777" w:rsidR="004523C4" w:rsidRDefault="004523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24369B" w14:textId="77777777" w:rsidR="004523C4" w:rsidRDefault="004021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58"/>
        <w:gridCol w:w="3265"/>
        <w:gridCol w:w="3081"/>
      </w:tblGrid>
      <w:tr w:rsidR="004523C4" w14:paraId="1E2436A0" w14:textId="77777777">
        <w:tc>
          <w:tcPr>
            <w:tcW w:w="0" w:type="auto"/>
          </w:tcPr>
          <w:p w14:paraId="1E24369C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1E24369D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</w:tcPr>
          <w:p w14:paraId="1E24369E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1E24369F" w14:textId="77777777"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523C4" w14:paraId="1E2436A5" w14:textId="77777777">
        <w:tc>
          <w:tcPr>
            <w:tcW w:w="0" w:type="auto"/>
          </w:tcPr>
          <w:p w14:paraId="1E2436A1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</w:tcPr>
          <w:p w14:paraId="1E2436A2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</w:tcPr>
          <w:p w14:paraId="1E2436A3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</w:tcPr>
          <w:p w14:paraId="1E2436A4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 xml:space="preserve">Python, </w:t>
            </w:r>
            <w:proofErr w:type="spellStart"/>
            <w:r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</w:p>
        </w:tc>
      </w:tr>
      <w:tr w:rsidR="004523C4" w14:paraId="1E2436AA" w14:textId="77777777">
        <w:tc>
          <w:tcPr>
            <w:tcW w:w="0" w:type="auto"/>
          </w:tcPr>
          <w:p w14:paraId="1E2436A6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</w:tcPr>
          <w:p w14:paraId="1E2436A7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</w:tcPr>
          <w:p w14:paraId="1E2436A8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</w:tcPr>
          <w:p w14:paraId="1E2436A9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Secure API configuration, Input Validation</w:t>
            </w:r>
          </w:p>
        </w:tc>
      </w:tr>
      <w:tr w:rsidR="004523C4" w14:paraId="1E2436AF" w14:textId="77777777">
        <w:tc>
          <w:tcPr>
            <w:tcW w:w="0" w:type="auto"/>
          </w:tcPr>
          <w:p w14:paraId="1E2436AB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</w:tcPr>
          <w:p w14:paraId="1E2436AC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</w:tcPr>
          <w:p w14:paraId="1E2436AD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Easily extendable</w:t>
            </w:r>
            <w:r>
              <w:rPr>
                <w:rFonts w:asciiTheme="minorHAnsi" w:eastAsia="Arial" w:hAnsiTheme="minorHAnsi" w:cstheme="minorHAnsi"/>
                <w:bCs/>
              </w:rPr>
              <w:t xml:space="preserve"> to include new features</w:t>
            </w:r>
          </w:p>
        </w:tc>
        <w:tc>
          <w:tcPr>
            <w:tcW w:w="0" w:type="auto"/>
          </w:tcPr>
          <w:p w14:paraId="1E2436AE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Modular Python Architecture</w:t>
            </w:r>
          </w:p>
        </w:tc>
      </w:tr>
      <w:tr w:rsidR="004523C4" w14:paraId="1E2436B4" w14:textId="77777777">
        <w:tc>
          <w:tcPr>
            <w:tcW w:w="0" w:type="auto"/>
          </w:tcPr>
          <w:p w14:paraId="1E2436B0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</w:tcPr>
          <w:p w14:paraId="1E2436B1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Availability</w:t>
            </w:r>
          </w:p>
        </w:tc>
        <w:tc>
          <w:tcPr>
            <w:tcW w:w="0" w:type="auto"/>
          </w:tcPr>
          <w:p w14:paraId="1E2436B2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</w:tcPr>
          <w:p w14:paraId="1E2436B3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proofErr w:type="spellStart"/>
            <w:r>
              <w:rPr>
                <w:rFonts w:asciiTheme="minorHAnsi" w:eastAsia="Arial" w:hAnsiTheme="minorHAnsi" w:cstheme="minorHAnsi"/>
                <w:bCs/>
              </w:rPr>
              <w:t>Streamlit</w:t>
            </w:r>
            <w:proofErr w:type="spellEnd"/>
            <w:r>
              <w:rPr>
                <w:rFonts w:asciiTheme="minorHAnsi" w:eastAsia="Arial" w:hAnsiTheme="minorHAnsi" w:cstheme="minorHAnsi"/>
                <w:bCs/>
              </w:rPr>
              <w:t xml:space="preserve"> Server</w:t>
            </w:r>
          </w:p>
        </w:tc>
      </w:tr>
      <w:tr w:rsidR="004523C4" w14:paraId="1E2436B9" w14:textId="77777777">
        <w:tc>
          <w:tcPr>
            <w:tcW w:w="0" w:type="auto"/>
          </w:tcPr>
          <w:p w14:paraId="1E2436B5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</w:tcPr>
          <w:p w14:paraId="1E2436B6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Performance</w:t>
            </w:r>
          </w:p>
        </w:tc>
        <w:tc>
          <w:tcPr>
            <w:tcW w:w="0" w:type="auto"/>
          </w:tcPr>
          <w:p w14:paraId="1E2436B7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</w:tcPr>
          <w:p w14:paraId="1E2436B8" w14:textId="77777777"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Optimized API call handling</w:t>
            </w:r>
          </w:p>
        </w:tc>
      </w:tr>
    </w:tbl>
    <w:p w14:paraId="1E2436BA" w14:textId="77777777" w:rsidR="004523C4" w:rsidRDefault="004523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2436BB" w14:textId="77777777" w:rsidR="004523C4" w:rsidRDefault="004523C4">
      <w:pPr>
        <w:rPr>
          <w:rFonts w:ascii="Arial" w:eastAsia="Arial" w:hAnsi="Arial" w:cs="Arial"/>
          <w:b/>
        </w:rPr>
      </w:pPr>
    </w:p>
    <w:p w14:paraId="1E2436BC" w14:textId="77777777" w:rsidR="004523C4" w:rsidRDefault="004021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E2436BD" w14:textId="77777777" w:rsidR="004523C4" w:rsidRDefault="004021A1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E2436BE" w14:textId="77777777" w:rsidR="004523C4" w:rsidRDefault="004021A1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E2436BF" w14:textId="77777777" w:rsidR="004523C4" w:rsidRDefault="004021A1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</w:t>
        </w:r>
        <w:r>
          <w:rPr>
            <w:rFonts w:ascii="Arial" w:eastAsia="Arial" w:hAnsi="Arial" w:cs="Arial"/>
            <w:b/>
            <w:color w:val="0563C1"/>
            <w:u w:val="single"/>
          </w:rPr>
          <w:t>com/cloud/architecture</w:t>
        </w:r>
      </w:hyperlink>
    </w:p>
    <w:p w14:paraId="1E2436C0" w14:textId="77777777" w:rsidR="004523C4" w:rsidRDefault="004021A1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E2436C1" w14:textId="77777777" w:rsidR="004523C4" w:rsidRDefault="004021A1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</w:t>
        </w:r>
        <w:r>
          <w:rPr>
            <w:rFonts w:ascii="Arial" w:eastAsia="Arial" w:hAnsi="Arial" w:cs="Arial"/>
            <w:b/>
            <w:color w:val="0563C1"/>
            <w:u w:val="single"/>
          </w:rPr>
          <w:t>the-internal-startup/how-to-draw-useful-technical-architecture-diagrams-2d20c9fda90d</w:t>
        </w:r>
      </w:hyperlink>
    </w:p>
    <w:p w14:paraId="1E2436C2" w14:textId="77777777" w:rsidR="004523C4" w:rsidRDefault="004523C4">
      <w:pPr>
        <w:rPr>
          <w:rFonts w:ascii="Arial" w:eastAsia="Arial" w:hAnsi="Arial" w:cs="Arial"/>
          <w:b/>
        </w:rPr>
      </w:pPr>
    </w:p>
    <w:p w14:paraId="1E2436C3" w14:textId="77777777" w:rsidR="004523C4" w:rsidRDefault="004523C4">
      <w:pPr>
        <w:rPr>
          <w:rFonts w:ascii="Arial" w:eastAsia="Arial" w:hAnsi="Arial" w:cs="Arial"/>
          <w:b/>
        </w:rPr>
      </w:pPr>
    </w:p>
    <w:p w14:paraId="1E2436C4" w14:textId="77777777" w:rsidR="004523C4" w:rsidRDefault="004523C4">
      <w:pPr>
        <w:rPr>
          <w:rFonts w:ascii="Arial" w:eastAsia="Arial" w:hAnsi="Arial" w:cs="Arial"/>
          <w:b/>
        </w:rPr>
      </w:pPr>
    </w:p>
    <w:sectPr w:rsidR="004523C4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011E7" w14:textId="77777777" w:rsidR="004021A1" w:rsidRDefault="004021A1">
      <w:pPr>
        <w:spacing w:line="240" w:lineRule="auto"/>
      </w:pPr>
      <w:r>
        <w:separator/>
      </w:r>
    </w:p>
  </w:endnote>
  <w:endnote w:type="continuationSeparator" w:id="0">
    <w:p w14:paraId="698F221B" w14:textId="77777777" w:rsidR="004021A1" w:rsidRDefault="00402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68414" w14:textId="77777777" w:rsidR="004021A1" w:rsidRDefault="004021A1">
      <w:pPr>
        <w:spacing w:after="0"/>
      </w:pPr>
      <w:r>
        <w:separator/>
      </w:r>
    </w:p>
  </w:footnote>
  <w:footnote w:type="continuationSeparator" w:id="0">
    <w:p w14:paraId="4AFF6E55" w14:textId="77777777" w:rsidR="004021A1" w:rsidRDefault="004021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3E"/>
    <w:rsid w:val="000D4868"/>
    <w:rsid w:val="004021A1"/>
    <w:rsid w:val="004217C3"/>
    <w:rsid w:val="004523C4"/>
    <w:rsid w:val="004D0258"/>
    <w:rsid w:val="00766DA8"/>
    <w:rsid w:val="009E4D78"/>
    <w:rsid w:val="00BA58E5"/>
    <w:rsid w:val="00DC583E"/>
    <w:rsid w:val="00F956E0"/>
    <w:rsid w:val="349B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365F"/>
  <w15:docId w15:val="{4EE5492B-FB37-44F4-9AF8-ADDB2C5F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Afrid S</cp:lastModifiedBy>
  <cp:revision>5</cp:revision>
  <dcterms:created xsi:type="dcterms:W3CDTF">2026-02-16T09:43:00Z</dcterms:created>
  <dcterms:modified xsi:type="dcterms:W3CDTF">2026-02-20T14:51:00Z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E971BFC3F6A04D54AB60C8CB91BD0BDD_12</vt:lpwstr>
  </property>
</Properties>
</file>