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C272D15" w:rsidP="1D4F2258" w:rsidRDefault="5C272D15" w14:paraId="49BB14D1" w14:textId="6394383C">
      <w:pPr>
        <w:pStyle w:val="Heading1"/>
        <w:keepNext w:val="1"/>
        <w:keepLines w:val="1"/>
        <w:spacing w:before="360" w:after="8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Int_wz9ctXBA" w:id="1855459544"/>
      <w:r w:rsidRPr="1D4F2258" w:rsidR="5C272D15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PSB </w:t>
      </w:r>
      <w:bookmarkEnd w:id="1855459544"/>
    </w:p>
    <w:p w:rsidR="5C272D15" w:rsidP="1D4F2258" w:rsidRDefault="5C272D15" w14:paraId="0138C846" w14:textId="3C8BDB1E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F2258" w:rsidR="5C272D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Configuration – </w:t>
      </w:r>
      <w:r w:rsidRPr="1D4F2258" w:rsidR="5E754EE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Loan Management</w:t>
      </w:r>
      <w:r>
        <w:br/>
      </w:r>
      <w:r w:rsidRPr="1D4F2258" w:rsidR="5C272D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</w:t>
      </w:r>
    </w:p>
    <w:p w:rsidR="5C272D15" w:rsidP="1D4F2258" w:rsidRDefault="5C272D15" w14:paraId="4E8992BD" w14:textId="155897F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F2258" w:rsidR="5C272D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1 </w:t>
      </w:r>
    </w:p>
    <w:p w:rsidR="5C272D15" w:rsidP="1D4F2258" w:rsidRDefault="5C272D15" w14:paraId="1B088492" w14:textId="0D1861FA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F2258" w:rsidR="5C272D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w:rsidR="5C272D15" w:rsidP="1D4F2258" w:rsidRDefault="5C272D15" w14:paraId="2FA2E391" w14:textId="33A06697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4F2258" w:rsidR="5C272D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28/05/2024</w:t>
      </w:r>
    </w:p>
    <w:p w:rsidR="1D4F2258" w:rsidP="1D4F2258" w:rsidRDefault="1D4F2258" w14:paraId="411EC59E" w14:textId="70684C85">
      <w:pPr>
        <w:pStyle w:val="Normal"/>
      </w:pPr>
    </w:p>
    <w:p xmlns:wp14="http://schemas.microsoft.com/office/word/2010/wordml" w:rsidP="1D4F2258" wp14:paraId="2C078E63" wp14:textId="3030B21D">
      <w:pPr>
        <w:pStyle w:val="NoSpacing"/>
        <w:rPr>
          <w:b w:val="1"/>
          <w:bCs w:val="1"/>
          <w:u w:val="single"/>
        </w:rPr>
      </w:pPr>
      <w:r w:rsidRPr="1D4F2258" w:rsidR="7FA81DDA">
        <w:rPr>
          <w:b w:val="1"/>
          <w:bCs w:val="1"/>
          <w:u w:val="single"/>
        </w:rPr>
        <w:t>Sanction</w:t>
      </w:r>
    </w:p>
    <w:p w:rsidR="7FA81DDA" w:rsidP="1D4F2258" w:rsidRDefault="7FA81DDA" w14:paraId="1632973E" w14:textId="444A9633">
      <w:pPr>
        <w:pStyle w:val="NoSpacing"/>
        <w:numPr>
          <w:ilvl w:val="0"/>
          <w:numId w:val="3"/>
        </w:numPr>
        <w:rPr/>
      </w:pPr>
      <w:r w:rsidR="7FA81DDA">
        <w:rPr/>
        <w:t>Request</w:t>
      </w:r>
    </w:p>
    <w:p w:rsidR="7FA81DDA" w:rsidP="1D4F2258" w:rsidRDefault="7FA81DDA" w14:paraId="3C1D78A1" w14:textId="19ED61AB">
      <w:pPr>
        <w:pStyle w:val="NoSpacing"/>
        <w:numPr>
          <w:ilvl w:val="0"/>
          <w:numId w:val="3"/>
        </w:numPr>
        <w:rPr/>
      </w:pPr>
      <w:r w:rsidR="7FA81DDA">
        <w:rPr/>
        <w:t>Authorization</w:t>
      </w:r>
    </w:p>
    <w:p w:rsidR="7FA81DDA" w:rsidP="1D4F2258" w:rsidRDefault="7FA81DDA" w14:paraId="4CC37940" w14:textId="5C4F100E">
      <w:pPr>
        <w:pStyle w:val="NoSpacing"/>
        <w:numPr>
          <w:ilvl w:val="0"/>
          <w:numId w:val="3"/>
        </w:numPr>
        <w:rPr/>
      </w:pPr>
      <w:r w:rsidR="7FA81DDA">
        <w:rPr/>
        <w:t>Information Change</w:t>
      </w:r>
    </w:p>
    <w:p w:rsidR="7FA81DDA" w:rsidP="1D4F2258" w:rsidRDefault="7FA81DDA" w14:paraId="06428BB9" w14:textId="25763205">
      <w:pPr>
        <w:pStyle w:val="NoSpacing"/>
        <w:numPr>
          <w:ilvl w:val="0"/>
          <w:numId w:val="3"/>
        </w:numPr>
        <w:rPr/>
      </w:pPr>
      <w:r w:rsidR="7FA81DDA">
        <w:rPr/>
        <w:t xml:space="preserve">Limit </w:t>
      </w:r>
      <w:r w:rsidR="7FA81DDA">
        <w:rPr/>
        <w:t>Change</w:t>
      </w:r>
      <w:r w:rsidR="7FA81DDA">
        <w:rPr/>
        <w:t xml:space="preserve"> Request</w:t>
      </w:r>
    </w:p>
    <w:p w:rsidR="7FA81DDA" w:rsidP="1D4F2258" w:rsidRDefault="7FA81DDA" w14:paraId="435E43FB" w14:textId="42C26295">
      <w:pPr>
        <w:pStyle w:val="NoSpacing"/>
        <w:numPr>
          <w:ilvl w:val="0"/>
          <w:numId w:val="3"/>
        </w:numPr>
        <w:rPr/>
      </w:pPr>
      <w:r w:rsidR="7FA81DDA">
        <w:rPr/>
        <w:t>Limit Change Approval</w:t>
      </w:r>
    </w:p>
    <w:p w:rsidR="7FA81DDA" w:rsidP="1D4F2258" w:rsidRDefault="7FA81DDA" w14:paraId="39D5B68A" w14:textId="1FA9D473">
      <w:pPr>
        <w:pStyle w:val="NoSpacing"/>
        <w:rPr>
          <w:b w:val="1"/>
          <w:bCs w:val="1"/>
          <w:u w:val="single"/>
        </w:rPr>
      </w:pPr>
      <w:r w:rsidRPr="1D4F2258" w:rsidR="7FA81DDA">
        <w:rPr>
          <w:b w:val="1"/>
          <w:bCs w:val="1"/>
          <w:u w:val="single"/>
        </w:rPr>
        <w:t>Account Open</w:t>
      </w:r>
    </w:p>
    <w:p w:rsidR="7FA81DDA" w:rsidP="1D4F2258" w:rsidRDefault="7FA81DDA" w14:paraId="6AAB0091" w14:textId="45B6F084">
      <w:pPr>
        <w:pStyle w:val="NoSpacing"/>
        <w:numPr>
          <w:ilvl w:val="0"/>
          <w:numId w:val="4"/>
        </w:numPr>
        <w:rPr/>
      </w:pPr>
      <w:r w:rsidR="7FA81DDA">
        <w:rPr/>
        <w:t>Request</w:t>
      </w:r>
    </w:p>
    <w:p w:rsidR="7FA81DDA" w:rsidP="1D4F2258" w:rsidRDefault="7FA81DDA" w14:paraId="3BD74D45" w14:textId="7F68F77F">
      <w:pPr>
        <w:pStyle w:val="NoSpacing"/>
        <w:numPr>
          <w:ilvl w:val="0"/>
          <w:numId w:val="4"/>
        </w:numPr>
        <w:rPr/>
      </w:pPr>
      <w:r w:rsidR="7FA81DDA">
        <w:rPr/>
        <w:t>Authorization</w:t>
      </w:r>
    </w:p>
    <w:p w:rsidR="7FA81DDA" w:rsidP="1D4F2258" w:rsidRDefault="7FA81DDA" w14:paraId="5C6F64A7" w14:textId="2AD568F2">
      <w:pPr>
        <w:pStyle w:val="NoSpacing"/>
        <w:rPr>
          <w:b w:val="1"/>
          <w:bCs w:val="1"/>
          <w:u w:val="single"/>
        </w:rPr>
      </w:pPr>
      <w:r w:rsidRPr="1D4F2258" w:rsidR="7FA81DDA">
        <w:rPr>
          <w:b w:val="1"/>
          <w:bCs w:val="1"/>
          <w:u w:val="single"/>
        </w:rPr>
        <w:t>Disbursement</w:t>
      </w:r>
    </w:p>
    <w:p w:rsidR="7FA81DDA" w:rsidP="1D4F2258" w:rsidRDefault="7FA81DDA" w14:paraId="78238B3F" w14:textId="45B6F084">
      <w:pPr>
        <w:pStyle w:val="NoSpacing"/>
        <w:numPr>
          <w:ilvl w:val="0"/>
          <w:numId w:val="5"/>
        </w:numPr>
        <w:rPr/>
      </w:pPr>
      <w:r w:rsidR="7FA81DDA">
        <w:rPr/>
        <w:t>Request</w:t>
      </w:r>
    </w:p>
    <w:p w:rsidR="7FA81DDA" w:rsidP="1D4F2258" w:rsidRDefault="7FA81DDA" w14:paraId="7A3D7760" w14:textId="3F498AD3">
      <w:pPr>
        <w:pStyle w:val="NoSpacing"/>
        <w:numPr>
          <w:ilvl w:val="0"/>
          <w:numId w:val="5"/>
        </w:numPr>
        <w:rPr/>
      </w:pPr>
      <w:r w:rsidR="7FA81DDA">
        <w:rPr/>
        <w:t>Authorization</w:t>
      </w:r>
    </w:p>
    <w:p w:rsidR="7FA81DDA" w:rsidP="1D4F2258" w:rsidRDefault="7FA81DDA" w14:paraId="303BBEFA" w14:textId="4F0B832E">
      <w:pPr>
        <w:pStyle w:val="NoSpacing"/>
        <w:rPr>
          <w:b w:val="1"/>
          <w:bCs w:val="1"/>
          <w:u w:val="single"/>
        </w:rPr>
      </w:pPr>
      <w:r w:rsidRPr="1D4F2258" w:rsidR="7FA81DDA">
        <w:rPr>
          <w:b w:val="1"/>
          <w:bCs w:val="1"/>
          <w:u w:val="single"/>
        </w:rPr>
        <w:t>Reschedule</w:t>
      </w:r>
    </w:p>
    <w:p w:rsidR="7FA81DDA" w:rsidP="1D4F2258" w:rsidRDefault="7FA81DDA" w14:paraId="189EC45F" w14:textId="45B6F084">
      <w:pPr>
        <w:pStyle w:val="NoSpacing"/>
        <w:numPr>
          <w:ilvl w:val="0"/>
          <w:numId w:val="6"/>
        </w:numPr>
        <w:rPr/>
      </w:pPr>
      <w:r w:rsidR="7FA81DDA">
        <w:rPr/>
        <w:t>Request</w:t>
      </w:r>
    </w:p>
    <w:p w:rsidR="7FA81DDA" w:rsidP="1D4F2258" w:rsidRDefault="7FA81DDA" w14:paraId="76EE5B54" w14:textId="712A4E81">
      <w:pPr>
        <w:pStyle w:val="NoSpacing"/>
        <w:numPr>
          <w:ilvl w:val="0"/>
          <w:numId w:val="6"/>
        </w:numPr>
        <w:rPr/>
      </w:pPr>
      <w:r w:rsidR="7FA81DDA">
        <w:rPr/>
        <w:t>Authorization</w:t>
      </w:r>
    </w:p>
    <w:p w:rsidR="7FA81DDA" w:rsidP="1D4F2258" w:rsidRDefault="7FA81DDA" w14:paraId="17FA6D83" w14:textId="2C06AAC7">
      <w:pPr>
        <w:pStyle w:val="NoSpacing"/>
        <w:rPr>
          <w:b w:val="1"/>
          <w:bCs w:val="1"/>
          <w:u w:val="single"/>
        </w:rPr>
      </w:pPr>
      <w:r w:rsidRPr="1D4F2258" w:rsidR="7FA81DDA">
        <w:rPr>
          <w:b w:val="1"/>
          <w:bCs w:val="1"/>
          <w:u w:val="single"/>
        </w:rPr>
        <w:t>Account Close</w:t>
      </w:r>
    </w:p>
    <w:p w:rsidR="7FA81DDA" w:rsidP="1D4F2258" w:rsidRDefault="7FA81DDA" w14:paraId="02C094DA" w14:textId="45B6F084">
      <w:pPr>
        <w:pStyle w:val="NoSpacing"/>
        <w:numPr>
          <w:ilvl w:val="0"/>
          <w:numId w:val="7"/>
        </w:numPr>
        <w:rPr/>
      </w:pPr>
      <w:r w:rsidR="7FA81DDA">
        <w:rPr/>
        <w:t>Request</w:t>
      </w:r>
    </w:p>
    <w:p w:rsidR="7FA81DDA" w:rsidP="1D4F2258" w:rsidRDefault="7FA81DDA" w14:paraId="1145AD51" w14:textId="7F68F77F">
      <w:pPr>
        <w:pStyle w:val="NoSpacing"/>
        <w:numPr>
          <w:ilvl w:val="0"/>
          <w:numId w:val="7"/>
        </w:numPr>
        <w:rPr/>
      </w:pPr>
      <w:r w:rsidR="7FA81DDA">
        <w:rPr/>
        <w:t>Authorization</w:t>
      </w:r>
    </w:p>
    <w:p w:rsidR="1D4F2258" w:rsidP="1D4F2258" w:rsidRDefault="1D4F2258" w14:paraId="2DB2528B" w14:textId="45CF6342">
      <w:pPr>
        <w:pStyle w:val="NoSpacing"/>
      </w:pPr>
    </w:p>
    <w:p w:rsidR="1D4F2258" w:rsidP="1D4F2258" w:rsidRDefault="1D4F2258" w14:paraId="6D722E1B" w14:textId="0F12E268">
      <w:pPr>
        <w:pStyle w:val="NoSpacing"/>
      </w:pPr>
    </w:p>
    <w:p w:rsidR="1D4F2258" w:rsidP="1D4F2258" w:rsidRDefault="1D4F2258" w14:paraId="6225750E" w14:textId="1E7F4DEB">
      <w:pPr>
        <w:pStyle w:val="Normal"/>
      </w:pPr>
    </w:p>
    <w:p w:rsidR="1D4F2258" w:rsidP="1D4F2258" w:rsidRDefault="1D4F2258" w14:paraId="6E61226B" w14:textId="1E5DC93B">
      <w:pPr>
        <w:pStyle w:val="Normal"/>
      </w:pPr>
    </w:p>
    <w:p w:rsidR="1D4F2258" w:rsidP="1D4F2258" w:rsidRDefault="1D4F2258" w14:paraId="4E101112" w14:textId="715445EB">
      <w:pPr>
        <w:pStyle w:val="Normal"/>
      </w:pPr>
    </w:p>
    <w:p w:rsidR="1D4F2258" w:rsidP="1D4F2258" w:rsidRDefault="1D4F2258" w14:paraId="1EBC9188" w14:textId="55411D4C">
      <w:pPr>
        <w:pStyle w:val="Normal"/>
      </w:pPr>
    </w:p>
    <w:p w:rsidR="1D4F2258" w:rsidP="1D4F2258" w:rsidRDefault="1D4F2258" w14:paraId="6182AC23" w14:textId="57A69854">
      <w:pPr>
        <w:pStyle w:val="Normal"/>
      </w:pPr>
    </w:p>
    <w:p w:rsidR="1D4F2258" w:rsidP="1D4F2258" w:rsidRDefault="1D4F2258" w14:paraId="6CED67CD" w14:textId="0CA77DDF">
      <w:pPr>
        <w:pStyle w:val="Normal"/>
      </w:pPr>
    </w:p>
    <w:p w:rsidR="1D4F2258" w:rsidP="1D4F2258" w:rsidRDefault="1D4F2258" w14:paraId="4A8427B0" w14:textId="4CE8A162">
      <w:pPr>
        <w:pStyle w:val="Normal"/>
      </w:pPr>
    </w:p>
    <w:p w:rsidR="5410A8B0" w:rsidP="5410A8B0" w:rsidRDefault="5410A8B0" w14:paraId="0A0011E2" w14:textId="632A88C6">
      <w:pPr>
        <w:pStyle w:val="Normal"/>
        <w:rPr>
          <w:b w:val="1"/>
          <w:bCs w:val="1"/>
          <w:u w:val="single"/>
        </w:rPr>
      </w:pPr>
    </w:p>
    <w:p w:rsidR="7328895C" w:rsidP="1D4F2258" w:rsidRDefault="7328895C" w14:paraId="5E2F99A6" w14:textId="166F0459">
      <w:pPr>
        <w:pStyle w:val="Normal"/>
        <w:rPr>
          <w:b w:val="1"/>
          <w:bCs w:val="1"/>
          <w:u w:val="single"/>
        </w:rPr>
      </w:pPr>
      <w:r w:rsidRPr="1D4F2258" w:rsidR="7328895C">
        <w:rPr>
          <w:b w:val="1"/>
          <w:bCs w:val="1"/>
          <w:u w:val="single"/>
        </w:rPr>
        <w:t>Account Open:</w:t>
      </w:r>
    </w:p>
    <w:p w:rsidR="0708E9FC" w:rsidP="1D4F2258" w:rsidRDefault="0708E9FC" w14:paraId="6906140A" w14:textId="43B548D8">
      <w:pPr>
        <w:pStyle w:val="ListParagraph"/>
        <w:numPr>
          <w:ilvl w:val="0"/>
          <w:numId w:val="8"/>
        </w:numPr>
        <w:rPr/>
      </w:pPr>
      <w:r w:rsidR="0708E9FC">
        <w:rPr/>
        <w:t xml:space="preserve">in Loan Account Opening “Sector Code” and “Loan Period” fields </w:t>
      </w:r>
      <w:r w:rsidR="2F49532E">
        <w:rPr/>
        <w:t>cannot</w:t>
      </w:r>
      <w:r w:rsidR="0708E9FC">
        <w:rPr/>
        <w:t xml:space="preserve"> </w:t>
      </w:r>
      <w:r w:rsidR="3483A42B">
        <w:rPr/>
        <w:t>input, if</w:t>
      </w:r>
      <w:r w:rsidR="3483A42B">
        <w:rPr/>
        <w:t xml:space="preserve"> the user had not given input in Sanction Request.</w:t>
      </w:r>
      <w:r w:rsidR="08825D66">
        <w:rPr/>
        <w:t xml:space="preserve"> System </w:t>
      </w:r>
      <w:r w:rsidR="3ADE47F1">
        <w:rPr/>
        <w:t>doesn’t</w:t>
      </w:r>
      <w:r w:rsidR="08825D66">
        <w:rPr/>
        <w:t xml:space="preserve"> take user’s input in this form, and with</w:t>
      </w:r>
      <w:r w:rsidR="19AC8868">
        <w:rPr/>
        <w:t>out this 2field cannot go next page.</w:t>
      </w:r>
    </w:p>
    <w:p w:rsidR="0F632AAC" w:rsidP="1D4F2258" w:rsidRDefault="0F632AAC" w14:paraId="4026919A" w14:textId="033FF76C">
      <w:pPr>
        <w:pStyle w:val="Normal"/>
      </w:pPr>
      <w:r w:rsidR="0F632AAC">
        <w:drawing>
          <wp:inline wp14:editId="27A8D371" wp14:anchorId="32C205EF">
            <wp:extent cx="5943600" cy="2971800"/>
            <wp:effectExtent l="0" t="0" r="0" b="0"/>
            <wp:docPr id="470716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7a395149c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BB3CC" w:rsidP="1D4F2258" w:rsidRDefault="244BB3CC" w14:paraId="7052CF3A" w14:textId="47BAFC52">
      <w:pPr>
        <w:pStyle w:val="ListParagraph"/>
        <w:numPr>
          <w:ilvl w:val="0"/>
          <w:numId w:val="8"/>
        </w:numPr>
        <w:rPr/>
      </w:pPr>
      <w:r w:rsidR="244BB3CC">
        <w:rPr/>
        <w:t xml:space="preserve">If “Link Account” is not selected before, the account is not in “List Account” list. Without this field selection, the system </w:t>
      </w:r>
      <w:r w:rsidR="244BB3CC">
        <w:rPr/>
        <w:t>doesn't</w:t>
      </w:r>
      <w:r w:rsidR="244BB3CC">
        <w:rPr/>
        <w:t xml:space="preserve"> allow to </w:t>
      </w:r>
      <w:r w:rsidR="244BB3CC">
        <w:rPr/>
        <w:t>go to the</w:t>
      </w:r>
      <w:r w:rsidR="244BB3CC">
        <w:rPr/>
        <w:t xml:space="preserve"> next page. </w:t>
      </w:r>
    </w:p>
    <w:p w:rsidR="244BB3CC" w:rsidP="1D4F2258" w:rsidRDefault="244BB3CC" w14:paraId="17959DEF" w14:textId="3FA8CD02">
      <w:pPr>
        <w:pStyle w:val="Normal"/>
        <w:ind w:left="0"/>
      </w:pPr>
      <w:r w:rsidR="244BB3CC">
        <w:drawing>
          <wp:inline wp14:editId="12CA110A" wp14:anchorId="1EDD7F98">
            <wp:extent cx="5943600" cy="2886075"/>
            <wp:effectExtent l="0" t="0" r="0" b="0"/>
            <wp:docPr id="1103536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3accec4fc46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5F5A16" w:rsidP="5410A8B0" w:rsidRDefault="405F5A16" w14:paraId="23E5BC23" w14:textId="1E74D7AE">
      <w:pPr>
        <w:pStyle w:val="Normal"/>
        <w:ind w:left="0"/>
      </w:pPr>
      <w:r w:rsidR="405F5A16">
        <w:drawing>
          <wp:inline wp14:editId="3BDC2FC7" wp14:anchorId="18574FCA">
            <wp:extent cx="5943600" cy="2971800"/>
            <wp:effectExtent l="0" t="0" r="0" b="0"/>
            <wp:docPr id="1635944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bfd5c0c294c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0A8B0" w:rsidP="5410A8B0" w:rsidRDefault="5410A8B0" w14:paraId="3CF54180" w14:textId="757D3AD2">
      <w:pPr>
        <w:pStyle w:val="Normal"/>
        <w:ind w:left="0"/>
      </w:pPr>
    </w:p>
    <w:p w:rsidR="5410A8B0" w:rsidP="5410A8B0" w:rsidRDefault="5410A8B0" w14:paraId="32E9E235" w14:textId="5E3B25D8">
      <w:pPr>
        <w:pStyle w:val="Normal"/>
        <w:ind w:left="0"/>
      </w:pPr>
    </w:p>
    <w:p w:rsidR="5410A8B0" w:rsidP="5410A8B0" w:rsidRDefault="5410A8B0" w14:paraId="2A68D11A" w14:textId="41AB5366">
      <w:pPr>
        <w:pStyle w:val="Normal"/>
        <w:ind w:left="0"/>
      </w:pPr>
    </w:p>
    <w:p w:rsidR="5410A8B0" w:rsidP="5410A8B0" w:rsidRDefault="5410A8B0" w14:paraId="50DA9713" w14:textId="098E183D">
      <w:pPr>
        <w:pStyle w:val="Normal"/>
        <w:ind w:left="0"/>
      </w:pPr>
    </w:p>
    <w:p w:rsidR="5410A8B0" w:rsidP="5410A8B0" w:rsidRDefault="5410A8B0" w14:paraId="6320E5A1" w14:textId="7E415387">
      <w:pPr>
        <w:pStyle w:val="Normal"/>
        <w:ind w:left="0"/>
      </w:pPr>
    </w:p>
    <w:p w:rsidR="0EE25758" w:rsidP="5410A8B0" w:rsidRDefault="0EE25758" w14:paraId="72DB8F76" w14:textId="4CA9F3BD">
      <w:pPr>
        <w:pStyle w:val="Normal"/>
        <w:ind w:left="0"/>
      </w:pPr>
      <w:r w:rsidR="0EE25758">
        <w:drawing>
          <wp:inline wp14:editId="1BA88F67" wp14:anchorId="28944CE6">
            <wp:extent cx="5943600" cy="3457575"/>
            <wp:effectExtent l="0" t="0" r="0" b="0"/>
            <wp:docPr id="699599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1a3dcc8cc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z9ctXBA" int2:invalidationBookmarkName="" int2:hashCode="AMN6mGtEjejsi6" int2:id="xvSU0Z6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1c9e4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ddb4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d8f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ed79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a45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9df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3219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d87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F1349"/>
    <w:rsid w:val="0708E9FC"/>
    <w:rsid w:val="08825D66"/>
    <w:rsid w:val="0EE25758"/>
    <w:rsid w:val="0F632AAC"/>
    <w:rsid w:val="12D3779B"/>
    <w:rsid w:val="1942B91F"/>
    <w:rsid w:val="19AC8868"/>
    <w:rsid w:val="1A178196"/>
    <w:rsid w:val="1BB351F7"/>
    <w:rsid w:val="1D4F2258"/>
    <w:rsid w:val="1DFBA471"/>
    <w:rsid w:val="220F6066"/>
    <w:rsid w:val="244BB3CC"/>
    <w:rsid w:val="2960CA6F"/>
    <w:rsid w:val="2C986B31"/>
    <w:rsid w:val="2F49532E"/>
    <w:rsid w:val="3483A42B"/>
    <w:rsid w:val="365AC7FB"/>
    <w:rsid w:val="3ADE47F1"/>
    <w:rsid w:val="3D64128F"/>
    <w:rsid w:val="405F5A16"/>
    <w:rsid w:val="45A8659A"/>
    <w:rsid w:val="47D08B56"/>
    <w:rsid w:val="4A493787"/>
    <w:rsid w:val="4A5114ED"/>
    <w:rsid w:val="4B082C18"/>
    <w:rsid w:val="4F21F55F"/>
    <w:rsid w:val="526DC045"/>
    <w:rsid w:val="5410A8B0"/>
    <w:rsid w:val="571E92E4"/>
    <w:rsid w:val="58E7496B"/>
    <w:rsid w:val="5C272D15"/>
    <w:rsid w:val="5DC2FD76"/>
    <w:rsid w:val="5DCA8C18"/>
    <w:rsid w:val="5E5DDE2A"/>
    <w:rsid w:val="5E754EE4"/>
    <w:rsid w:val="5E9F1349"/>
    <w:rsid w:val="6831EFC8"/>
    <w:rsid w:val="6A8E5E7C"/>
    <w:rsid w:val="7325A91B"/>
    <w:rsid w:val="7328895C"/>
    <w:rsid w:val="745E800B"/>
    <w:rsid w:val="7FA8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1349"/>
  <w15:chartTrackingRefBased/>
  <w15:docId w15:val="{E2A79A54-173A-48F9-8A68-1D04D94111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67a395149c46ce" /><Relationship Type="http://schemas.microsoft.com/office/2020/10/relationships/intelligence" Target="intelligence2.xml" Id="R9db1c493dfe140d9" /><Relationship Type="http://schemas.openxmlformats.org/officeDocument/2006/relationships/numbering" Target="numbering.xml" Id="R1cddf3bed2994fd7" /><Relationship Type="http://schemas.openxmlformats.org/officeDocument/2006/relationships/image" Target="/media/image3.png" Id="R2543accec4fc4654" /><Relationship Type="http://schemas.openxmlformats.org/officeDocument/2006/relationships/image" Target="/media/image4.png" Id="R7fcbfd5c0c294cc3" /><Relationship Type="http://schemas.openxmlformats.org/officeDocument/2006/relationships/image" Target="/media/image5.png" Id="Rb051a3dcc8cc4d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2024-05-28T08:24:55.3476359Z</dcterms:created>
  <dcterms:modified xsi:type="dcterms:W3CDTF">2024-05-29T07:14:22.4509296Z</dcterms:modified>
  <dc:creator>Afrida Rahman</dc:creator>
  <lastModifiedBy>Afrida Rahman</lastModifiedBy>
</coreProperties>
</file>