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b7c4d4" w14:textId="35b7c4d4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September 02, 2016</w:t>
      </w:r>
    </w:p>
    <w:p/>
    <w:p/>
    <w:p>
      <w:pPr>
        <w:pStyle w:val="Style1"/>
      </w:pPr>
      <w:r>
        <w:t>HL7 Version 2.7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p>
      <w:pPr>
        <w:pStyle w:val="Heading2"/>
      </w:pPr>
      <w:r>
        <w:t>Segments and Field Descriptions</w:t>
      </w:r>
    </w:p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p>
      <w:pPr>
        <w:pStyle w:val="Heading2"/>
      </w:pPr>
      <w:r>
        <w:t>Datatypes</w:t>
      </w:r>
    </w:p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p>
      <w:pPr>
        <w:pStyle w:val="Heading2"/>
      </w:pPr>
      <w:r>
        <w:t>Value Sets</w:t>
      </w:r>
    </w:p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