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0f42b6" w14:textId="300f42b6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LRI IG</w:t>
      </w:r>
    </w:p>
    <w:p/>
    <w:p>
      <w:pPr>
        <w:pStyle w:val="Subtitle"/>
      </w:pPr>
      <w:r>
        <w:t>Subtitle Testing of IGAMT</w:t>
      </w:r>
    </w:p>
    <w:p>
      <w:pPr>
        <w:pStyle w:val="Style1"/>
      </w:pPr>
      <w:r>
        <w:t>June 08,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6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6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6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5"/>
        <w:spacing w:after="0"/>
        <w:ind w:left="0"/>
        <w:jc w:val="left"/>
      </w:pPr>
      <w:r>
        <w:rPr>
          <w:rFonts w:ascii="Arial Narrow"/>
          <w:b/>
          <w:i w:val="false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