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636DF9">
        <w:fldChar w:fldCharType="begin"/>
      </w:r>
      <w:r w:rsidR="007C39DD">
        <w:instrText xml:space="preserve"> REF _Ref387791363 \h </w:instrText>
      </w:r>
      <w:r w:rsidR="00636DF9">
        <w:fldChar w:fldCharType="separate"/>
      </w:r>
      <w:r w:rsidR="007C39DD">
        <w:t xml:space="preserve">листинга </w:t>
      </w:r>
      <w:r w:rsidR="007C39DD">
        <w:rPr>
          <w:noProof/>
        </w:rPr>
        <w:t>1</w:t>
      </w:r>
      <w:r w:rsidR="00636DF9">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492774">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492774">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EF5F24" w:rsidRDefault="00EF5F24" w:rsidP="00157AAC">
      <w:r>
        <w:t>Нужен переход!</w:t>
      </w:r>
    </w:p>
    <w:p w:rsidR="00157AAC" w:rsidRDefault="00157AAC" w:rsidP="00157AAC">
      <w:pPr>
        <w:pStyle w:val="1"/>
      </w:pPr>
      <w:r>
        <w:t>Метод поиска гонок на основе относительного множества блокировок</w:t>
      </w:r>
    </w:p>
    <w:p w:rsidR="00157AAC" w:rsidRPr="007F5471" w:rsidRDefault="00714143" w:rsidP="00157AAC">
      <w:r>
        <w:t>М</w:t>
      </w:r>
      <w:r w:rsidR="00157AAC">
        <w:t xml:space="preserve">етод основан на методе статического поиска гонок </w:t>
      </w:r>
      <w:r w:rsidR="00157AAC">
        <w:rPr>
          <w:lang w:val="en-US"/>
        </w:rPr>
        <w:t>Relay</w:t>
      </w:r>
      <w:r w:rsidR="00157AAC" w:rsidRPr="00157AAC">
        <w:t xml:space="preserve"> []. </w:t>
      </w:r>
      <w:r w:rsidR="00157AAC">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714143" w:rsidP="00902867">
      <w:pPr>
        <w:pStyle w:val="a5"/>
        <w:numPr>
          <w:ilvl w:val="0"/>
          <w:numId w:val="11"/>
        </w:numPr>
        <w:rPr>
          <w:lang w:val="en-US"/>
        </w:rPr>
      </w:pPr>
      <w:r>
        <w:t>Нахождение</w:t>
      </w:r>
      <w:r w:rsidR="00902867">
        <w:t xml:space="preserve">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 xml:space="preserve">Формирование </w:t>
      </w:r>
      <w:r w:rsidR="00714143">
        <w:t xml:space="preserve">таблиц </w:t>
      </w:r>
      <w:r>
        <w:t>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636DF9">
        <w:fldChar w:fldCharType="begin"/>
      </w:r>
      <w:r w:rsidR="0034709F">
        <w:instrText xml:space="preserve"> REF _Ref388360822 \h </w:instrText>
      </w:r>
      <w:r w:rsidR="00636DF9">
        <w:fldChar w:fldCharType="separate"/>
      </w:r>
      <w:r w:rsidR="0034709F">
        <w:t>рис.</w:t>
      </w:r>
      <w:proofErr w:type="gramEnd"/>
      <w:r w:rsidR="0034709F">
        <w:t xml:space="preserve"> </w:t>
      </w:r>
      <w:r w:rsidR="0034709F">
        <w:rPr>
          <w:noProof/>
        </w:rPr>
        <w:t>1</w:t>
      </w:r>
      <w:r w:rsidR="00636DF9">
        <w:fldChar w:fldCharType="end"/>
      </w:r>
      <w:r>
        <w:t xml:space="preserve"> и </w:t>
      </w:r>
      <w:r w:rsidR="00636DF9">
        <w:fldChar w:fldCharType="begin"/>
      </w:r>
      <w:r w:rsidR="0034709F">
        <w:instrText xml:space="preserve"> REF _Ref388360845 \h </w:instrText>
      </w:r>
      <w:r w:rsidR="00636DF9">
        <w:fldChar w:fldCharType="separate"/>
      </w:r>
      <w:r w:rsidR="0034709F">
        <w:t>рис. 2</w:t>
      </w:r>
      <w:r w:rsidR="00636DF9">
        <w:fldChar w:fldCharType="end"/>
      </w:r>
      <w:r w:rsidR="0034709F">
        <w:t>.</w:t>
      </w:r>
    </w:p>
    <w:p w:rsidR="00902867" w:rsidRDefault="00902867" w:rsidP="00EF5F24">
      <w:pPr>
        <w:keepNext/>
        <w:jc w:val="center"/>
      </w:pPr>
      <w:r>
        <w:rPr>
          <w:noProof/>
          <w:lang w:eastAsia="ru-RU"/>
        </w:rPr>
        <w:drawing>
          <wp:inline distT="0" distB="0" distL="0" distR="0">
            <wp:extent cx="3390900" cy="1217534"/>
            <wp:effectExtent l="1905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3415840" cy="1226489"/>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F06272">
          <w:rPr>
            <w:noProof/>
          </w:rPr>
          <w:t>1</w:t>
        </w:r>
      </w:fldSimple>
      <w:r w:rsidR="007C46BB" w:rsidRPr="007C46BB">
        <w:t>.</w:t>
      </w:r>
      <w:r>
        <w:t xml:space="preserve"> Метод поиска гонок</w:t>
      </w:r>
      <w:bookmarkEnd w:id="3"/>
    </w:p>
    <w:p w:rsidR="00902867" w:rsidRDefault="00902867" w:rsidP="00EF5F24">
      <w:pPr>
        <w:keepNext/>
        <w:jc w:val="center"/>
      </w:pPr>
      <w:r>
        <w:rPr>
          <w:noProof/>
          <w:lang w:eastAsia="ru-RU"/>
        </w:rPr>
        <w:drawing>
          <wp:inline distT="0" distB="0" distL="0" distR="0">
            <wp:extent cx="5442585" cy="2136312"/>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443962" cy="2136853"/>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F06272">
          <w:rPr>
            <w:noProof/>
          </w:rPr>
          <w:t>2</w:t>
        </w:r>
      </w:fldSimple>
      <w:r w:rsidR="007C46BB" w:rsidRPr="007C46BB">
        <w:t>.</w:t>
      </w:r>
      <w:r>
        <w:t xml:space="preserve"> Метод поиска гонок</w:t>
      </w:r>
      <w:bookmarkEnd w:id="4"/>
    </w:p>
    <w:p w:rsidR="00902867" w:rsidRPr="00902867" w:rsidRDefault="00902867" w:rsidP="00902867"/>
    <w:p w:rsidR="005450B0" w:rsidRDefault="00B94E76" w:rsidP="00E7162C">
      <w:r>
        <w:t>Рассмотрим далее каждый из этапов</w:t>
      </w:r>
      <w:r w:rsidR="00947C3C">
        <w:t xml:space="preserve"> метода</w:t>
      </w:r>
      <w:r>
        <w:t xml:space="preserve"> подробнее.</w:t>
      </w:r>
    </w:p>
    <w:p w:rsidR="00B94E76" w:rsidRDefault="00F9204A" w:rsidP="00B94E76">
      <w:pPr>
        <w:pStyle w:val="1"/>
      </w:pPr>
      <w:r>
        <w:lastRenderedPageBreak/>
        <w:t>Нахождение перекрёстных ссылок</w:t>
      </w:r>
    </w:p>
    <w:p w:rsidR="00352E16" w:rsidRDefault="00F9204A" w:rsidP="00A41E1E">
      <w:r>
        <w:t>Основной целью данного этапа является определение переменных, которые могут в процессе выполнения программы ссылать на одни и те же области памяти. В основе используемого алгоритма нахождения перекрёстных ссылок лежит</w:t>
      </w:r>
      <w:r w:rsidR="00EE2325">
        <w:t xml:space="preserve"> нечувствительный к потоку выполнения</w:t>
      </w:r>
      <w:r>
        <w:t xml:space="preserve"> алгоритм Андерсена</w:t>
      </w:r>
      <w:proofErr w:type="gramStart"/>
      <w:r>
        <w:t xml:space="preserve"> </w:t>
      </w:r>
      <w:r w:rsidRPr="00F9204A">
        <w:t>[].</w:t>
      </w:r>
      <w:proofErr w:type="gramEnd"/>
    </w:p>
    <w:p w:rsidR="008E41C1" w:rsidRDefault="00040369" w:rsidP="00A41E1E">
      <w:r>
        <w:t>Процесс н</w:t>
      </w:r>
      <w:r w:rsidR="00E93B37">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636DF9">
        <w:fldChar w:fldCharType="begin"/>
      </w:r>
      <w:r w:rsidR="008E41C1">
        <w:instrText xml:space="preserve"> REF _Ref388383406 \h </w:instrText>
      </w:r>
      <w:r w:rsidR="00636DF9">
        <w:fldChar w:fldCharType="separate"/>
      </w:r>
      <w:r w:rsidR="008E41C1">
        <w:t xml:space="preserve">таблице </w:t>
      </w:r>
      <w:r w:rsidR="008E41C1">
        <w:rPr>
          <w:noProof/>
        </w:rPr>
        <w:t>1</w:t>
      </w:r>
      <w:r w:rsidR="00636DF9">
        <w:fldChar w:fldCharType="end"/>
      </w:r>
      <w:r w:rsidR="008E41C1">
        <w:t>.</w:t>
      </w:r>
    </w:p>
    <w:p w:rsidR="008E41C1" w:rsidRDefault="008E41C1" w:rsidP="008E41C1">
      <w:pPr>
        <w:jc w:val="center"/>
      </w:pPr>
      <w:bookmarkStart w:id="5" w:name="_Ref388383406"/>
      <w:r>
        <w:t xml:space="preserve">Таблица </w:t>
      </w:r>
      <w:fldSimple w:instr=" SEQ Таблица \* ARABIC ">
        <w:r w:rsidR="00CD6B9B">
          <w:rPr>
            <w:noProof/>
          </w:rPr>
          <w:t>1</w:t>
        </w:r>
      </w:fldSimple>
      <w:r w:rsidR="007C46BB" w:rsidRPr="007C46BB">
        <w:t>.</w:t>
      </w:r>
      <w:r>
        <w:t xml:space="preserve"> Анализируемые инструкции присваивания</w:t>
      </w:r>
      <w:bookmarkEnd w:id="5"/>
    </w:p>
    <w:tbl>
      <w:tblPr>
        <w:tblStyle w:val="a3"/>
        <w:tblW w:w="0" w:type="auto"/>
        <w:tblLook w:val="04A0"/>
      </w:tblPr>
      <w:tblGrid>
        <w:gridCol w:w="1737"/>
        <w:gridCol w:w="2998"/>
        <w:gridCol w:w="4836"/>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7C46BB" w:rsidRDefault="008E41C1" w:rsidP="00A41E1E">
            <w:pPr>
              <w:ind w:firstLine="0"/>
            </w:pPr>
            <w:r>
              <w:rPr>
                <w:lang w:val="en-US"/>
              </w:rPr>
              <w:t>p</w:t>
            </w:r>
            <w:r w:rsidRPr="007C46BB">
              <w:t xml:space="preserve"> = </w:t>
            </w:r>
            <w:r>
              <w:rPr>
                <w:lang w:val="en-US"/>
              </w:rPr>
              <w:t>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из правой части оператора присваивания.</w:t>
            </w:r>
          </w:p>
        </w:tc>
        <w:tc>
          <w:tcPr>
            <w:tcW w:w="4501" w:type="dxa"/>
          </w:tcPr>
          <w:p w:rsidR="008E41C1" w:rsidRPr="00AE0DAC" w:rsidRDefault="008D6E42" w:rsidP="00A41E1E">
            <w:pPr>
              <w:ind w:firstLine="0"/>
              <w:rPr>
                <w:i/>
              </w:rPr>
            </w:pPr>
            <w:r w:rsidRPr="00AE0DAC">
              <w:rPr>
                <w:i/>
              </w:rPr>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t>После выполнения:</w:t>
            </w:r>
          </w:p>
          <w:p w:rsidR="008D6E42" w:rsidRPr="0045079B"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lastRenderedPageBreak/>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E447B3" w:rsidP="00BA1B2B">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501"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501"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t>*</w:t>
            </w:r>
            <w:r>
              <w:rPr>
                <w:lang w:val="en-US"/>
              </w:rPr>
              <w:t>p</w:t>
            </w:r>
            <w:r w:rsidRPr="008E41C1">
              <w:t xml:space="preserve"> = &amp;</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w:t>
            </w:r>
            <w:r>
              <w:lastRenderedPageBreak/>
              <w:t xml:space="preserve">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501" w:type="dxa"/>
          </w:tcPr>
          <w:p w:rsidR="008E41C1" w:rsidRPr="0045079B" w:rsidRDefault="005D0305" w:rsidP="00A41E1E">
            <w:pPr>
              <w:ind w:firstLine="0"/>
              <w:rPr>
                <w:i/>
              </w:rPr>
            </w:pPr>
            <w:r w:rsidRPr="00464CBE">
              <w:rPr>
                <w:i/>
              </w:rPr>
              <w:lastRenderedPageBreak/>
              <w:t>До выполнения</w:t>
            </w:r>
            <w:r w:rsidRPr="0045079B">
              <w:rPr>
                <w:i/>
              </w:rPr>
              <w:t>:</w:t>
            </w:r>
          </w:p>
          <w:p w:rsidR="00590F9D" w:rsidRPr="0045079B" w:rsidRDefault="00590F9D" w:rsidP="00A41E1E">
            <w:pPr>
              <w:ind w:firstLine="0"/>
            </w:pPr>
            <w:r>
              <w:rPr>
                <w:lang w:val="en-US"/>
              </w:rPr>
              <w:lastRenderedPageBreak/>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501"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t xml:space="preserve">На </w:t>
      </w:r>
      <w:r w:rsidR="00636DF9">
        <w:fldChar w:fldCharType="begin"/>
      </w:r>
      <w:r>
        <w:instrText xml:space="preserve"> REF _Ref388362311 \h </w:instrText>
      </w:r>
      <w:r w:rsidR="00636DF9">
        <w:fldChar w:fldCharType="separate"/>
      </w:r>
      <w:r>
        <w:t xml:space="preserve">рис. </w:t>
      </w:r>
      <w:r>
        <w:rPr>
          <w:noProof/>
        </w:rPr>
        <w:t>3</w:t>
      </w:r>
      <w:r w:rsidRPr="00E93B37">
        <w:t xml:space="preserve"> </w:t>
      </w:r>
      <w:r w:rsidR="00636DF9">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636DF9">
        <w:fldChar w:fldCharType="begin"/>
      </w:r>
      <w:r w:rsidR="00A41E1E">
        <w:instrText xml:space="preserve"> REF _Ref388364599 \h </w:instrText>
      </w:r>
      <w:r w:rsidR="00636DF9">
        <w:fldChar w:fldCharType="separate"/>
      </w:r>
      <w:r w:rsidR="00A41E1E">
        <w:t xml:space="preserve">рис. 4 </w:t>
      </w:r>
      <w:r w:rsidR="00636DF9">
        <w:fldChar w:fldCharType="end"/>
      </w:r>
      <w:r w:rsidR="00A41E1E">
        <w:t xml:space="preserve">и </w:t>
      </w:r>
      <w:r w:rsidR="00636DF9">
        <w:fldChar w:fldCharType="begin"/>
      </w:r>
      <w:r w:rsidR="00A41E1E">
        <w:instrText xml:space="preserve"> REF _Ref388364603 \h </w:instrText>
      </w:r>
      <w:r w:rsidR="00636DF9">
        <w:fldChar w:fldCharType="separate"/>
      </w:r>
      <w:r w:rsidR="00A41E1E">
        <w:t xml:space="preserve">рис. </w:t>
      </w:r>
      <w:r w:rsidR="00A41E1E">
        <w:rPr>
          <w:noProof/>
        </w:rPr>
        <w:t>5</w:t>
      </w:r>
      <w:r w:rsidR="00A41E1E" w:rsidRPr="00435064">
        <w:t xml:space="preserve"> </w:t>
      </w:r>
      <w:r w:rsidR="00636DF9">
        <w:fldChar w:fldCharType="end"/>
      </w:r>
      <w:r w:rsidR="00A41E1E">
        <w:t xml:space="preserve">представлены схемы </w:t>
      </w:r>
      <w:r w:rsidR="00A95566">
        <w:t>алгоритмов</w:t>
      </w:r>
      <w:r w:rsidR="00E447B3">
        <w:t xml:space="preserve"> </w:t>
      </w:r>
      <w:r w:rsidR="00A41E1E">
        <w:t xml:space="preserve">используемых в процессе нахождения перекрестных ссылок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lastRenderedPageBreak/>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F06272">
          <w:rPr>
            <w:noProof/>
          </w:rPr>
          <w:t>3</w:t>
        </w:r>
      </w:fldSimple>
      <w:r w:rsidR="007C46BB" w:rsidRPr="007C46BB">
        <w:t>.</w:t>
      </w:r>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7" w:name="_Ref388364599"/>
      <w:r>
        <w:t xml:space="preserve">Рисунок </w:t>
      </w:r>
      <w:fldSimple w:instr=" SEQ Рисунок \* ARABIC ">
        <w:r w:rsidR="00F06272">
          <w:rPr>
            <w:noProof/>
          </w:rPr>
          <w:t>4</w:t>
        </w:r>
      </w:fldSimple>
      <w:r w:rsidR="007C46BB" w:rsidRPr="007C46BB">
        <w:t>.</w:t>
      </w:r>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sidR="00F06272">
          <w:rPr>
            <w:noProof/>
          </w:rPr>
          <w:t>5</w:t>
        </w:r>
      </w:fldSimple>
      <w:r w:rsidR="007C46BB" w:rsidRPr="007C46BB">
        <w:t>.</w:t>
      </w:r>
      <w:r w:rsidRPr="00435064">
        <w:t xml:space="preserve"> </w:t>
      </w:r>
      <w:r>
        <w:t xml:space="preserve">Схема алгоритма функции </w:t>
      </w:r>
      <w:r>
        <w:rPr>
          <w:lang w:val="en-US"/>
        </w:rPr>
        <w:t>eval</w:t>
      </w:r>
      <w:r w:rsidRPr="00435064">
        <w:t>-</w:t>
      </w:r>
      <w:r>
        <w:rPr>
          <w:lang w:val="en-US"/>
        </w:rPr>
        <w:t>rhs</w:t>
      </w:r>
      <w:bookmarkEnd w:id="8"/>
    </w:p>
    <w:p w:rsidR="007F5471" w:rsidRDefault="002D4B0F" w:rsidP="007F5471">
      <w:r>
        <w:t>П</w:t>
      </w:r>
      <w:r w:rsidR="00EE2325">
        <w:t xml:space="preserve">ример нахождения перекрёстных ссылок для </w:t>
      </w:r>
      <w:r w:rsidR="008A51B4">
        <w:t>последовательности инструкций</w:t>
      </w:r>
      <w:r w:rsidR="00EE2325">
        <w:rPr>
          <w:rFonts w:eastAsiaTheme="minorEastAsia"/>
        </w:rPr>
        <w:t xml:space="preserve">, представленной в </w:t>
      </w:r>
      <w:r w:rsidR="00636DF9">
        <w:rPr>
          <w:rFonts w:eastAsiaTheme="minorEastAsia"/>
        </w:rPr>
        <w:fldChar w:fldCharType="begin"/>
      </w:r>
      <w:r w:rsidR="00EE2325">
        <w:rPr>
          <w:rFonts w:eastAsiaTheme="minorEastAsia"/>
        </w:rPr>
        <w:instrText xml:space="preserve"> REF _Ref388446998 \h </w:instrText>
      </w:r>
      <w:r w:rsidR="00636DF9">
        <w:rPr>
          <w:rFonts w:eastAsiaTheme="minorEastAsia"/>
        </w:rPr>
      </w:r>
      <w:r w:rsidR="00636DF9">
        <w:rPr>
          <w:rFonts w:eastAsiaTheme="minorEastAsia"/>
        </w:rPr>
        <w:fldChar w:fldCharType="separate"/>
      </w:r>
      <w:r w:rsidR="00EE2325">
        <w:t xml:space="preserve">листинге </w:t>
      </w:r>
      <w:r w:rsidR="00EE2325">
        <w:rPr>
          <w:noProof/>
        </w:rPr>
        <w:t>3</w:t>
      </w:r>
      <w:r w:rsidR="00636DF9">
        <w:rPr>
          <w:rFonts w:eastAsiaTheme="minorEastAsia"/>
        </w:rPr>
        <w:fldChar w:fldCharType="end"/>
      </w:r>
      <w:r w:rsidR="00EE2325">
        <w:rPr>
          <w:rFonts w:eastAsiaTheme="minorEastAsia"/>
        </w:rPr>
        <w:t>,</w:t>
      </w:r>
      <w:r w:rsidR="00EE2325" w:rsidRPr="00EE2325">
        <w:t xml:space="preserve"> </w:t>
      </w:r>
      <w:r w:rsidR="00EE2325">
        <w:t>с испо</w:t>
      </w:r>
      <w:r>
        <w:t xml:space="preserve">льзованием описанного </w:t>
      </w:r>
      <w:r w:rsidR="00CD6B9B">
        <w:t xml:space="preserve">алгоритма, представлен в </w:t>
      </w:r>
      <w:r w:rsidR="00636DF9">
        <w:fldChar w:fldCharType="begin"/>
      </w:r>
      <w:r w:rsidR="00CD6B9B">
        <w:instrText xml:space="preserve"> REF _Ref388448136 \h </w:instrText>
      </w:r>
      <w:r w:rsidR="00636DF9">
        <w:fldChar w:fldCharType="separate"/>
      </w:r>
      <w:r w:rsidR="00CD6B9B">
        <w:t xml:space="preserve">таблице </w:t>
      </w:r>
      <w:r w:rsidR="00CD6B9B">
        <w:rPr>
          <w:noProof/>
        </w:rPr>
        <w:t>2</w:t>
      </w:r>
      <w:r w:rsidR="00636DF9">
        <w:fldChar w:fldCharType="end"/>
      </w:r>
      <w:r>
        <w:t>.</w:t>
      </w:r>
    </w:p>
    <w:tbl>
      <w:tblPr>
        <w:tblStyle w:val="a3"/>
        <w:tblW w:w="0" w:type="auto"/>
        <w:tblLook w:val="04A0"/>
      </w:tblPr>
      <w:tblGrid>
        <w:gridCol w:w="9571"/>
      </w:tblGrid>
      <w:tr w:rsidR="00EE2325" w:rsidTr="00EE2325">
        <w:tc>
          <w:tcPr>
            <w:tcW w:w="9571" w:type="dxa"/>
            <w:tcBorders>
              <w:top w:val="nil"/>
              <w:left w:val="nil"/>
              <w:bottom w:val="nil"/>
              <w:right w:val="nil"/>
            </w:tcBorders>
          </w:tcPr>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947C3C">
              <w:rPr>
                <w:rFonts w:ascii="Courier New" w:eastAsia="Times New Roman" w:hAnsi="Courier New" w:cs="Courier New"/>
                <w:color w:val="000000"/>
                <w:sz w:val="20"/>
                <w:szCs w:val="20"/>
                <w:lang w:eastAsia="ru-RU"/>
              </w:rPr>
              <w:t xml:space="preserve">    </w:t>
            </w:r>
            <w:r w:rsidRPr="00EE2325">
              <w:rPr>
                <w:rFonts w:ascii="Courier New" w:eastAsia="Times New Roman" w:hAnsi="Courier New" w:cs="Courier New"/>
                <w:color w:val="000000"/>
                <w:sz w:val="20"/>
                <w:szCs w:val="20"/>
                <w:lang w:val="en-US" w:eastAsia="ru-RU"/>
              </w:rPr>
              <w:t>p1 = &amp;a;</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p2 = &amp;b;</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p2;</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&amp;p1;</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&amp;c;</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p3 = *r;</w:t>
            </w:r>
          </w:p>
          <w:p w:rsidR="00EE2325" w:rsidRPr="008A51B4" w:rsidRDefault="00EE2325" w:rsidP="008A51B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EE2325">
              <w:rPr>
                <w:rFonts w:ascii="Courier New" w:eastAsia="Times New Roman" w:hAnsi="Courier New" w:cs="Courier New"/>
                <w:color w:val="000000"/>
                <w:sz w:val="20"/>
                <w:szCs w:val="20"/>
                <w:lang w:val="en-US" w:eastAsia="ru-RU"/>
              </w:rPr>
              <w:t xml:space="preserve">    p2 = &amp;d;</w:t>
            </w:r>
          </w:p>
        </w:tc>
      </w:tr>
    </w:tbl>
    <w:p w:rsidR="00EE2325" w:rsidRDefault="00EE2325" w:rsidP="00EE2325">
      <w:pPr>
        <w:jc w:val="center"/>
      </w:pPr>
      <w:bookmarkStart w:id="9" w:name="_Ref388446998"/>
      <w:r>
        <w:t xml:space="preserve">Листинг </w:t>
      </w:r>
      <w:fldSimple w:instr=" SEQ Листинг \* ARABIC ">
        <w:r w:rsidR="00492774">
          <w:rPr>
            <w:noProof/>
          </w:rPr>
          <w:t>3</w:t>
        </w:r>
      </w:fldSimple>
      <w:r>
        <w:t>. Пример демонстрации алгоритма нахождения пере</w:t>
      </w:r>
      <w:r w:rsidR="002D4B0F">
        <w:t>к</w:t>
      </w:r>
      <w:r>
        <w:t>рёстных ссылок</w:t>
      </w:r>
      <w:bookmarkEnd w:id="9"/>
    </w:p>
    <w:p w:rsidR="00CD6B9B" w:rsidRPr="00435650" w:rsidRDefault="00CD6B9B" w:rsidP="00CD6B9B">
      <w:pPr>
        <w:jc w:val="center"/>
      </w:pPr>
      <w:bookmarkStart w:id="10" w:name="_Ref388448136"/>
      <w:r>
        <w:t xml:space="preserve">Таблица </w:t>
      </w:r>
      <w:fldSimple w:instr=" SEQ Таблица \* ARABIC ">
        <w:r>
          <w:rPr>
            <w:noProof/>
          </w:rPr>
          <w:t>2</w:t>
        </w:r>
      </w:fldSimple>
      <w:r>
        <w:t>. Пример работы алгоритма</w:t>
      </w:r>
      <w:bookmarkEnd w:id="10"/>
      <w:r w:rsidR="00435650" w:rsidRPr="00435650">
        <w:t xml:space="preserve"> </w:t>
      </w:r>
      <w:r w:rsidR="00435650">
        <w:t>нахождения перекрёстных ссылок</w:t>
      </w:r>
    </w:p>
    <w:tbl>
      <w:tblPr>
        <w:tblStyle w:val="a3"/>
        <w:tblW w:w="0" w:type="auto"/>
        <w:tblLook w:val="04A0"/>
      </w:tblPr>
      <w:tblGrid>
        <w:gridCol w:w="1260"/>
        <w:gridCol w:w="1683"/>
        <w:gridCol w:w="6237"/>
      </w:tblGrid>
      <w:tr w:rsidR="008A51B4" w:rsidTr="001A3712">
        <w:tc>
          <w:tcPr>
            <w:tcW w:w="1260" w:type="dxa"/>
          </w:tcPr>
          <w:p w:rsidR="008A51B4" w:rsidRDefault="008A51B4" w:rsidP="002D4B0F">
            <w:pPr>
              <w:ind w:firstLine="0"/>
              <w:rPr>
                <w:b/>
              </w:rPr>
            </w:pPr>
            <w:r>
              <w:rPr>
                <w:b/>
              </w:rPr>
              <w:t>Номер</w:t>
            </w:r>
          </w:p>
          <w:p w:rsidR="008A51B4" w:rsidRPr="002D4B0F" w:rsidRDefault="008A51B4" w:rsidP="002D4B0F">
            <w:pPr>
              <w:ind w:firstLine="0"/>
              <w:rPr>
                <w:b/>
              </w:rPr>
            </w:pPr>
            <w:r>
              <w:rPr>
                <w:b/>
              </w:rPr>
              <w:t>итерации</w:t>
            </w:r>
          </w:p>
        </w:tc>
        <w:tc>
          <w:tcPr>
            <w:tcW w:w="1683" w:type="dxa"/>
          </w:tcPr>
          <w:p w:rsidR="008A51B4" w:rsidRPr="002D4B0F" w:rsidRDefault="008A51B4" w:rsidP="002D4B0F">
            <w:pPr>
              <w:ind w:firstLine="0"/>
              <w:rPr>
                <w:b/>
              </w:rPr>
            </w:pPr>
            <w:r w:rsidRPr="002D4B0F">
              <w:rPr>
                <w:b/>
              </w:rPr>
              <w:t>Выполняемая инструкция</w:t>
            </w:r>
          </w:p>
        </w:tc>
        <w:tc>
          <w:tcPr>
            <w:tcW w:w="6237" w:type="dxa"/>
          </w:tcPr>
          <w:p w:rsidR="008A51B4" w:rsidRPr="002D4B0F" w:rsidRDefault="008A51B4" w:rsidP="002D4B0F">
            <w:pPr>
              <w:ind w:firstLine="0"/>
              <w:rPr>
                <w:b/>
              </w:rPr>
            </w:pPr>
            <w:r w:rsidRPr="002D4B0F">
              <w:rPr>
                <w:b/>
              </w:rPr>
              <w:t>Состояние множеств областей</w:t>
            </w:r>
          </w:p>
        </w:tc>
      </w:tr>
      <w:tr w:rsidR="008A51B4" w:rsidTr="001A3712">
        <w:tc>
          <w:tcPr>
            <w:tcW w:w="1260" w:type="dxa"/>
          </w:tcPr>
          <w:p w:rsidR="008A51B4" w:rsidRPr="008A51B4" w:rsidRDefault="008A51B4" w:rsidP="002D4B0F">
            <w:pPr>
              <w:ind w:firstLine="0"/>
            </w:pPr>
            <w:r>
              <w:t>1</w:t>
            </w:r>
          </w:p>
        </w:tc>
        <w:tc>
          <w:tcPr>
            <w:tcW w:w="1683" w:type="dxa"/>
          </w:tcPr>
          <w:p w:rsidR="008A51B4" w:rsidRPr="006A43CC" w:rsidRDefault="008A51B4" w:rsidP="002D4B0F">
            <w:pPr>
              <w:ind w:firstLine="0"/>
              <w:rPr>
                <w:lang w:val="en-US"/>
              </w:rPr>
            </w:pPr>
            <w:r>
              <w:rPr>
                <w:lang w:val="en-US"/>
              </w:rPr>
              <w:t>p1 = &amp;a</w:t>
            </w:r>
          </w:p>
        </w:tc>
        <w:tc>
          <w:tcPr>
            <w:tcW w:w="6237" w:type="dxa"/>
          </w:tcPr>
          <w:p w:rsidR="008A51B4" w:rsidRDefault="008A51B4" w:rsidP="002D4B0F">
            <w:pPr>
              <w:ind w:firstLine="0"/>
              <w:rPr>
                <w:lang w:val="en-US"/>
              </w:rPr>
            </w:pPr>
            <w:r>
              <w:rPr>
                <w:lang w:val="en-US"/>
              </w:rPr>
              <w:t>PT[“p1”] = {“a”}</w:t>
            </w:r>
          </w:p>
          <w:p w:rsidR="008A51B4" w:rsidRPr="006A43CC" w:rsidRDefault="008A51B4" w:rsidP="002D4B0F">
            <w:pPr>
              <w:ind w:firstLine="0"/>
              <w:rPr>
                <w:lang w:val="en-US"/>
              </w:rPr>
            </w:pPr>
            <w:r w:rsidRPr="006A43CC">
              <w:rPr>
                <w:noProof/>
                <w:lang w:eastAsia="ru-RU"/>
              </w:rPr>
              <w:drawing>
                <wp:inline distT="0" distB="0" distL="0" distR="0">
                  <wp:extent cx="876300" cy="258721"/>
                  <wp:effectExtent l="19050" t="0" r="0" b="0"/>
                  <wp:docPr id="43" name="Рисунок 10" descr="alias_analysis_example_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1.emf"/>
                          <pic:cNvPicPr/>
                        </pic:nvPicPr>
                        <pic:blipFill>
                          <a:blip r:embed="rId23" cstate="print"/>
                          <a:stretch>
                            <a:fillRect/>
                          </a:stretch>
                        </pic:blipFill>
                        <pic:spPr>
                          <a:xfrm>
                            <a:off x="0" y="0"/>
                            <a:ext cx="895996" cy="264536"/>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C76B03" w:rsidRDefault="008A51B4" w:rsidP="002D4B0F">
            <w:pPr>
              <w:ind w:firstLine="0"/>
              <w:rPr>
                <w:lang w:val="en-US"/>
              </w:rPr>
            </w:pPr>
            <w:r>
              <w:rPr>
                <w:lang w:val="en-US"/>
              </w:rPr>
              <w:t>p2 = &amp;b</w:t>
            </w:r>
          </w:p>
        </w:tc>
        <w:tc>
          <w:tcPr>
            <w:tcW w:w="6237" w:type="dxa"/>
          </w:tcPr>
          <w:p w:rsidR="008A51B4" w:rsidRDefault="008A51B4" w:rsidP="002D4B0F">
            <w:pPr>
              <w:ind w:firstLine="0"/>
              <w:rPr>
                <w:lang w:val="en-US"/>
              </w:rPr>
            </w:pPr>
            <w:r w:rsidRPr="00C76B03">
              <w:rPr>
                <w:lang w:val="en-US"/>
              </w:rPr>
              <w:t>PT[“p1”] = {“a”}</w:t>
            </w:r>
            <w:r>
              <w:rPr>
                <w:lang w:val="en-US"/>
              </w:rPr>
              <w:t>, PT[“p2”] = {“b”}</w:t>
            </w:r>
          </w:p>
          <w:p w:rsidR="008A51B4" w:rsidRPr="00C76B03" w:rsidRDefault="008A51B4" w:rsidP="002D4B0F">
            <w:pPr>
              <w:ind w:firstLine="0"/>
              <w:rPr>
                <w:lang w:val="en-US"/>
              </w:rPr>
            </w:pPr>
            <w:r w:rsidRPr="00C76B03">
              <w:rPr>
                <w:noProof/>
                <w:lang w:eastAsia="ru-RU"/>
              </w:rPr>
              <w:drawing>
                <wp:inline distT="0" distB="0" distL="0" distR="0">
                  <wp:extent cx="923925" cy="597514"/>
                  <wp:effectExtent l="19050" t="0" r="0" b="0"/>
                  <wp:docPr id="44" name="Рисунок 14" descr="alias_analysis_ex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2.emf"/>
                          <pic:cNvPicPr/>
                        </pic:nvPicPr>
                        <pic:blipFill>
                          <a:blip r:embed="rId24" cstate="print"/>
                          <a:stretch>
                            <a:fillRect/>
                          </a:stretch>
                        </pic:blipFill>
                        <pic:spPr>
                          <a:xfrm>
                            <a:off x="0" y="0"/>
                            <a:ext cx="926035" cy="598879"/>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lastRenderedPageBreak/>
              <w:t>1</w:t>
            </w:r>
          </w:p>
        </w:tc>
        <w:tc>
          <w:tcPr>
            <w:tcW w:w="1683" w:type="dxa"/>
          </w:tcPr>
          <w:p w:rsidR="008A51B4" w:rsidRPr="000538A0"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Pr>
                <w:lang w:val="en-US"/>
              </w:rPr>
              <w:t>PT[“p1”] = {“a”, “b”}, PT[“p2”] = {“b”}</w:t>
            </w:r>
          </w:p>
          <w:p w:rsidR="008A51B4" w:rsidRPr="000538A0" w:rsidRDefault="008A51B4" w:rsidP="002D4B0F">
            <w:pPr>
              <w:ind w:firstLine="0"/>
              <w:rPr>
                <w:lang w:val="en-US"/>
              </w:rPr>
            </w:pPr>
            <w:r w:rsidRPr="000538A0">
              <w:rPr>
                <w:noProof/>
                <w:lang w:eastAsia="ru-RU"/>
              </w:rPr>
              <w:drawing>
                <wp:inline distT="0" distB="0" distL="0" distR="0">
                  <wp:extent cx="923925" cy="597515"/>
                  <wp:effectExtent l="19050" t="0" r="9525" b="0"/>
                  <wp:docPr id="45" name="Рисунок 18" descr="alias_analysis_example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3.emf"/>
                          <pic:cNvPicPr/>
                        </pic:nvPicPr>
                        <pic:blipFill>
                          <a:blip r:embed="rId25" cstate="print"/>
                          <a:stretch>
                            <a:fillRect/>
                          </a:stretch>
                        </pic:blipFill>
                        <pic:spPr>
                          <a:xfrm>
                            <a:off x="0" y="0"/>
                            <a:ext cx="932489" cy="603053"/>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&amp;p1</w:t>
            </w:r>
          </w:p>
        </w:tc>
        <w:tc>
          <w:tcPr>
            <w:tcW w:w="6237" w:type="dxa"/>
          </w:tcPr>
          <w:p w:rsidR="008A51B4" w:rsidRPr="000D3361" w:rsidRDefault="008A51B4" w:rsidP="000D3361">
            <w:pPr>
              <w:ind w:firstLine="0"/>
              <w:rPr>
                <w:lang w:val="en-US"/>
              </w:rPr>
            </w:pPr>
            <w:r>
              <w:rPr>
                <w:lang w:val="en-US"/>
              </w:rPr>
              <w:t xml:space="preserve">PT[“r”] = {“p1”}, </w:t>
            </w:r>
            <w:r w:rsidRPr="000D3361">
              <w:rPr>
                <w:lang w:val="en-US"/>
              </w:rPr>
              <w:t>PT[“p1”] = {“a”, “b”}, PT[“p2”] = {“b”}</w:t>
            </w:r>
          </w:p>
          <w:p w:rsidR="008A51B4" w:rsidRPr="000D3361" w:rsidRDefault="008A51B4" w:rsidP="002D4B0F">
            <w:pPr>
              <w:ind w:firstLine="0"/>
              <w:rPr>
                <w:lang w:val="en-US"/>
              </w:rPr>
            </w:pPr>
            <w:r w:rsidRPr="000D3361">
              <w:rPr>
                <w:noProof/>
                <w:lang w:eastAsia="ru-RU"/>
              </w:rPr>
              <w:drawing>
                <wp:inline distT="0" distB="0" distL="0" distR="0">
                  <wp:extent cx="1656624" cy="628650"/>
                  <wp:effectExtent l="19050" t="0" r="726" b="0"/>
                  <wp:docPr id="46" name="Рисунок 22" descr="alias_analysis_example_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4.emf"/>
                          <pic:cNvPicPr/>
                        </pic:nvPicPr>
                        <pic:blipFill>
                          <a:blip r:embed="rId26" cstate="print"/>
                          <a:stretch>
                            <a:fillRect/>
                          </a:stretch>
                        </pic:blipFill>
                        <pic:spPr>
                          <a:xfrm>
                            <a:off x="0" y="0"/>
                            <a:ext cx="1657733" cy="62907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&amp;c</w:t>
            </w:r>
          </w:p>
        </w:tc>
        <w:tc>
          <w:tcPr>
            <w:tcW w:w="6237" w:type="dxa"/>
          </w:tcPr>
          <w:p w:rsidR="008A51B4" w:rsidRPr="008642E4" w:rsidRDefault="008A51B4" w:rsidP="008642E4">
            <w:pPr>
              <w:ind w:firstLine="0"/>
              <w:rPr>
                <w:lang w:val="en-US"/>
              </w:rPr>
            </w:pPr>
            <w:r w:rsidRPr="008642E4">
              <w:rPr>
                <w:lang w:val="en-US"/>
              </w:rPr>
              <w:t>PT[“r”] = {“p1”}, PT[“p1”] = {“a”, “b”</w:t>
            </w:r>
            <w:r>
              <w:rPr>
                <w:lang w:val="en-US"/>
              </w:rPr>
              <w:t>, “c”</w:t>
            </w:r>
            <w:r w:rsidRPr="008642E4">
              <w:rPr>
                <w:lang w:val="en-US"/>
              </w:rPr>
              <w:t>}, PT[“p2”] = {“b”}</w:t>
            </w:r>
          </w:p>
          <w:p w:rsidR="008A51B4" w:rsidRPr="000D3361" w:rsidRDefault="008A51B4" w:rsidP="002D4B0F">
            <w:pPr>
              <w:ind w:firstLine="0"/>
              <w:rPr>
                <w:lang w:val="en-US"/>
              </w:rPr>
            </w:pPr>
            <w:r w:rsidRPr="008642E4">
              <w:rPr>
                <w:noProof/>
                <w:lang w:eastAsia="ru-RU"/>
              </w:rPr>
              <w:drawing>
                <wp:inline distT="0" distB="0" distL="0" distR="0">
                  <wp:extent cx="1656715" cy="1038834"/>
                  <wp:effectExtent l="19050" t="0" r="635" b="0"/>
                  <wp:docPr id="47" name="Рисунок 26" descr="alias_analysis_example_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5.emf"/>
                          <pic:cNvPicPr/>
                        </pic:nvPicPr>
                        <pic:blipFill>
                          <a:blip r:embed="rId27" cstate="print"/>
                          <a:stretch>
                            <a:fillRect/>
                          </a:stretch>
                        </pic:blipFill>
                        <pic:spPr>
                          <a:xfrm>
                            <a:off x="0" y="0"/>
                            <a:ext cx="1656997" cy="103901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p3 = *r</w:t>
            </w:r>
          </w:p>
        </w:tc>
        <w:tc>
          <w:tcPr>
            <w:tcW w:w="6237" w:type="dxa"/>
          </w:tcPr>
          <w:p w:rsidR="008A51B4" w:rsidRPr="00730B80" w:rsidRDefault="008A51B4" w:rsidP="00730B80">
            <w:pPr>
              <w:ind w:firstLine="0"/>
              <w:rPr>
                <w:lang w:val="en-US"/>
              </w:rPr>
            </w:pPr>
            <w:r w:rsidRPr="00730B80">
              <w:rPr>
                <w:lang w:val="en-US"/>
              </w:rPr>
              <w:t>PT[“r”] = {“p1”}, PT[“p1”] = {“a”, “b”, “c”}, PT[“p2”] = {“b”}</w:t>
            </w:r>
            <w:r>
              <w:rPr>
                <w:lang w:val="en-US"/>
              </w:rPr>
              <w:t>, PT[“p3”] = {“a”, “b”, “c”}</w:t>
            </w:r>
          </w:p>
          <w:p w:rsidR="008A51B4" w:rsidRPr="000D3361" w:rsidRDefault="008A51B4" w:rsidP="002D4B0F">
            <w:pPr>
              <w:ind w:firstLine="0"/>
              <w:rPr>
                <w:lang w:val="en-US"/>
              </w:rPr>
            </w:pPr>
            <w:r w:rsidRPr="00730B80">
              <w:rPr>
                <w:noProof/>
                <w:lang w:eastAsia="ru-RU"/>
              </w:rPr>
              <w:drawing>
                <wp:inline distT="0" distB="0" distL="0" distR="0">
                  <wp:extent cx="2382753" cy="1057275"/>
                  <wp:effectExtent l="19050" t="0" r="0" b="0"/>
                  <wp:docPr id="48" name="Рисунок 31" descr="alias_analysis_example_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6.emf"/>
                          <pic:cNvPicPr/>
                        </pic:nvPicPr>
                        <pic:blipFill>
                          <a:blip r:embed="rId28" cstate="print"/>
                          <a:stretch>
                            <a:fillRect/>
                          </a:stretch>
                        </pic:blipFill>
                        <pic:spPr>
                          <a:xfrm>
                            <a:off x="0" y="0"/>
                            <a:ext cx="2382325" cy="1057085"/>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p2 = &amp;d</w:t>
            </w:r>
          </w:p>
        </w:tc>
        <w:tc>
          <w:tcPr>
            <w:tcW w:w="6237" w:type="dxa"/>
          </w:tcPr>
          <w:p w:rsidR="008A51B4" w:rsidRDefault="008A51B4" w:rsidP="002D4B0F">
            <w:pPr>
              <w:ind w:firstLine="0"/>
              <w:rPr>
                <w:lang w:val="en-US"/>
              </w:rPr>
            </w:pPr>
            <w:r w:rsidRPr="00730B80">
              <w:rPr>
                <w:lang w:val="en-US"/>
              </w:rPr>
              <w:t>PT[“r”] = {“p1”}, PT[“p1”] = {“a”, “b”, “c”}, PT[“p2”] = {“b”</w:t>
            </w:r>
            <w:r>
              <w:rPr>
                <w:lang w:val="en-US"/>
              </w:rPr>
              <w:t>, “d”</w:t>
            </w:r>
            <w:r w:rsidRPr="00730B80">
              <w:rPr>
                <w:lang w:val="en-US"/>
              </w:rPr>
              <w:t>}, PT[“p3”] = {“a”, “b”, “c”}</w:t>
            </w:r>
          </w:p>
          <w:p w:rsidR="008A51B4" w:rsidRPr="000D3361" w:rsidRDefault="008A51B4" w:rsidP="002D4B0F">
            <w:pPr>
              <w:ind w:firstLine="0"/>
              <w:rPr>
                <w:lang w:val="en-US"/>
              </w:rPr>
            </w:pPr>
            <w:r w:rsidRPr="00F45177">
              <w:rPr>
                <w:noProof/>
                <w:lang w:eastAsia="ru-RU"/>
              </w:rPr>
              <w:drawing>
                <wp:inline distT="0" distB="0" distL="0" distR="0">
                  <wp:extent cx="2381265" cy="1543050"/>
                  <wp:effectExtent l="19050" t="0" r="0" b="0"/>
                  <wp:docPr id="49" name="Рисунок 33" descr="alias_analysis_example_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7.emf"/>
                          <pic:cNvPicPr/>
                        </pic:nvPicPr>
                        <pic:blipFill>
                          <a:blip r:embed="rId29" cstate="print"/>
                          <a:stretch>
                            <a:fillRect/>
                          </a:stretch>
                        </pic:blipFill>
                        <pic:spPr>
                          <a:xfrm>
                            <a:off x="0" y="0"/>
                            <a:ext cx="2384948" cy="1545436"/>
                          </a:xfrm>
                          <a:prstGeom prst="rect">
                            <a:avLst/>
                          </a:prstGeom>
                        </pic:spPr>
                      </pic:pic>
                    </a:graphicData>
                  </a:graphic>
                </wp:inline>
              </w:drawing>
            </w:r>
          </w:p>
        </w:tc>
      </w:tr>
      <w:tr w:rsidR="008A51B4" w:rsidRPr="000D3361" w:rsidTr="001A3712">
        <w:tc>
          <w:tcPr>
            <w:tcW w:w="1260" w:type="dxa"/>
          </w:tcPr>
          <w:p w:rsidR="008A51B4" w:rsidRDefault="008A51B4" w:rsidP="002D4B0F">
            <w:pPr>
              <w:ind w:firstLine="0"/>
            </w:pPr>
            <w:r>
              <w:t>2</w:t>
            </w:r>
          </w:p>
        </w:tc>
        <w:tc>
          <w:tcPr>
            <w:tcW w:w="1683" w:type="dxa"/>
          </w:tcPr>
          <w:p w:rsidR="008A51B4" w:rsidRPr="008A51B4"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sidRPr="008A51B4">
              <w:rPr>
                <w:lang w:val="en-US"/>
              </w:rPr>
              <w:t>PT[“r”] = {“p1”}, PT[“p1”] = {“a”, “b”, “c”</w:t>
            </w:r>
            <w:r>
              <w:rPr>
                <w:lang w:val="en-US"/>
              </w:rPr>
              <w:t>, “d”</w:t>
            </w:r>
            <w:r w:rsidRPr="008A51B4">
              <w:rPr>
                <w:lang w:val="en-US"/>
              </w:rPr>
              <w:t>}, PT[“p2”] = {“b”, “d”}, PT[“p3”] = {“a”, “b”, “c”}</w:t>
            </w:r>
          </w:p>
          <w:p w:rsidR="008A51B4" w:rsidRPr="00730B80" w:rsidRDefault="008A51B4" w:rsidP="002D4B0F">
            <w:pPr>
              <w:ind w:firstLine="0"/>
              <w:rPr>
                <w:lang w:val="en-US"/>
              </w:rPr>
            </w:pPr>
            <w:r w:rsidRPr="008A51B4">
              <w:rPr>
                <w:noProof/>
                <w:lang w:eastAsia="ru-RU"/>
              </w:rPr>
              <w:drawing>
                <wp:inline distT="0" distB="0" distL="0" distR="0">
                  <wp:extent cx="2248973" cy="1457325"/>
                  <wp:effectExtent l="19050" t="0" r="0" b="0"/>
                  <wp:docPr id="51" name="Рисунок 49" descr="alias_analysis_example_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8.emf"/>
                          <pic:cNvPicPr/>
                        </pic:nvPicPr>
                        <pic:blipFill>
                          <a:blip r:embed="rId30" cstate="print"/>
                          <a:stretch>
                            <a:fillRect/>
                          </a:stretch>
                        </pic:blipFill>
                        <pic:spPr>
                          <a:xfrm>
                            <a:off x="0" y="0"/>
                            <a:ext cx="2249715" cy="1457806"/>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rPr>
                <w:lang w:val="en-US"/>
              </w:rPr>
            </w:pPr>
            <w:r>
              <w:rPr>
                <w:lang w:val="en-US"/>
              </w:rPr>
              <w:lastRenderedPageBreak/>
              <w:t>2</w:t>
            </w:r>
          </w:p>
        </w:tc>
        <w:tc>
          <w:tcPr>
            <w:tcW w:w="1683" w:type="dxa"/>
          </w:tcPr>
          <w:p w:rsidR="008A51B4" w:rsidRDefault="008A51B4" w:rsidP="002D4B0F">
            <w:pPr>
              <w:ind w:firstLine="0"/>
              <w:rPr>
                <w:lang w:val="en-US"/>
              </w:rPr>
            </w:pPr>
            <w:r w:rsidRPr="008A51B4">
              <w:rPr>
                <w:lang w:val="en-US"/>
              </w:rPr>
              <w:t>p3 = *r</w:t>
            </w:r>
          </w:p>
        </w:tc>
        <w:tc>
          <w:tcPr>
            <w:tcW w:w="6237" w:type="dxa"/>
          </w:tcPr>
          <w:p w:rsidR="00055AD2" w:rsidRDefault="00055AD2" w:rsidP="002D4B0F">
            <w:pPr>
              <w:ind w:firstLine="0"/>
              <w:rPr>
                <w:lang w:val="en-US"/>
              </w:rPr>
            </w:pPr>
            <w:r w:rsidRPr="00055AD2">
              <w:rPr>
                <w:lang w:val="en-US"/>
              </w:rPr>
              <w:t>PT[“r”] = {“p1”}, PT[“p1”] = {“a”, “b”, “c”, “d”}, PT[“p2”] = {“b”, “d”}, PT[“p3”] = {“a”, “b”, “c”</w:t>
            </w:r>
            <w:r>
              <w:rPr>
                <w:lang w:val="en-US"/>
              </w:rPr>
              <w:t>, “d”</w:t>
            </w:r>
            <w:r w:rsidRPr="00055AD2">
              <w:rPr>
                <w:lang w:val="en-US"/>
              </w:rPr>
              <w:t>}</w:t>
            </w:r>
          </w:p>
          <w:p w:rsidR="008A51B4" w:rsidRPr="00730B80" w:rsidRDefault="00055AD2" w:rsidP="002D4B0F">
            <w:pPr>
              <w:ind w:firstLine="0"/>
              <w:rPr>
                <w:lang w:val="en-US"/>
              </w:rPr>
            </w:pPr>
            <w:r w:rsidRPr="00055AD2">
              <w:rPr>
                <w:noProof/>
                <w:lang w:eastAsia="ru-RU"/>
              </w:rPr>
              <w:drawing>
                <wp:inline distT="0" distB="0" distL="0" distR="0">
                  <wp:extent cx="2013786" cy="1304925"/>
                  <wp:effectExtent l="19050" t="0" r="0" b="0"/>
                  <wp:docPr id="53" name="Рисунок 51" descr="alias_analysis_example_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9.emf"/>
                          <pic:cNvPicPr/>
                        </pic:nvPicPr>
                        <pic:blipFill>
                          <a:blip r:embed="rId31" cstate="print"/>
                          <a:stretch>
                            <a:fillRect/>
                          </a:stretch>
                        </pic:blipFill>
                        <pic:spPr>
                          <a:xfrm>
                            <a:off x="0" y="0"/>
                            <a:ext cx="2014451" cy="1305356"/>
                          </a:xfrm>
                          <a:prstGeom prst="rect">
                            <a:avLst/>
                          </a:prstGeom>
                        </pic:spPr>
                      </pic:pic>
                    </a:graphicData>
                  </a:graphic>
                </wp:inline>
              </w:drawing>
            </w:r>
          </w:p>
        </w:tc>
      </w:tr>
    </w:tbl>
    <w:p w:rsidR="00435064" w:rsidRDefault="008F60F7" w:rsidP="008F60F7">
      <w:pPr>
        <w:pStyle w:val="1"/>
      </w:pPr>
      <w:r>
        <w:t>Формирование относительных множе</w:t>
      </w:r>
      <w:proofErr w:type="gramStart"/>
      <w:r>
        <w:t>ств бл</w:t>
      </w:r>
      <w:proofErr w:type="gramEnd"/>
      <w:r>
        <w:t>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освобождённых блокировок. </w:t>
      </w:r>
      <w:r w:rsidR="002D0CD5">
        <w:rPr>
          <w:rFonts w:eastAsiaTheme="minorEastAsia"/>
        </w:rPr>
        <w:t>Оно</w:t>
      </w:r>
      <w:r w:rsidR="0045079B">
        <w:rPr>
          <w:rFonts w:eastAsiaTheme="minorEastAsia"/>
        </w:rPr>
        <w:t xml:space="preserve">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w:t>
      </w:r>
    </w:p>
    <w:p w:rsidR="00084ECC" w:rsidRDefault="00084ECC" w:rsidP="00D02CCB">
      <w:pPr>
        <w:rPr>
          <w:rFonts w:eastAsiaTheme="minorEastAsia"/>
        </w:rPr>
      </w:pPr>
      <w:r>
        <w:rPr>
          <w:rFonts w:eastAsiaTheme="minorEastAsia"/>
        </w:rPr>
        <w:t>Для  формирования множеств обязательно захваченных блокировок необходимо знать какие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w:t>
      </w:r>
      <w:r w:rsidR="00743CB7">
        <w:rPr>
          <w:rFonts w:eastAsiaTheme="minorEastAsia"/>
        </w:rPr>
        <w:t>основанный на поиске в глубину м</w:t>
      </w:r>
      <w:r w:rsidR="0009216D">
        <w:rPr>
          <w:rFonts w:eastAsiaTheme="minorEastAsia"/>
        </w:rPr>
        <w:t xml:space="preserve">ожет быть описан следующим псевдокодом, показанным на </w:t>
      </w:r>
      <w:r w:rsidR="00636DF9">
        <w:rPr>
          <w:rFonts w:eastAsiaTheme="minorEastAsia"/>
        </w:rPr>
        <w:fldChar w:fldCharType="begin"/>
      </w:r>
      <w:r w:rsidR="0009216D">
        <w:rPr>
          <w:rFonts w:eastAsiaTheme="minorEastAsia"/>
        </w:rPr>
        <w:instrText xml:space="preserve"> REF _Ref388441811 \h </w:instrText>
      </w:r>
      <w:r w:rsidR="00636DF9">
        <w:rPr>
          <w:rFonts w:eastAsiaTheme="minorEastAsia"/>
        </w:rPr>
      </w:r>
      <w:r w:rsidR="00636DF9">
        <w:rPr>
          <w:rFonts w:eastAsiaTheme="minorEastAsia"/>
        </w:rPr>
        <w:fldChar w:fldCharType="separate"/>
      </w:r>
      <w:r w:rsidR="0009216D">
        <w:t xml:space="preserve">листинге </w:t>
      </w:r>
      <w:r w:rsidR="00636DF9">
        <w:rPr>
          <w:rFonts w:eastAsiaTheme="minorEastAsia"/>
        </w:rPr>
        <w:fldChar w:fldCharType="end"/>
      </w:r>
      <w:r w:rsidR="002D4B0F">
        <w:rPr>
          <w:rFonts w:eastAsiaTheme="minorEastAsia"/>
        </w:rPr>
        <w:t>4</w:t>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b/>
                <w:bCs/>
                <w:color w:val="7F0055"/>
                <w:sz w:val="20"/>
                <w:szCs w:val="20"/>
                <w:lang w:eastAsia="ru-RU"/>
              </w:rPr>
              <w:lastRenderedPageBreak/>
              <w:t>def</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v</w:t>
            </w:r>
            <w:r w:rsidRPr="002A4784">
              <w:rPr>
                <w:rFonts w:ascii="Courier New" w:eastAsia="Times New Roman" w:hAnsi="Courier New" w:cs="Courier New"/>
                <w:color w:val="3F7F59"/>
                <w:sz w:val="20"/>
                <w:szCs w:val="20"/>
                <w:lang w:eastAsia="ru-RU"/>
              </w:rPr>
              <w:t xml:space="preserve"> – </w:t>
            </w:r>
            <w:r>
              <w:rPr>
                <w:rFonts w:ascii="Courier New" w:eastAsia="Times New Roman" w:hAnsi="Courier New" w:cs="Courier New"/>
                <w:color w:val="3F7F59"/>
                <w:sz w:val="20"/>
                <w:szCs w:val="20"/>
                <w:lang w:eastAsia="ru-RU"/>
              </w:rPr>
              <w:t>текущий базовый блок</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p</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базовый блок</w:t>
            </w:r>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добавляем блок </w:t>
            </w:r>
            <w:proofErr w:type="spellStart"/>
            <w:r w:rsidRPr="00B9208F">
              <w:rPr>
                <w:rFonts w:ascii="Courier New" w:eastAsia="Times New Roman" w:hAnsi="Courier New" w:cs="Courier New"/>
                <w:color w:val="3F7F59"/>
                <w:sz w:val="20"/>
                <w:szCs w:val="20"/>
                <w:lang w:eastAsia="ru-RU"/>
              </w:rPr>
              <w:t>v</w:t>
            </w:r>
            <w:proofErr w:type="spellEnd"/>
            <w:r w:rsidRPr="00B9208F">
              <w:rPr>
                <w:rFonts w:ascii="Courier New" w:eastAsia="Times New Roman" w:hAnsi="Courier New" w:cs="Courier New"/>
                <w:color w:val="3F7F59"/>
                <w:sz w:val="20"/>
                <w:szCs w:val="20"/>
                <w:lang w:eastAsia="ru-RU"/>
              </w:rPr>
              <w:t xml:space="preserve"> в путь </w:t>
            </w:r>
            <w:proofErr w:type="spellStart"/>
            <w:r w:rsidRPr="00B9208F">
              <w:rPr>
                <w:rFonts w:ascii="Courier New" w:eastAsia="Times New Roman" w:hAnsi="Courier New" w:cs="Courier New"/>
                <w:color w:val="3F7F59"/>
                <w:sz w:val="20"/>
                <w:szCs w:val="20"/>
                <w:lang w:eastAsia="ru-RU"/>
              </w:rPr>
              <w:t>p</w:t>
            </w:r>
            <w:proofErr w:type="spellEnd"/>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v.next</w:t>
            </w:r>
            <w:proofErr w:type="spellEnd"/>
            <w:r w:rsidRPr="00B9208F">
              <w:rPr>
                <w:rFonts w:ascii="Courier New" w:eastAsia="Times New Roman" w:hAnsi="Courier New" w:cs="Courier New"/>
                <w:color w:val="3F7F59"/>
                <w:sz w:val="20"/>
                <w:szCs w:val="20"/>
                <w:lang w:eastAsia="ru-RU"/>
              </w:rPr>
              <w:t>() – получение списка базовых блоков, на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может быть совершён переход из блока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set</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получаем множества блоков,</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gramStart"/>
            <w:r w:rsidRPr="00B9208F">
              <w:rPr>
                <w:rFonts w:ascii="Courier New" w:eastAsia="Times New Roman" w:hAnsi="Courier New" w:cs="Courier New"/>
                <w:color w:val="3F7F59"/>
                <w:sz w:val="20"/>
                <w:szCs w:val="20"/>
                <w:lang w:eastAsia="ru-RU"/>
              </w:rPr>
              <w:t xml:space="preserve"># встречающихся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roofErr w:type="gram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 = []</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count</w:t>
            </w:r>
            <w:proofErr w:type="spellEnd"/>
            <w:r w:rsidRPr="00B9208F">
              <w:rPr>
                <w:rFonts w:ascii="Courier New" w:eastAsia="Times New Roman" w:hAnsi="Courier New" w:cs="Courier New"/>
                <w:color w:val="3F7F59"/>
                <w:sz w:val="20"/>
                <w:szCs w:val="20"/>
                <w:lang w:eastAsia="ru-RU"/>
              </w:rPr>
              <w:t>(</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in</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p</w:t>
            </w:r>
            <w:proofErr w:type="spellEnd"/>
            <w:r w:rsidRPr="00B9208F">
              <w:rPr>
                <w:rFonts w:ascii="Courier New" w:eastAsia="Times New Roman" w:hAnsi="Courier New" w:cs="Courier New"/>
                <w:color w:val="3F7F59"/>
                <w:sz w:val="20"/>
                <w:szCs w:val="20"/>
                <w:lang w:eastAsia="ru-RU"/>
              </w:rPr>
              <w:t>) – получение количества раз,</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gramStart"/>
            <w:r w:rsidRPr="00B9208F">
              <w:rPr>
                <w:rFonts w:ascii="Courier New" w:eastAsia="Times New Roman" w:hAnsi="Courier New" w:cs="Courier New"/>
                <w:color w:val="3F7F59"/>
                <w:sz w:val="20"/>
                <w:szCs w:val="20"/>
                <w:lang w:eastAsia="ru-RU"/>
              </w:rPr>
              <w:t>которое</w:t>
            </w:r>
            <w:proofErr w:type="gramEnd"/>
            <w:r w:rsidRPr="00B9208F">
              <w:rPr>
                <w:rFonts w:ascii="Courier New" w:eastAsia="Times New Roman" w:hAnsi="Courier New" w:cs="Courier New"/>
                <w:color w:val="3F7F59"/>
                <w:sz w:val="20"/>
                <w:szCs w:val="20"/>
                <w:lang w:eastAsia="ru-RU"/>
              </w:rPr>
              <w:t xml:space="preserve"> блок </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встречается в пути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count(w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p) &lt;= 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C[N] = walk(w,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N + 1</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строим пересечение множе</w:t>
            </w:r>
            <w:proofErr w:type="gramStart"/>
            <w:r w:rsidRPr="00B9208F">
              <w:rPr>
                <w:rFonts w:ascii="Courier New" w:eastAsia="Times New Roman" w:hAnsi="Courier New" w:cs="Courier New"/>
                <w:color w:val="3F7F59"/>
                <w:sz w:val="20"/>
                <w:szCs w:val="20"/>
                <w:lang w:eastAsia="ru-RU"/>
              </w:rPr>
              <w:t>ств бл</w:t>
            </w:r>
            <w:proofErr w:type="gramEnd"/>
            <w:r w:rsidRPr="00B9208F">
              <w:rPr>
                <w:rFonts w:ascii="Courier New" w:eastAsia="Times New Roman" w:hAnsi="Courier New" w:cs="Courier New"/>
                <w:color w:val="3F7F59"/>
                <w:sz w:val="20"/>
                <w:szCs w:val="20"/>
                <w:lang w:eastAsia="ru-RU"/>
              </w:rPr>
              <w:t>оков,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встречаются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core =  C[0]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I = 0 to N:</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core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break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core = intersect(core, S[I])</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core</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xml:space="preserve"> = &lt;начальный базовый блок функции&gt;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core</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11" w:name="_Ref388441811"/>
      <w:r>
        <w:t xml:space="preserve">Листинг </w:t>
      </w:r>
      <w:fldSimple w:instr=" SEQ Листинг \* ARABIC ">
        <w:r w:rsidR="00492774">
          <w:rPr>
            <w:noProof/>
          </w:rPr>
          <w:t>4</w:t>
        </w:r>
      </w:fldSimple>
      <w:r>
        <w:t>. Алгоритм определения ядра функции</w:t>
      </w:r>
      <w:bookmarkEnd w:id="11"/>
    </w:p>
    <w:p w:rsidR="0009216D" w:rsidRPr="001D139D" w:rsidRDefault="005D0DF6" w:rsidP="0009216D">
      <w:pPr>
        <w:rPr>
          <w:rFonts w:eastAsiaTheme="minorEastAsia"/>
        </w:rPr>
      </w:pPr>
      <w:r>
        <w:rPr>
          <w:rFonts w:eastAsiaTheme="minorEastAsia"/>
        </w:rPr>
        <w:t xml:space="preserve">Перед началом анализа функции текущее относительное множество блокировок полагается пустым. </w:t>
      </w:r>
      <w:r w:rsidR="002A4784">
        <w:rPr>
          <w:rFonts w:eastAsiaTheme="minorEastAsia"/>
        </w:rPr>
        <w:t>Далее производится последовательный анализ инструкций из каждого базового блока. Относительное множество блокировок может измениться в процессе анализа только п</w:t>
      </w:r>
      <w:r w:rsidR="002D0CD5">
        <w:rPr>
          <w:rFonts w:eastAsiaTheme="minorEastAsia"/>
        </w:rPr>
        <w:t xml:space="preserve">осле вызова какой-либо функции. Относительное множество блокировок, отражающее изменение состояния множества блокировок в процессе выполнения некоторой функции </w:t>
      </w:r>
      <m:oMath>
        <m:r>
          <w:rPr>
            <w:rFonts w:ascii="Cambria Math" w:eastAsiaTheme="minorEastAsia" w:hAnsi="Cambria Math"/>
          </w:rPr>
          <m:t>f</m:t>
        </m:r>
      </m:oMath>
      <w:r w:rsidR="002D0CD5">
        <w:rPr>
          <w:rFonts w:eastAsiaTheme="minorEastAsia"/>
        </w:rPr>
        <w:t>, называется</w:t>
      </w:r>
      <w:r w:rsidR="00535B0C">
        <w:rPr>
          <w:rFonts w:eastAsiaTheme="minorEastAsia"/>
        </w:rPr>
        <w:t xml:space="preserve"> обобщение</w:t>
      </w:r>
      <w:r w:rsidR="002D0CD5">
        <w:rPr>
          <w:rFonts w:eastAsiaTheme="minorEastAsia"/>
        </w:rPr>
        <w:t>м</w:t>
      </w:r>
      <w:r w:rsidR="00535B0C">
        <w:rPr>
          <w:rFonts w:eastAsiaTheme="minorEastAsia"/>
        </w:rPr>
        <w:t xml:space="preserve"> относительного множества блокировок </w:t>
      </w:r>
      <w:r w:rsidR="002D0CD5">
        <w:rPr>
          <w:rFonts w:eastAsiaTheme="minorEastAsia"/>
        </w:rPr>
        <w:t xml:space="preserve"> функции </w:t>
      </w:r>
      <m:oMath>
        <m:r>
          <w:rPr>
            <w:rFonts w:ascii="Cambria Math" w:eastAsiaTheme="minorEastAsia" w:hAnsi="Cambria Math"/>
          </w:rPr>
          <m:t>lockSummary</m:t>
        </m:r>
        <m:d>
          <m:dPr>
            <m:ctrlPr>
              <w:rPr>
                <w:rFonts w:ascii="Cambria Math" w:eastAsiaTheme="minorEastAsia" w:hAnsi="Cambria Math"/>
                <w:i/>
              </w:rPr>
            </m:ctrlPr>
          </m:dPr>
          <m:e>
            <m:r>
              <w:rPr>
                <w:rFonts w:ascii="Cambria Math" w:eastAsiaTheme="minorEastAsia" w:hAnsi="Cambria Math"/>
              </w:rPr>
              <m:t>f</m:t>
            </m:r>
          </m:e>
        </m:d>
      </m:oMath>
      <w:r w:rsidR="00535B0C">
        <w:rPr>
          <w:rFonts w:eastAsiaTheme="minorEastAsia"/>
        </w:rPr>
        <w:t>. Для функции захвата блокировки</w:t>
      </w:r>
      <w:r w:rsidR="00535B0C" w:rsidRPr="00535B0C">
        <w:rPr>
          <w:rFonts w:eastAsiaTheme="minorEastAsia"/>
        </w:rPr>
        <w:t xml:space="preserve"> </w:t>
      </w:r>
      <m:oMath>
        <m:r>
          <w:rPr>
            <w:rFonts w:ascii="Cambria Math" w:eastAsiaTheme="minorEastAsia" w:hAnsi="Cambria Math"/>
          </w:rPr>
          <m:t>lock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oMath>
      <w:r w:rsidR="00535B0C">
        <w:rPr>
          <w:rFonts w:eastAsiaTheme="minorEastAsia"/>
        </w:rPr>
        <w:t xml:space="preserve"> обобщение </w:t>
      </w:r>
      <w:r w:rsidR="001D139D">
        <w:rPr>
          <w:rFonts w:eastAsiaTheme="minorEastAsia"/>
        </w:rPr>
        <w:t>равно</w:t>
      </w:r>
      <w:r w:rsidR="00535B0C">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a</m:t>
            </m:r>
          </m:sub>
        </m:sSub>
      </m:oMath>
      <w:r w:rsidR="00535B0C" w:rsidRPr="00535B0C">
        <w:rPr>
          <w:rFonts w:eastAsiaTheme="minorEastAsia"/>
        </w:rPr>
        <w:t xml:space="preserve"> </w:t>
      </w:r>
      <w:r w:rsidR="00535B0C">
        <w:rPr>
          <w:rFonts w:eastAsiaTheme="minorEastAsia"/>
        </w:rPr>
        <w:t>–</w:t>
      </w:r>
      <w:r w:rsidR="00535B0C" w:rsidRPr="00535B0C">
        <w:rPr>
          <w:rFonts w:eastAsiaTheme="minorEastAsia"/>
        </w:rPr>
        <w:t xml:space="preserve"> </w:t>
      </w:r>
      <w:r w:rsidR="00535B0C">
        <w:rPr>
          <w:rFonts w:eastAsiaTheme="minorEastAsia"/>
        </w:rPr>
        <w:t xml:space="preserve">захватываемая блокировка, а для функции освобождения –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r</m:t>
            </m:r>
          </m:sub>
        </m:sSub>
      </m:oMath>
      <w:r w:rsidR="00535B0C" w:rsidRPr="00535B0C">
        <w:rPr>
          <w:rFonts w:eastAsiaTheme="minorEastAsia"/>
        </w:rPr>
        <w:t xml:space="preserve"> – </w:t>
      </w:r>
      <w:r w:rsidR="00535B0C">
        <w:rPr>
          <w:rFonts w:eastAsiaTheme="minorEastAsia"/>
        </w:rPr>
        <w:t xml:space="preserve">освобождаемая блокировка. </w:t>
      </w:r>
      <w:r w:rsidR="002D0CD5">
        <w:rPr>
          <w:rFonts w:eastAsiaTheme="minorEastAsia"/>
        </w:rPr>
        <w:t xml:space="preserve">Таким </w:t>
      </w:r>
      <w:r w:rsidR="00250897">
        <w:rPr>
          <w:rFonts w:eastAsiaTheme="minorEastAsia"/>
        </w:rPr>
        <w:t>образом,</w:t>
      </w:r>
      <w:r w:rsidR="002D0CD5">
        <w:rPr>
          <w:rFonts w:eastAsiaTheme="minorEastAsia"/>
        </w:rPr>
        <w:t xml:space="preserve"> о</w:t>
      </w:r>
      <w:r w:rsidR="001D139D">
        <w:rPr>
          <w:rFonts w:eastAsiaTheme="minorEastAsia"/>
        </w:rPr>
        <w:t xml:space="preserve">тносительное множество блокировок </w:t>
      </w:r>
      <w:r w:rsidR="002D0CD5">
        <w:rPr>
          <w:rFonts w:eastAsiaTheme="minorEastAsia"/>
        </w:rPr>
        <w:t xml:space="preserve"> во время анализа </w:t>
      </w:r>
      <w:r w:rsidR="001D139D">
        <w:rPr>
          <w:rFonts w:eastAsiaTheme="minorEastAsia"/>
        </w:rPr>
        <w:t xml:space="preserve">после вызова функции может быть получено с использованием функции </w:t>
      </w:r>
      <m:oMath>
        <m:r>
          <w:rPr>
            <w:rFonts w:ascii="Cambria Math" w:eastAsiaTheme="minorEastAsia" w:hAnsi="Cambria Math"/>
          </w:rPr>
          <m:t>lockUpdate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sidRPr="001D139D">
        <w:rPr>
          <w:rFonts w:eastAsiaTheme="minorEastAsia"/>
        </w:rPr>
        <w:t xml:space="preserve">, </w:t>
      </w:r>
      <w:r w:rsidR="001D139D">
        <w:rPr>
          <w:rFonts w:eastAsiaTheme="minorEastAsia"/>
        </w:rPr>
        <w:t xml:space="preserve">где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e>
        </m:d>
      </m:oMath>
      <w:r w:rsidR="001D139D">
        <w:rPr>
          <w:rFonts w:eastAsiaTheme="minorEastAsia"/>
        </w:rPr>
        <w:t xml:space="preserve"> –</w:t>
      </w:r>
      <w:r w:rsidR="001D139D" w:rsidRPr="001D139D">
        <w:rPr>
          <w:rFonts w:eastAsiaTheme="minorEastAsia"/>
        </w:rPr>
        <w:t xml:space="preserve"> </w:t>
      </w:r>
      <w:r w:rsidR="001D139D">
        <w:rPr>
          <w:rFonts w:eastAsiaTheme="minorEastAsia"/>
        </w:rPr>
        <w:t xml:space="preserve">текущее множество блокировок,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Pr>
          <w:rFonts w:eastAsiaTheme="minorEastAsia"/>
        </w:rPr>
        <w:t xml:space="preserve"> – обобщение относительно множества блокировок вызываемой функции, в котором формальные параметры функции заменяются </w:t>
      </w:r>
      <w:r w:rsidR="00CA3358">
        <w:rPr>
          <w:rFonts w:eastAsiaTheme="minorEastAsia"/>
        </w:rPr>
        <w:lastRenderedPageBreak/>
        <w:t>передаваемыми в функцию аргументами</w:t>
      </w:r>
      <w:r w:rsidR="001D139D">
        <w:rPr>
          <w:rFonts w:eastAsiaTheme="minorEastAsia"/>
        </w:rPr>
        <w:t xml:space="preserve">. </w:t>
      </w:r>
      <w:r w:rsidR="008013A1">
        <w:rPr>
          <w:rFonts w:eastAsiaTheme="minorEastAsia"/>
        </w:rPr>
        <w:t>Схема алгоритма формирования относительных множе</w:t>
      </w:r>
      <w:proofErr w:type="gramStart"/>
      <w:r w:rsidR="008013A1">
        <w:rPr>
          <w:rFonts w:eastAsiaTheme="minorEastAsia"/>
        </w:rPr>
        <w:t>ств бл</w:t>
      </w:r>
      <w:proofErr w:type="gramEnd"/>
      <w:r w:rsidR="008013A1">
        <w:rPr>
          <w:rFonts w:eastAsiaTheme="minorEastAsia"/>
        </w:rPr>
        <w:t xml:space="preserve">окировок </w:t>
      </w:r>
      <w:r w:rsidR="002A4784">
        <w:rPr>
          <w:rFonts w:eastAsiaTheme="minorEastAsia"/>
        </w:rPr>
        <w:t xml:space="preserve">для функции </w:t>
      </w:r>
      <w:r w:rsidR="008013A1">
        <w:rPr>
          <w:rFonts w:eastAsiaTheme="minorEastAsia"/>
        </w:rPr>
        <w:t>представлена</w:t>
      </w:r>
      <w:r w:rsidR="003F74CF">
        <w:rPr>
          <w:rFonts w:eastAsiaTheme="minorEastAsia"/>
        </w:rPr>
        <w:t xml:space="preserve"> на </w:t>
      </w:r>
      <w:r w:rsidR="00636DF9">
        <w:rPr>
          <w:rFonts w:eastAsiaTheme="minorEastAsia"/>
        </w:rPr>
        <w:fldChar w:fldCharType="begin"/>
      </w:r>
      <w:r w:rsidR="003F74CF">
        <w:rPr>
          <w:rFonts w:eastAsiaTheme="minorEastAsia"/>
        </w:rPr>
        <w:instrText xml:space="preserve"> REF _Ref388445590 \h </w:instrText>
      </w:r>
      <w:r w:rsidR="00636DF9">
        <w:rPr>
          <w:rFonts w:eastAsiaTheme="minorEastAsia"/>
        </w:rPr>
      </w:r>
      <w:r w:rsidR="00636DF9">
        <w:rPr>
          <w:rFonts w:eastAsiaTheme="minorEastAsia"/>
        </w:rPr>
        <w:fldChar w:fldCharType="separate"/>
      </w:r>
      <w:r w:rsidR="003F74CF">
        <w:t xml:space="preserve">рис. </w:t>
      </w:r>
      <w:r w:rsidR="003F74CF">
        <w:rPr>
          <w:noProof/>
        </w:rPr>
        <w:t>6</w:t>
      </w:r>
      <w:r w:rsidR="00636DF9">
        <w:rPr>
          <w:rFonts w:eastAsiaTheme="minorEastAsia"/>
        </w:rPr>
        <w:fldChar w:fldCharType="end"/>
      </w:r>
      <w:r w:rsidR="003F74CF">
        <w:rPr>
          <w:rFonts w:eastAsiaTheme="minorEastAsia"/>
        </w:rPr>
        <w:t xml:space="preserve">, </w:t>
      </w:r>
      <w:r w:rsidR="00636DF9">
        <w:rPr>
          <w:rFonts w:eastAsiaTheme="minorEastAsia"/>
        </w:rPr>
        <w:fldChar w:fldCharType="begin"/>
      </w:r>
      <w:r w:rsidR="003F74CF">
        <w:rPr>
          <w:rFonts w:eastAsiaTheme="minorEastAsia"/>
        </w:rPr>
        <w:instrText xml:space="preserve"> REF _Ref388445636 \h </w:instrText>
      </w:r>
      <w:r w:rsidR="00636DF9">
        <w:rPr>
          <w:rFonts w:eastAsiaTheme="minorEastAsia"/>
        </w:rPr>
      </w:r>
      <w:r w:rsidR="00636DF9">
        <w:rPr>
          <w:rFonts w:eastAsiaTheme="minorEastAsia"/>
        </w:rPr>
        <w:fldChar w:fldCharType="separate"/>
      </w:r>
      <w:r w:rsidR="003F74CF">
        <w:t xml:space="preserve">рис. </w:t>
      </w:r>
      <w:r w:rsidR="003F74CF">
        <w:rPr>
          <w:noProof/>
        </w:rPr>
        <w:t>7</w:t>
      </w:r>
      <w:r w:rsidR="00636DF9">
        <w:rPr>
          <w:rFonts w:eastAsiaTheme="minorEastAsia"/>
        </w:rPr>
        <w:fldChar w:fldCharType="end"/>
      </w:r>
      <w:r w:rsidR="003F74CF">
        <w:rPr>
          <w:rFonts w:eastAsiaTheme="minorEastAsia"/>
        </w:rPr>
        <w:t xml:space="preserve"> и </w:t>
      </w:r>
      <w:r w:rsidR="00636DF9">
        <w:rPr>
          <w:rFonts w:eastAsiaTheme="minorEastAsia"/>
        </w:rPr>
        <w:fldChar w:fldCharType="begin"/>
      </w:r>
      <w:r w:rsidR="003F74CF">
        <w:rPr>
          <w:rFonts w:eastAsiaTheme="minorEastAsia"/>
        </w:rPr>
        <w:instrText xml:space="preserve"> REF _Ref388445653 \h </w:instrText>
      </w:r>
      <w:r w:rsidR="00636DF9">
        <w:rPr>
          <w:rFonts w:eastAsiaTheme="minorEastAsia"/>
        </w:rPr>
      </w:r>
      <w:r w:rsidR="00636DF9">
        <w:rPr>
          <w:rFonts w:eastAsiaTheme="minorEastAsia"/>
        </w:rPr>
        <w:fldChar w:fldCharType="separate"/>
      </w:r>
      <w:r w:rsidR="003F74CF">
        <w:t xml:space="preserve">рис. </w:t>
      </w:r>
      <w:r w:rsidR="003F74CF">
        <w:rPr>
          <w:noProof/>
        </w:rPr>
        <w:t>8</w:t>
      </w:r>
      <w:r w:rsidR="00636DF9">
        <w:rPr>
          <w:rFonts w:eastAsiaTheme="minorEastAsia"/>
        </w:rPr>
        <w:fldChar w:fldCharType="end"/>
      </w:r>
      <w:r w:rsidR="003F74CF">
        <w:rPr>
          <w:rFonts w:eastAsiaTheme="minorEastAsia"/>
        </w:rPr>
        <w:t>.</w:t>
      </w:r>
    </w:p>
    <w:p w:rsidR="007D4FE8" w:rsidRDefault="004767EA" w:rsidP="007D4FE8">
      <w:pPr>
        <w:keepNext/>
        <w:jc w:val="center"/>
      </w:pPr>
      <w:r>
        <w:rPr>
          <w:rFonts w:eastAsiaTheme="minorEastAsia"/>
          <w:noProof/>
          <w:lang w:eastAsia="ru-RU"/>
        </w:rPr>
        <w:drawing>
          <wp:inline distT="0" distB="0" distL="0" distR="0">
            <wp:extent cx="1395072" cy="1967865"/>
            <wp:effectExtent l="19050" t="0" r="0" b="0"/>
            <wp:docPr id="6" name="Рисунок 5" descr="relative_lock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emf"/>
                    <pic:cNvPicPr/>
                  </pic:nvPicPr>
                  <pic:blipFill>
                    <a:blip r:embed="rId32" cstate="print"/>
                    <a:stretch>
                      <a:fillRect/>
                    </a:stretch>
                  </pic:blipFill>
                  <pic:spPr>
                    <a:xfrm>
                      <a:off x="0" y="0"/>
                      <a:ext cx="1401036" cy="1976278"/>
                    </a:xfrm>
                    <a:prstGeom prst="rect">
                      <a:avLst/>
                    </a:prstGeom>
                  </pic:spPr>
                </pic:pic>
              </a:graphicData>
            </a:graphic>
          </wp:inline>
        </w:drawing>
      </w:r>
    </w:p>
    <w:p w:rsidR="007364E1" w:rsidRDefault="007D4FE8" w:rsidP="005D0DF6">
      <w:pPr>
        <w:jc w:val="center"/>
      </w:pPr>
      <w:bookmarkStart w:id="12" w:name="_Ref388445590"/>
      <w:r>
        <w:t xml:space="preserve">Рисунок </w:t>
      </w:r>
      <w:fldSimple w:instr=" SEQ Рисунок \* ARABIC ">
        <w:r w:rsidR="00F06272">
          <w:rPr>
            <w:noProof/>
          </w:rPr>
          <w:t>6</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2"/>
    </w:p>
    <w:p w:rsidR="007D4FE8" w:rsidRDefault="004767EA" w:rsidP="007D4FE8">
      <w:pPr>
        <w:keepNext/>
        <w:ind w:firstLine="0"/>
      </w:pPr>
      <w:r>
        <w:rPr>
          <w:rFonts w:eastAsiaTheme="minorEastAsia"/>
          <w:noProof/>
          <w:lang w:eastAsia="ru-RU"/>
        </w:rPr>
        <w:drawing>
          <wp:inline distT="0" distB="0" distL="0" distR="0">
            <wp:extent cx="5928360" cy="3458156"/>
            <wp:effectExtent l="19050" t="0" r="0" b="0"/>
            <wp:docPr id="7" name="Рисунок 6" descr="relative_lockset_analysis_walk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walkBlock.emf"/>
                    <pic:cNvPicPr/>
                  </pic:nvPicPr>
                  <pic:blipFill>
                    <a:blip r:embed="rId33" cstate="print"/>
                    <a:stretch>
                      <a:fillRect/>
                    </a:stretch>
                  </pic:blipFill>
                  <pic:spPr>
                    <a:xfrm>
                      <a:off x="0" y="0"/>
                      <a:ext cx="5932374" cy="3460497"/>
                    </a:xfrm>
                    <a:prstGeom prst="rect">
                      <a:avLst/>
                    </a:prstGeom>
                  </pic:spPr>
                </pic:pic>
              </a:graphicData>
            </a:graphic>
          </wp:inline>
        </w:drawing>
      </w:r>
    </w:p>
    <w:p w:rsidR="004767EA" w:rsidRDefault="007D4FE8" w:rsidP="007D4FE8">
      <w:pPr>
        <w:jc w:val="center"/>
        <w:rPr>
          <w:rFonts w:eastAsiaTheme="minorEastAsia"/>
        </w:rPr>
      </w:pPr>
      <w:bookmarkStart w:id="13" w:name="_Ref388445636"/>
      <w:r>
        <w:t xml:space="preserve">Рисунок </w:t>
      </w:r>
      <w:fldSimple w:instr=" SEQ Рисунок \* ARABIC ">
        <w:r w:rsidR="00F06272">
          <w:rPr>
            <w:noProof/>
          </w:rPr>
          <w:t>7</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3"/>
    </w:p>
    <w:p w:rsidR="007D4FE8" w:rsidRDefault="004767EA" w:rsidP="007D4FE8">
      <w:pPr>
        <w:keepNext/>
        <w:ind w:firstLine="0"/>
      </w:pPr>
      <w:r>
        <w:rPr>
          <w:rFonts w:eastAsiaTheme="minorEastAsia"/>
          <w:noProof/>
          <w:lang w:eastAsia="ru-RU"/>
        </w:rPr>
        <w:lastRenderedPageBreak/>
        <w:drawing>
          <wp:inline distT="0" distB="0" distL="0" distR="0">
            <wp:extent cx="5924550" cy="3837184"/>
            <wp:effectExtent l="19050" t="0" r="0" b="0"/>
            <wp:docPr id="9" name="Рисунок 8" descr="relative_lockset_analysis_analyze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analyzeBlock.emf"/>
                    <pic:cNvPicPr/>
                  </pic:nvPicPr>
                  <pic:blipFill>
                    <a:blip r:embed="rId34" cstate="print"/>
                    <a:stretch>
                      <a:fillRect/>
                    </a:stretch>
                  </pic:blipFill>
                  <pic:spPr>
                    <a:xfrm>
                      <a:off x="0" y="0"/>
                      <a:ext cx="5924550" cy="3837184"/>
                    </a:xfrm>
                    <a:prstGeom prst="rect">
                      <a:avLst/>
                    </a:prstGeom>
                  </pic:spPr>
                </pic:pic>
              </a:graphicData>
            </a:graphic>
          </wp:inline>
        </w:drawing>
      </w:r>
    </w:p>
    <w:p w:rsidR="004767EA" w:rsidRDefault="007D4FE8" w:rsidP="007D4FE8">
      <w:pPr>
        <w:jc w:val="center"/>
      </w:pPr>
      <w:bookmarkStart w:id="14" w:name="_Ref388445653"/>
      <w:r>
        <w:t xml:space="preserve">Рисунок </w:t>
      </w:r>
      <w:fldSimple w:instr=" SEQ Рисунок \* ARABIC ">
        <w:r w:rsidR="00F06272">
          <w:rPr>
            <w:noProof/>
          </w:rPr>
          <w:t>8</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4"/>
    </w:p>
    <w:p w:rsidR="00492774" w:rsidRPr="00E50B19" w:rsidRDefault="00492774" w:rsidP="00492774">
      <w:pPr>
        <w:rPr>
          <w:i/>
        </w:rPr>
      </w:pPr>
      <w:r>
        <w:t xml:space="preserve">Рассмотрим пример из </w:t>
      </w:r>
      <w:r>
        <w:fldChar w:fldCharType="begin"/>
      </w:r>
      <w:r>
        <w:instrText xml:space="preserve"> REF _Ref388716893 \h </w:instrText>
      </w:r>
      <w:r>
        <w:fldChar w:fldCharType="separate"/>
      </w:r>
      <w:r>
        <w:t xml:space="preserve">листинга </w:t>
      </w:r>
      <w:r>
        <w:rPr>
          <w:noProof/>
        </w:rPr>
        <w:t>5</w:t>
      </w:r>
      <w:r>
        <w:fldChar w:fldCharType="end"/>
      </w:r>
      <w:r>
        <w:t>.</w:t>
      </w:r>
      <w:r w:rsidR="009636CD" w:rsidRPr="009636CD">
        <w:t xml:space="preserve"> </w:t>
      </w:r>
      <w:r w:rsidR="002A46C6">
        <w:t xml:space="preserve">Функции </w:t>
      </w:r>
      <m:oMath>
        <m:r>
          <w:rPr>
            <w:rFonts w:ascii="Cambria Math" w:hAnsi="Cambria Math"/>
          </w:rPr>
          <m:t>thread1</m:t>
        </m:r>
      </m:oMath>
      <w:r w:rsidR="002A46C6" w:rsidRPr="002A46C6">
        <w:rPr>
          <w:rFonts w:eastAsiaTheme="minorEastAsia"/>
        </w:rPr>
        <w:t xml:space="preserve"> </w:t>
      </w:r>
      <w:r w:rsidR="002A46C6">
        <w:rPr>
          <w:rFonts w:eastAsiaTheme="minorEastAsia"/>
        </w:rPr>
        <w:t xml:space="preserve">и </w:t>
      </w:r>
      <m:oMath>
        <m:r>
          <w:rPr>
            <w:rFonts w:ascii="Cambria Math" w:eastAsiaTheme="minorEastAsia" w:hAnsi="Cambria Math"/>
          </w:rPr>
          <m:t>thread2</m:t>
        </m:r>
      </m:oMath>
      <w:r w:rsidR="002A46C6">
        <w:rPr>
          <w:rFonts w:eastAsiaTheme="minorEastAsia"/>
        </w:rPr>
        <w:t xml:space="preserve"> являются точками входа в потоки</w:t>
      </w:r>
      <w:proofErr w:type="gramStart"/>
      <w:r w:rsidR="002A46C6">
        <w:rPr>
          <w:rFonts w:eastAsiaTheme="minorEastAsia"/>
        </w:rPr>
        <w:t>.</w:t>
      </w:r>
      <w:proofErr w:type="gramEnd"/>
      <w:r w:rsidR="002A46C6" w:rsidRPr="002A46C6">
        <w:rPr>
          <w:rFonts w:eastAsiaTheme="minorEastAsia"/>
        </w:rPr>
        <w:t xml:space="preserve"> </w:t>
      </w:r>
      <w:r w:rsidR="00E50B19">
        <w:rPr>
          <w:rFonts w:eastAsiaTheme="minorEastAsia"/>
        </w:rPr>
        <w:t>В</w:t>
      </w:r>
      <w:r w:rsidR="009636CD">
        <w:rPr>
          <w:rFonts w:eastAsiaTheme="minorEastAsia"/>
        </w:rPr>
        <w:t xml:space="preserve"> </w:t>
      </w:r>
      <w:r w:rsidR="009244A9">
        <w:rPr>
          <w:rFonts w:eastAsiaTheme="minorEastAsia"/>
        </w:rPr>
        <w:t xml:space="preserve">строке 4 производится операция захвата блокировки </w:t>
      </w:r>
      <m:oMath>
        <m:r>
          <w:rPr>
            <w:rFonts w:ascii="Cambria Math" w:eastAsiaTheme="minorEastAsia" w:hAnsi="Cambria Math"/>
          </w:rPr>
          <m:t>mutex</m:t>
        </m:r>
      </m:oMath>
      <w:r w:rsidR="009244A9" w:rsidRPr="009244A9">
        <w:rPr>
          <w:rFonts w:eastAsiaTheme="minorEastAsia"/>
        </w:rPr>
        <w:t xml:space="preserve">, </w:t>
      </w:r>
      <w:r w:rsidR="009244A9">
        <w:rPr>
          <w:rFonts w:eastAsiaTheme="minorEastAsia"/>
        </w:rPr>
        <w:t xml:space="preserve">поэтому состояние относительного множества блокировок после её исполнения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r>
          <w:rPr>
            <w:rFonts w:ascii="Cambria Math" w:eastAsiaTheme="minorEastAsia" w:hAnsi="Cambria Math"/>
            <w:lang w:val="en-US"/>
          </w:rPr>
          <m:t>lockUpdate</m:t>
        </m:r>
        <m:d>
          <m:dPr>
            <m:ctrlPr>
              <w:rPr>
                <w:rFonts w:ascii="Cambria Math" w:eastAsiaTheme="minorEastAsia" w:hAnsi="Cambria Math"/>
                <w:i/>
                <w:lang w:val="en-US"/>
              </w:rPr>
            </m:ctrlPr>
          </m:dPr>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e>
        </m:d>
      </m:oMath>
      <w:r w:rsidR="009244A9">
        <w:rPr>
          <w:rFonts w:eastAsiaTheme="minorEastAsia"/>
        </w:rPr>
        <w:t xml:space="preserve">. В строке 6 производится её освобождение, поэтому состояние относительного множества блокировок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lockUpdate</m:t>
        </m:r>
        <m:d>
          <m:dPr>
            <m:ctrlPr>
              <w:rPr>
                <w:rFonts w:ascii="Cambria Math" w:eastAsiaTheme="minorEastAsia" w:hAnsi="Cambria Math"/>
                <w:i/>
              </w:rPr>
            </m:ctrlPr>
          </m:dPr>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mutex</m:t>
                    </m:r>
                  </m:e>
                </m:d>
              </m:e>
            </m:d>
          </m:e>
        </m:d>
      </m:oMath>
      <w:r w:rsidR="00E50B19">
        <w:rPr>
          <w:rFonts w:eastAsiaTheme="minorEastAsia"/>
        </w:rPr>
        <w:t xml:space="preserve"> и, следовательно, обобщение относительного</w:t>
      </w:r>
      <w:r w:rsidR="009244A9">
        <w:rPr>
          <w:rFonts w:eastAsiaTheme="minorEastAsia"/>
        </w:rPr>
        <w:t xml:space="preserve"> мн</w:t>
      </w:r>
      <w:r w:rsidR="00E50B19">
        <w:rPr>
          <w:rFonts w:eastAsiaTheme="minorEastAsia"/>
        </w:rPr>
        <w:t>ожества</w:t>
      </w:r>
      <w:r w:rsidR="009244A9">
        <w:rPr>
          <w:rFonts w:eastAsiaTheme="minorEastAsia"/>
        </w:rPr>
        <w:t xml:space="preserve"> </w:t>
      </w:r>
      <w:r w:rsidR="00E50B19">
        <w:rPr>
          <w:rFonts w:eastAsiaTheme="minorEastAsia"/>
        </w:rPr>
        <w:t xml:space="preserve">блокировок для функции </w:t>
      </w:r>
      <m:oMath>
        <m:r>
          <w:rPr>
            <w:rFonts w:ascii="Cambria Math" w:eastAsiaTheme="minorEastAsia" w:hAnsi="Cambria Math"/>
          </w:rPr>
          <m:t>incr</m:t>
        </m:r>
      </m:oMath>
      <w:r w:rsidR="00E50B19">
        <w:rPr>
          <w:rFonts w:eastAsiaTheme="minorEastAsia"/>
        </w:rPr>
        <w:t>становится равным</w:t>
      </w:r>
      <w:r w:rsidR="009244A9">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E50B19">
        <w:rPr>
          <w:rFonts w:eastAsiaTheme="minorEastAsia"/>
        </w:rPr>
        <w:t>. В силу этого</w:t>
      </w:r>
      <w:r w:rsidR="002A46C6" w:rsidRPr="002A46C6">
        <w:rPr>
          <w:rFonts w:eastAsiaTheme="minorEastAsia"/>
        </w:rPr>
        <w:t xml:space="preserve"> </w:t>
      </w:r>
      <w:r w:rsidR="002A46C6">
        <w:rPr>
          <w:rFonts w:eastAsiaTheme="minorEastAsia"/>
        </w:rPr>
        <w:t xml:space="preserve">вызов функции </w:t>
      </w:r>
      <m:oMath>
        <m:r>
          <w:rPr>
            <w:rFonts w:ascii="Cambria Math" w:eastAsiaTheme="minorEastAsia" w:hAnsi="Cambria Math"/>
          </w:rPr>
          <m:t>incr</m:t>
        </m:r>
      </m:oMath>
      <w:r w:rsidR="00E50B19" w:rsidRPr="00E50B19">
        <w:rPr>
          <w:rFonts w:eastAsiaTheme="minorEastAsia"/>
        </w:rPr>
        <w:t xml:space="preserve"> </w:t>
      </w:r>
      <w:r w:rsidR="002A46C6">
        <w:rPr>
          <w:rFonts w:eastAsiaTheme="minorEastAsia"/>
        </w:rPr>
        <w:t xml:space="preserve">не изменит состояний относительных множеств блокировок ни в функции </w:t>
      </w:r>
      <m:oMath>
        <m:r>
          <w:rPr>
            <w:rFonts w:ascii="Cambria Math" w:eastAsiaTheme="minorEastAsia" w:hAnsi="Cambria Math"/>
          </w:rPr>
          <m:t>thread1</m:t>
        </m:r>
      </m:oMath>
      <w:r w:rsidR="002A46C6" w:rsidRPr="002A46C6">
        <w:rPr>
          <w:rFonts w:eastAsiaTheme="minorEastAsia"/>
        </w:rPr>
        <w:t xml:space="preserve">, </w:t>
      </w:r>
      <w:r w:rsidR="002A46C6">
        <w:rPr>
          <w:rFonts w:eastAsiaTheme="minorEastAsia"/>
        </w:rPr>
        <w:t xml:space="preserve">ни в функции </w:t>
      </w:r>
      <m:oMath>
        <m:r>
          <w:rPr>
            <w:rFonts w:ascii="Cambria Math" w:eastAsiaTheme="minorEastAsia" w:hAnsi="Cambria Math"/>
          </w:rPr>
          <m:t>thread2</m:t>
        </m:r>
      </m:oMath>
      <w:r w:rsidR="00E50B19" w:rsidRPr="00E50B19">
        <w:rPr>
          <w:rFonts w:eastAsiaTheme="minorEastAsia"/>
        </w:rPr>
        <w:t>.</w:t>
      </w:r>
    </w:p>
    <w:tbl>
      <w:tblPr>
        <w:tblStyle w:val="a3"/>
        <w:tblW w:w="0" w:type="auto"/>
        <w:tblLook w:val="04A0"/>
      </w:tblPr>
      <w:tblGrid>
        <w:gridCol w:w="9571"/>
      </w:tblGrid>
      <w:tr w:rsidR="00492774" w:rsidRPr="00492774" w:rsidTr="00492774">
        <w:tc>
          <w:tcPr>
            <w:tcW w:w="9571" w:type="dxa"/>
            <w:tcBorders>
              <w:top w:val="nil"/>
              <w:left w:val="nil"/>
              <w:bottom w:val="nil"/>
              <w:right w:val="nil"/>
            </w:tcBorders>
          </w:tcPr>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static</w:t>
            </w:r>
            <w:r w:rsidRPr="00840560">
              <w:rPr>
                <w:rFonts w:ascii="Courier New" w:eastAsia="Times New Roman" w:hAnsi="Courier New" w:cs="Courier New"/>
                <w:color w:val="000000"/>
                <w:sz w:val="20"/>
                <w:szCs w:val="20"/>
                <w:lang w:val="en-US" w:eastAsia="ru-RU"/>
              </w:rPr>
              <w:t xml:space="preserve"> </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x =0, y = 0;</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xml:space="preserve"> m1, m2;</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xml:space="preserve"> incr(</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 value, </w:t>
            </w: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mutex)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(*value)++;</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pthread_mutex_unlock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thread1(</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&amp;x;</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incr(z,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 xml:space="preserve">incr(&amp;y, &amp;m2);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 xml:space="preserve">}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thread2(</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incr(&amp;x,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&amp;y;</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eastAsia="ru-RU"/>
              </w:rPr>
              <w:t>incr</w:t>
            </w:r>
            <w:proofErr w:type="spellEnd"/>
            <w:r w:rsidR="00C12FB4" w:rsidRPr="00840560">
              <w:rPr>
                <w:rFonts w:ascii="Courier New" w:eastAsia="Times New Roman" w:hAnsi="Courier New" w:cs="Courier New"/>
                <w:color w:val="000000"/>
                <w:sz w:val="20"/>
                <w:szCs w:val="20"/>
                <w:lang w:eastAsia="ru-RU"/>
              </w:rPr>
              <w:t>(</w:t>
            </w:r>
            <w:proofErr w:type="spellStart"/>
            <w:r w:rsidR="00C12FB4" w:rsidRPr="00840560">
              <w:rPr>
                <w:rFonts w:ascii="Courier New" w:eastAsia="Times New Roman" w:hAnsi="Courier New" w:cs="Courier New"/>
                <w:color w:val="000000"/>
                <w:sz w:val="20"/>
                <w:szCs w:val="20"/>
                <w:lang w:eastAsia="ru-RU"/>
              </w:rPr>
              <w:t>z</w:t>
            </w:r>
            <w:proofErr w:type="spellEnd"/>
            <w:r w:rsidR="00C12FB4" w:rsidRPr="00840560">
              <w:rPr>
                <w:rFonts w:ascii="Courier New" w:eastAsia="Times New Roman" w:hAnsi="Courier New" w:cs="Courier New"/>
                <w:color w:val="000000"/>
                <w:sz w:val="20"/>
                <w:szCs w:val="20"/>
                <w:lang w:eastAsia="ru-RU"/>
              </w:rPr>
              <w:t>, &amp;m1);</w:t>
            </w:r>
          </w:p>
          <w:p w:rsidR="0049277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mn-ea" w:hAnsi="Courier New" w:cs="Courier New"/>
                <w:color w:val="800080"/>
                <w:kern w:val="24"/>
                <w:sz w:val="20"/>
                <w:szCs w:val="20"/>
                <w:lang w:val="en-US" w:eastAsia="ru-RU"/>
              </w:rPr>
            </w:pPr>
            <w:r w:rsidRPr="00840560">
              <w:rPr>
                <w:rFonts w:ascii="Courier New" w:eastAsia="Times New Roman" w:hAnsi="Courier New" w:cs="Courier New"/>
                <w:color w:val="000000"/>
                <w:sz w:val="20"/>
                <w:szCs w:val="20"/>
                <w:lang w:eastAsia="ru-RU"/>
              </w:rPr>
              <w:t>}</w:t>
            </w:r>
          </w:p>
        </w:tc>
      </w:tr>
    </w:tbl>
    <w:p w:rsidR="00492774" w:rsidRDefault="00492774" w:rsidP="00492774">
      <w:pPr>
        <w:jc w:val="center"/>
      </w:pPr>
      <w:bookmarkStart w:id="15" w:name="_Ref388716893"/>
      <w:r>
        <w:lastRenderedPageBreak/>
        <w:t xml:space="preserve">Листинг </w:t>
      </w:r>
      <w:fldSimple w:instr=" SEQ Листинг \* ARABIC ">
        <w:r>
          <w:rPr>
            <w:noProof/>
          </w:rPr>
          <w:t>5</w:t>
        </w:r>
      </w:fldSimple>
      <w:r>
        <w:t>. Пример программы</w:t>
      </w:r>
      <w:bookmarkEnd w:id="15"/>
    </w:p>
    <w:p w:rsidR="002C21E2" w:rsidRPr="002C21E2" w:rsidRDefault="00D02CCB" w:rsidP="002C21E2">
      <w:pPr>
        <w:pStyle w:val="1"/>
      </w:pPr>
      <w:r>
        <w:t>Формирование таблиц защищенного доступа</w:t>
      </w:r>
    </w:p>
    <w:p w:rsidR="006A43CC" w:rsidRDefault="002C21E2" w:rsidP="002C21E2">
      <w:r>
        <w:t xml:space="preserve">Целью данного этапа является формирование таблиц защищенного доступа для каждой функции. В каждой строке таблицы содержится структура, называемая защищенным доступом. </w:t>
      </w:r>
      <w:r w:rsidR="00352E16">
        <w:t xml:space="preserve">Под защищённым доступом понимается тройка </w:t>
      </w:r>
      <m:oMath>
        <m:r>
          <w:rPr>
            <w:rFonts w:ascii="Cambria Math" w:hAnsi="Cambria Math"/>
          </w:rPr>
          <m:t>(o, L, k)</m:t>
        </m:r>
      </m:oMath>
      <w:r w:rsidR="00352E16" w:rsidRPr="00352E16">
        <w:t xml:space="preserve">, </w:t>
      </w:r>
      <w:r w:rsidR="00352E16">
        <w:t xml:space="preserve">где </w:t>
      </w:r>
      <m:oMath>
        <m:r>
          <w:rPr>
            <w:rFonts w:ascii="Cambria Math" w:hAnsi="Cambria Math"/>
          </w:rPr>
          <m:t>o</m:t>
        </m:r>
      </m:oMath>
      <w:r w:rsidR="00352E16" w:rsidRPr="00352E16">
        <w:t xml:space="preserve"> </w:t>
      </w:r>
      <w:r w:rsidR="00352E16">
        <w:t>–</w:t>
      </w:r>
      <w:r w:rsidR="00352E16" w:rsidRPr="00352E16">
        <w:t xml:space="preserve"> </w:t>
      </w:r>
      <w:r w:rsidR="00352E16">
        <w:rPr>
          <w:lang w:val="en-US"/>
        </w:rPr>
        <w:t>lvalue</w:t>
      </w:r>
      <w:r w:rsidR="00352E16" w:rsidRPr="00352E16">
        <w:t xml:space="preserve"> [], </w:t>
      </w:r>
      <w:r w:rsidR="00352E16">
        <w:t xml:space="preserve">к которому производится доступ, </w:t>
      </w:r>
      <m:oMath>
        <m:r>
          <w:rPr>
            <w:rFonts w:ascii="Cambria Math" w:hAnsi="Cambria Math"/>
          </w:rPr>
          <m:t>L</m:t>
        </m:r>
      </m:oMath>
      <w:r w:rsidR="00352E16">
        <w:t xml:space="preserve"> – относительное множество блокировок в момент доступа </w:t>
      </w:r>
      <w:proofErr w:type="gramStart"/>
      <w:r w:rsidR="00352E16">
        <w:t>к</w:t>
      </w:r>
      <w:proofErr w:type="gramEnd"/>
      <w:r w:rsidR="00352E16">
        <w:t xml:space="preserve"> </w:t>
      </w:r>
      <m:oMath>
        <m:r>
          <w:rPr>
            <w:rFonts w:ascii="Cambria Math" w:hAnsi="Cambria Math"/>
          </w:rPr>
          <m:t>o</m:t>
        </m:r>
      </m:oMath>
      <w:r w:rsidR="00352E16" w:rsidRPr="00352E16">
        <w:t xml:space="preserve">,  </w:t>
      </w:r>
      <m:oMath>
        <m:r>
          <w:rPr>
            <w:rFonts w:ascii="Cambria Math" w:hAnsi="Cambria Math"/>
          </w:rPr>
          <m:t>k</m:t>
        </m:r>
      </m:oMath>
      <w:r w:rsidR="00352E16" w:rsidRPr="00352E16">
        <w:t xml:space="preserve"> - </w:t>
      </w:r>
      <w:proofErr w:type="gramStart"/>
      <w:r w:rsidR="00352E16">
        <w:t>тип</w:t>
      </w:r>
      <w:proofErr w:type="gramEnd"/>
      <w:r w:rsidR="00352E16">
        <w:t xml:space="preserve"> доступа (</w:t>
      </w:r>
      <w:r w:rsidR="00352E16" w:rsidRPr="00352E16">
        <w:t>“</w:t>
      </w:r>
      <w:r w:rsidR="00352E16">
        <w:t>чтение</w:t>
      </w:r>
      <w:r w:rsidR="00352E16" w:rsidRPr="00352E16">
        <w:t xml:space="preserve">” </w:t>
      </w:r>
      <w:r w:rsidR="00352E16">
        <w:t xml:space="preserve">или </w:t>
      </w:r>
      <w:r w:rsidR="00352E16" w:rsidRPr="00352E16">
        <w:t>“</w:t>
      </w:r>
      <w:r w:rsidR="00352E16">
        <w:t>запись</w:t>
      </w:r>
      <w:r w:rsidR="00352E16" w:rsidRPr="00352E16">
        <w:t>”).</w:t>
      </w:r>
    </w:p>
    <w:p w:rsidR="002C21E2" w:rsidRDefault="003C21AF" w:rsidP="002C21E2">
      <w:r>
        <w:t>Вначале анализа таблица защищенного доступа для функции полагается пустой. Затем анализируется каждая инструкция на предмет доступа к разделяемой переменной. В контексте анализа функции под разделяемой переменной понимаются глобальные переменные и формальные параметры функции. Если текущая анализируемая инструкция содержит доступ к переменной, то в таблицу добавляется соответствующая ему запись защищенного доступа. В случае, когда анализируема</w:t>
      </w:r>
      <w:r w:rsidR="00D8766C">
        <w:t>я инструкция является вызовом функции, нужно все записи из её таблицы защищенного доступа изменить в соответствии с текущим состоянием множе</w:t>
      </w:r>
      <w:proofErr w:type="gramStart"/>
      <w:r w:rsidR="00D8766C">
        <w:t>ств бл</w:t>
      </w:r>
      <w:proofErr w:type="gramEnd"/>
      <w:r w:rsidR="00D8766C">
        <w:t xml:space="preserve">окировок и добавить в таблицу анализируемой функции. </w:t>
      </w:r>
      <w:r>
        <w:t xml:space="preserve"> </w:t>
      </w:r>
      <w:r w:rsidR="002C21E2">
        <w:t xml:space="preserve">Схема алгоритма </w:t>
      </w:r>
      <w:r>
        <w:t xml:space="preserve">формирования таблицы защищенного доступа для функции </w:t>
      </w:r>
      <w:r w:rsidR="002C21E2">
        <w:t xml:space="preserve">показана на </w:t>
      </w:r>
      <w:r w:rsidR="002C21E2">
        <w:fldChar w:fldCharType="begin"/>
      </w:r>
      <w:r w:rsidR="002C21E2">
        <w:instrText xml:space="preserve"> REF _Ref388702911 \h </w:instrText>
      </w:r>
      <w:r w:rsidR="002C21E2">
        <w:fldChar w:fldCharType="separate"/>
      </w:r>
      <w:r w:rsidR="002C21E2">
        <w:t xml:space="preserve">рис. </w:t>
      </w:r>
      <w:r w:rsidR="002C21E2">
        <w:rPr>
          <w:noProof/>
        </w:rPr>
        <w:t>9</w:t>
      </w:r>
      <w:r w:rsidR="002C21E2">
        <w:fldChar w:fldCharType="end"/>
      </w:r>
      <w:r w:rsidR="002C21E2">
        <w:t xml:space="preserve"> и на </w:t>
      </w:r>
      <w:r>
        <w:fldChar w:fldCharType="begin"/>
      </w:r>
      <w:r>
        <w:instrText xml:space="preserve"> REF _Ref388703043 \h </w:instrText>
      </w:r>
      <w:r>
        <w:fldChar w:fldCharType="separate"/>
      </w:r>
      <w:r>
        <w:t xml:space="preserve">рис. </w:t>
      </w:r>
      <w:r>
        <w:rPr>
          <w:noProof/>
        </w:rPr>
        <w:t>10</w:t>
      </w:r>
      <w:r>
        <w:fldChar w:fldCharType="end"/>
      </w:r>
      <w:r>
        <w:t>.</w:t>
      </w:r>
    </w:p>
    <w:p w:rsidR="002C21E2" w:rsidRDefault="002C21E2" w:rsidP="002C21E2">
      <w:pPr>
        <w:keepNext/>
        <w:ind w:firstLine="0"/>
        <w:jc w:val="center"/>
      </w:pPr>
      <w:r>
        <w:rPr>
          <w:noProof/>
          <w:lang w:eastAsia="ru-RU"/>
        </w:rPr>
        <w:drawing>
          <wp:inline distT="0" distB="0" distL="0" distR="0">
            <wp:extent cx="1532095" cy="3046207"/>
            <wp:effectExtent l="19050" t="0" r="0" b="0"/>
            <wp:docPr id="11" name="Рисунок 10" descr="guarded_access_analysis_analyzeFunc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analyzeFunction.emf"/>
                    <pic:cNvPicPr/>
                  </pic:nvPicPr>
                  <pic:blipFill>
                    <a:blip r:embed="rId35" cstate="print"/>
                    <a:stretch>
                      <a:fillRect/>
                    </a:stretch>
                  </pic:blipFill>
                  <pic:spPr>
                    <a:xfrm>
                      <a:off x="0" y="0"/>
                      <a:ext cx="1536960" cy="3055881"/>
                    </a:xfrm>
                    <a:prstGeom prst="rect">
                      <a:avLst/>
                    </a:prstGeom>
                  </pic:spPr>
                </pic:pic>
              </a:graphicData>
            </a:graphic>
          </wp:inline>
        </w:drawing>
      </w:r>
    </w:p>
    <w:p w:rsidR="003C21AF" w:rsidRDefault="002C21E2" w:rsidP="003C21AF">
      <w:pPr>
        <w:jc w:val="center"/>
      </w:pPr>
      <w:bookmarkStart w:id="16" w:name="_Ref388702911"/>
      <w:r>
        <w:t xml:space="preserve">Рисунок </w:t>
      </w:r>
      <w:fldSimple w:instr=" SEQ Рисунок \* ARABIC ">
        <w:r w:rsidR="00F06272">
          <w:rPr>
            <w:noProof/>
          </w:rPr>
          <w:t>9</w:t>
        </w:r>
      </w:fldSimple>
      <w:r>
        <w:t>. Схема алгоритма формирования таблиц защищенного доступа</w:t>
      </w:r>
      <w:bookmarkEnd w:id="16"/>
    </w:p>
    <w:p w:rsidR="003C21AF" w:rsidRDefault="002C21E2" w:rsidP="003C21AF">
      <w:pPr>
        <w:keepNext/>
        <w:ind w:firstLine="0"/>
      </w:pPr>
      <w:r>
        <w:rPr>
          <w:noProof/>
          <w:lang w:eastAsia="ru-RU"/>
        </w:rPr>
        <w:lastRenderedPageBreak/>
        <w:drawing>
          <wp:inline distT="0" distB="0" distL="0" distR="0">
            <wp:extent cx="5940425" cy="3177540"/>
            <wp:effectExtent l="19050" t="0" r="3175" b="0"/>
            <wp:docPr id="13" name="Рисунок 12" descr="guarded_access_analysis_updateAccess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updateAccessSet.emf"/>
                    <pic:cNvPicPr/>
                  </pic:nvPicPr>
                  <pic:blipFill>
                    <a:blip r:embed="rId36" cstate="print"/>
                    <a:stretch>
                      <a:fillRect/>
                    </a:stretch>
                  </pic:blipFill>
                  <pic:spPr>
                    <a:xfrm>
                      <a:off x="0" y="0"/>
                      <a:ext cx="5940425" cy="3177540"/>
                    </a:xfrm>
                    <a:prstGeom prst="rect">
                      <a:avLst/>
                    </a:prstGeom>
                  </pic:spPr>
                </pic:pic>
              </a:graphicData>
            </a:graphic>
          </wp:inline>
        </w:drawing>
      </w:r>
    </w:p>
    <w:p w:rsidR="002C21E2" w:rsidRDefault="003C21AF" w:rsidP="003C21AF">
      <w:pPr>
        <w:jc w:val="center"/>
      </w:pPr>
      <w:bookmarkStart w:id="17" w:name="_Ref388703043"/>
      <w:r>
        <w:t xml:space="preserve">Рисунок </w:t>
      </w:r>
      <w:fldSimple w:instr=" SEQ Рисунок \* ARABIC ">
        <w:r w:rsidR="00F06272">
          <w:rPr>
            <w:noProof/>
          </w:rPr>
          <w:t>10</w:t>
        </w:r>
      </w:fldSimple>
      <w:r>
        <w:t>. Схема алгоритма формирования таблицы защищенного доступа</w:t>
      </w:r>
      <w:bookmarkEnd w:id="17"/>
    </w:p>
    <w:p w:rsidR="00084F66" w:rsidRDefault="00084F66" w:rsidP="00084F66"/>
    <w:p w:rsidR="00D02CCB" w:rsidRDefault="00D02CCB" w:rsidP="00D02CCB">
      <w:pPr>
        <w:pStyle w:val="1"/>
      </w:pPr>
      <w:r>
        <w:t>Определение мест возможного возникновения гонок</w:t>
      </w:r>
    </w:p>
    <w:p w:rsidR="00D02CCB" w:rsidRDefault="00F06272" w:rsidP="00D02CCB">
      <w:r>
        <w:t xml:space="preserve">На </w:t>
      </w:r>
      <w:r w:rsidR="005170EE">
        <w:t>данном этапе на основе полученных на предыдущем этапе таблиц защищённого доступа производится определение мет в программе, в которых возможно возникновение гонок при доступе к разделяемым между несколькими потоками областям. Вначале производится определение точек входа в потоки. Затем осуществляется конкретизация таблиц защищённого доступа для каждой точки входа</w:t>
      </w:r>
      <w:r w:rsidR="005170EE" w:rsidRPr="005170EE">
        <w:t xml:space="preserve">: </w:t>
      </w:r>
      <w:r w:rsidR="005170EE">
        <w:t xml:space="preserve">замена формальных параметров, присутствующих  в таблице, на передаваемые в поток аргументы. После этого производится перебор всех пар точек входа в потоки и сравнение соответствующих им таблиц защищённого доступа. В случае, когда в таблицах, соответствующих разным точкам входа, присутствуют доступы к одной и той же области, и при этом хотя бы один из них является доступом на запись, и пересечение множеств захваченных блокировок пусто, то данная область помечается как потенциально опасное место возникновения гонок. </w:t>
      </w:r>
      <w:r>
        <w:t xml:space="preserve"> Схема </w:t>
      </w:r>
      <w:r w:rsidR="005170EE">
        <w:t xml:space="preserve">описанного </w:t>
      </w:r>
      <w:r>
        <w:t xml:space="preserve">алгоритма показана на </w:t>
      </w:r>
      <w:r>
        <w:fldChar w:fldCharType="begin"/>
      </w:r>
      <w:r>
        <w:instrText xml:space="preserve"> REF _Ref388704483 \h </w:instrText>
      </w:r>
      <w:r>
        <w:fldChar w:fldCharType="separate"/>
      </w:r>
      <w:r>
        <w:t xml:space="preserve">рис. </w:t>
      </w:r>
      <w:r>
        <w:rPr>
          <w:noProof/>
        </w:rPr>
        <w:t>11</w:t>
      </w:r>
      <w:r>
        <w:fldChar w:fldCharType="end"/>
      </w:r>
      <w:r>
        <w:t>.</w:t>
      </w:r>
    </w:p>
    <w:p w:rsidR="00F06272" w:rsidRDefault="00F06272" w:rsidP="00F06272">
      <w:pPr>
        <w:keepNext/>
        <w:ind w:firstLine="0"/>
        <w:jc w:val="center"/>
      </w:pPr>
      <w:r>
        <w:rPr>
          <w:noProof/>
          <w:lang w:eastAsia="ru-RU"/>
        </w:rPr>
        <w:lastRenderedPageBreak/>
        <w:drawing>
          <wp:inline distT="0" distB="0" distL="0" distR="0">
            <wp:extent cx="5940425" cy="2755265"/>
            <wp:effectExtent l="19050" t="0" r="0" b="0"/>
            <wp:docPr id="17" name="Рисунок 16" descr="generate_warning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_warnings.emf"/>
                    <pic:cNvPicPr/>
                  </pic:nvPicPr>
                  <pic:blipFill>
                    <a:blip r:embed="rId37" cstate="print"/>
                    <a:stretch>
                      <a:fillRect/>
                    </a:stretch>
                  </pic:blipFill>
                  <pic:spPr>
                    <a:xfrm>
                      <a:off x="0" y="0"/>
                      <a:ext cx="5940425" cy="2755265"/>
                    </a:xfrm>
                    <a:prstGeom prst="rect">
                      <a:avLst/>
                    </a:prstGeom>
                  </pic:spPr>
                </pic:pic>
              </a:graphicData>
            </a:graphic>
          </wp:inline>
        </w:drawing>
      </w:r>
    </w:p>
    <w:p w:rsidR="00F06272" w:rsidRDefault="00F06272" w:rsidP="005170EE">
      <w:pPr>
        <w:jc w:val="center"/>
      </w:pPr>
      <w:bookmarkStart w:id="18" w:name="_Ref388704483"/>
      <w:r>
        <w:t xml:space="preserve">Рисунок </w:t>
      </w:r>
      <w:fldSimple w:instr=" SEQ Рисунок \* ARABIC ">
        <w:r>
          <w:rPr>
            <w:noProof/>
          </w:rPr>
          <w:t>11</w:t>
        </w:r>
      </w:fldSimple>
      <w:r>
        <w:t>. Схема алгоритма по</w:t>
      </w:r>
      <w:r w:rsidR="00070578">
        <w:t>и</w:t>
      </w:r>
      <w:r>
        <w:t>ска мест возможного возникновения гонок</w:t>
      </w:r>
      <w:bookmarkEnd w:id="18"/>
    </w:p>
    <w:p w:rsidR="00D02CCB" w:rsidRDefault="00D02CCB" w:rsidP="00D02CCB">
      <w:pPr>
        <w:pStyle w:val="1"/>
      </w:pPr>
      <w:r>
        <w:t>Заключение</w:t>
      </w:r>
    </w:p>
    <w:p w:rsidR="00D02CCB" w:rsidRDefault="008A6A75" w:rsidP="00D02CCB">
      <w:r>
        <w:t>В данной работе представлен метод статического поиска гонок в программах на языке Си, основанный на концепции использования относительного множество блокировок. Рассмотрены детали каждого из этапов и приведены примеры, поясняющие выполняемые при анализе действия.</w:t>
      </w:r>
    </w:p>
    <w:p w:rsidR="008A6A75" w:rsidRDefault="008A6A75" w:rsidP="00D02CCB">
      <w:r>
        <w:t>Основным достоинством метода является частичная независимость по данным анализа одной функции от анализа другой. Это даёт возможность эффективно выполнить распараллеливание анализа программы, что может существенно снизить время его выполнения.</w:t>
      </w:r>
    </w:p>
    <w:p w:rsidR="008A6A75" w:rsidRPr="008A6A75" w:rsidRDefault="008A6A75" w:rsidP="00D02CCB">
      <w:r>
        <w:t>Одним из недостатков метода является предположение о параллельном выполнении всех потоков, хотя некоторые исполняются заведомо последовательно. Также в представленном методе поиск перекрёстных ссылок внутри функции выполняется вне зависимости от пути исполнения программы, в результате чего могут появиться</w:t>
      </w:r>
      <w:r w:rsidRPr="008A6A75">
        <w:t xml:space="preserve"> </w:t>
      </w:r>
      <w:r>
        <w:t xml:space="preserve">дополнительные ошибки 2 рода (ложные предупреждения, англ. </w:t>
      </w:r>
      <w:r>
        <w:rPr>
          <w:lang w:val="en-US"/>
        </w:rPr>
        <w:t>false</w:t>
      </w:r>
      <w:r w:rsidRPr="008A6A75">
        <w:t xml:space="preserve"> </w:t>
      </w:r>
      <w:r>
        <w:rPr>
          <w:lang w:val="en-US"/>
        </w:rPr>
        <w:t>alarms</w:t>
      </w:r>
      <w:r w:rsidRPr="008A6A75">
        <w:t>).</w:t>
      </w:r>
    </w:p>
    <w:sectPr w:rsidR="008A6A75" w:rsidRPr="008A6A75"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8B28E7"/>
    <w:multiLevelType w:val="hybridMultilevel"/>
    <w:tmpl w:val="5308AB9A"/>
    <w:lvl w:ilvl="0" w:tplc="0D4EE416">
      <w:start w:val="1"/>
      <w:numFmt w:val="decimal"/>
      <w:lvlText w:val="%1."/>
      <w:lvlJc w:val="left"/>
      <w:pPr>
        <w:ind w:left="720" w:hanging="360"/>
      </w:pPr>
      <w:rPr>
        <w:rFonts w:eastAsia="+mn-ea" w:hint="default"/>
        <w:b/>
        <w:color w:val="8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64572246"/>
    <w:multiLevelType w:val="hybridMultilevel"/>
    <w:tmpl w:val="082E4172"/>
    <w:lvl w:ilvl="0" w:tplc="0D4EE416">
      <w:start w:val="1"/>
      <w:numFmt w:val="decimal"/>
      <w:lvlText w:val="%1."/>
      <w:lvlJc w:val="left"/>
      <w:pPr>
        <w:ind w:left="720" w:hanging="360"/>
      </w:pPr>
      <w:rPr>
        <w:rFonts w:eastAsia="+mn-ea" w:hint="default"/>
        <w:b/>
        <w:color w:val="8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0"/>
  </w:num>
  <w:num w:numId="5">
    <w:abstractNumId w:val="10"/>
  </w:num>
  <w:num w:numId="6">
    <w:abstractNumId w:val="9"/>
  </w:num>
  <w:num w:numId="7">
    <w:abstractNumId w:val="7"/>
  </w:num>
  <w:num w:numId="8">
    <w:abstractNumId w:val="2"/>
  </w:num>
  <w:num w:numId="9">
    <w:abstractNumId w:val="6"/>
  </w:num>
  <w:num w:numId="10">
    <w:abstractNumId w:val="11"/>
  </w:num>
  <w:num w:numId="11">
    <w:abstractNumId w:val="5"/>
  </w:num>
  <w:num w:numId="12">
    <w:abstractNumId w:val="8"/>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24FB8"/>
    <w:rsid w:val="00040369"/>
    <w:rsid w:val="00043144"/>
    <w:rsid w:val="000441EA"/>
    <w:rsid w:val="000538A0"/>
    <w:rsid w:val="00055AD2"/>
    <w:rsid w:val="00070578"/>
    <w:rsid w:val="000832B2"/>
    <w:rsid w:val="00084ECC"/>
    <w:rsid w:val="00084F66"/>
    <w:rsid w:val="0009216D"/>
    <w:rsid w:val="00094264"/>
    <w:rsid w:val="000B0D2F"/>
    <w:rsid w:val="000D3361"/>
    <w:rsid w:val="000E0B1E"/>
    <w:rsid w:val="001165DB"/>
    <w:rsid w:val="001308BC"/>
    <w:rsid w:val="00135FCF"/>
    <w:rsid w:val="00151A75"/>
    <w:rsid w:val="00157AAC"/>
    <w:rsid w:val="001714F6"/>
    <w:rsid w:val="00184F27"/>
    <w:rsid w:val="00193147"/>
    <w:rsid w:val="001A26A9"/>
    <w:rsid w:val="001A3712"/>
    <w:rsid w:val="001A637C"/>
    <w:rsid w:val="001B51A4"/>
    <w:rsid w:val="001D0A53"/>
    <w:rsid w:val="001D139D"/>
    <w:rsid w:val="001E35A4"/>
    <w:rsid w:val="001E7EA0"/>
    <w:rsid w:val="001F7F81"/>
    <w:rsid w:val="00201D81"/>
    <w:rsid w:val="00202E1E"/>
    <w:rsid w:val="002438A8"/>
    <w:rsid w:val="00247FB4"/>
    <w:rsid w:val="00250897"/>
    <w:rsid w:val="002508D0"/>
    <w:rsid w:val="00254E47"/>
    <w:rsid w:val="00281BA9"/>
    <w:rsid w:val="00293888"/>
    <w:rsid w:val="002A46C6"/>
    <w:rsid w:val="002A4784"/>
    <w:rsid w:val="002C21E2"/>
    <w:rsid w:val="002D0CD5"/>
    <w:rsid w:val="002D4499"/>
    <w:rsid w:val="002D4B0F"/>
    <w:rsid w:val="002D5353"/>
    <w:rsid w:val="002F1F29"/>
    <w:rsid w:val="00311234"/>
    <w:rsid w:val="00313C75"/>
    <w:rsid w:val="00320A16"/>
    <w:rsid w:val="0034394E"/>
    <w:rsid w:val="0034709F"/>
    <w:rsid w:val="00352E16"/>
    <w:rsid w:val="003609BC"/>
    <w:rsid w:val="00386FA7"/>
    <w:rsid w:val="003C2146"/>
    <w:rsid w:val="003C21AF"/>
    <w:rsid w:val="003E7470"/>
    <w:rsid w:val="003F1270"/>
    <w:rsid w:val="003F2551"/>
    <w:rsid w:val="003F4315"/>
    <w:rsid w:val="003F74CF"/>
    <w:rsid w:val="004236C2"/>
    <w:rsid w:val="00435064"/>
    <w:rsid w:val="00435650"/>
    <w:rsid w:val="00446FC8"/>
    <w:rsid w:val="0045079B"/>
    <w:rsid w:val="00464CBE"/>
    <w:rsid w:val="00473C1F"/>
    <w:rsid w:val="004767EA"/>
    <w:rsid w:val="00487D5C"/>
    <w:rsid w:val="004921D8"/>
    <w:rsid w:val="00492774"/>
    <w:rsid w:val="004A616F"/>
    <w:rsid w:val="004B0739"/>
    <w:rsid w:val="004B384B"/>
    <w:rsid w:val="004E303D"/>
    <w:rsid w:val="004F2D9A"/>
    <w:rsid w:val="004F2EBF"/>
    <w:rsid w:val="00512B83"/>
    <w:rsid w:val="005170EE"/>
    <w:rsid w:val="00527869"/>
    <w:rsid w:val="00535B0C"/>
    <w:rsid w:val="00542717"/>
    <w:rsid w:val="005450B0"/>
    <w:rsid w:val="0057459D"/>
    <w:rsid w:val="00586AAA"/>
    <w:rsid w:val="00590F9D"/>
    <w:rsid w:val="0059438F"/>
    <w:rsid w:val="005B17FE"/>
    <w:rsid w:val="005C42C7"/>
    <w:rsid w:val="005D0305"/>
    <w:rsid w:val="005D0DF6"/>
    <w:rsid w:val="005D35A6"/>
    <w:rsid w:val="00612A3C"/>
    <w:rsid w:val="00614839"/>
    <w:rsid w:val="00636706"/>
    <w:rsid w:val="00636DF9"/>
    <w:rsid w:val="00650810"/>
    <w:rsid w:val="00664E26"/>
    <w:rsid w:val="006954CA"/>
    <w:rsid w:val="006A43CC"/>
    <w:rsid w:val="006B0E7E"/>
    <w:rsid w:val="006C17D2"/>
    <w:rsid w:val="006C33C7"/>
    <w:rsid w:val="006C47FE"/>
    <w:rsid w:val="006D0411"/>
    <w:rsid w:val="006E79DC"/>
    <w:rsid w:val="006F1819"/>
    <w:rsid w:val="006F40ED"/>
    <w:rsid w:val="006F4B71"/>
    <w:rsid w:val="00710ED2"/>
    <w:rsid w:val="00714143"/>
    <w:rsid w:val="0072463A"/>
    <w:rsid w:val="00730B80"/>
    <w:rsid w:val="007364E1"/>
    <w:rsid w:val="007367BB"/>
    <w:rsid w:val="00743CB7"/>
    <w:rsid w:val="00750E0F"/>
    <w:rsid w:val="00751721"/>
    <w:rsid w:val="0077293E"/>
    <w:rsid w:val="00792ED2"/>
    <w:rsid w:val="007B39A5"/>
    <w:rsid w:val="007C0AE9"/>
    <w:rsid w:val="007C39DD"/>
    <w:rsid w:val="007C46BB"/>
    <w:rsid w:val="007C7165"/>
    <w:rsid w:val="007D4FE8"/>
    <w:rsid w:val="007F5471"/>
    <w:rsid w:val="007F7804"/>
    <w:rsid w:val="008013A1"/>
    <w:rsid w:val="00807DDF"/>
    <w:rsid w:val="00821851"/>
    <w:rsid w:val="00840560"/>
    <w:rsid w:val="0084644D"/>
    <w:rsid w:val="008642E4"/>
    <w:rsid w:val="0089021B"/>
    <w:rsid w:val="008A51B4"/>
    <w:rsid w:val="008A6A75"/>
    <w:rsid w:val="008C2050"/>
    <w:rsid w:val="008C5BE1"/>
    <w:rsid w:val="008D6E42"/>
    <w:rsid w:val="008E41C1"/>
    <w:rsid w:val="008F60F7"/>
    <w:rsid w:val="00902867"/>
    <w:rsid w:val="0091001B"/>
    <w:rsid w:val="009244A9"/>
    <w:rsid w:val="00947C3C"/>
    <w:rsid w:val="009636CD"/>
    <w:rsid w:val="009647DA"/>
    <w:rsid w:val="009840C4"/>
    <w:rsid w:val="009864E7"/>
    <w:rsid w:val="00997C86"/>
    <w:rsid w:val="009D138B"/>
    <w:rsid w:val="009E0935"/>
    <w:rsid w:val="009F35F9"/>
    <w:rsid w:val="00A004DF"/>
    <w:rsid w:val="00A0250A"/>
    <w:rsid w:val="00A119B1"/>
    <w:rsid w:val="00A12FB9"/>
    <w:rsid w:val="00A204E0"/>
    <w:rsid w:val="00A22A46"/>
    <w:rsid w:val="00A27B69"/>
    <w:rsid w:val="00A40CCB"/>
    <w:rsid w:val="00A41E1E"/>
    <w:rsid w:val="00A52187"/>
    <w:rsid w:val="00A632AB"/>
    <w:rsid w:val="00A95566"/>
    <w:rsid w:val="00AA2DA9"/>
    <w:rsid w:val="00AA5946"/>
    <w:rsid w:val="00AC3E53"/>
    <w:rsid w:val="00AD6009"/>
    <w:rsid w:val="00AE0DAC"/>
    <w:rsid w:val="00AE51A2"/>
    <w:rsid w:val="00B044EC"/>
    <w:rsid w:val="00B2259C"/>
    <w:rsid w:val="00B4219E"/>
    <w:rsid w:val="00B4643E"/>
    <w:rsid w:val="00B47A8B"/>
    <w:rsid w:val="00B47E2A"/>
    <w:rsid w:val="00B56416"/>
    <w:rsid w:val="00B87BD8"/>
    <w:rsid w:val="00B9208F"/>
    <w:rsid w:val="00B93523"/>
    <w:rsid w:val="00B94E76"/>
    <w:rsid w:val="00BA1B2B"/>
    <w:rsid w:val="00BD1C71"/>
    <w:rsid w:val="00BD6D6F"/>
    <w:rsid w:val="00BF0F23"/>
    <w:rsid w:val="00BF4794"/>
    <w:rsid w:val="00C12FB4"/>
    <w:rsid w:val="00C43ED4"/>
    <w:rsid w:val="00C76B03"/>
    <w:rsid w:val="00C76DDD"/>
    <w:rsid w:val="00CA1C93"/>
    <w:rsid w:val="00CA3358"/>
    <w:rsid w:val="00CD0A00"/>
    <w:rsid w:val="00CD6B9B"/>
    <w:rsid w:val="00CF5427"/>
    <w:rsid w:val="00CF7D5E"/>
    <w:rsid w:val="00D02CCB"/>
    <w:rsid w:val="00D14273"/>
    <w:rsid w:val="00D279EC"/>
    <w:rsid w:val="00D37538"/>
    <w:rsid w:val="00D44F67"/>
    <w:rsid w:val="00D65496"/>
    <w:rsid w:val="00D858D3"/>
    <w:rsid w:val="00D8766C"/>
    <w:rsid w:val="00DE0F7D"/>
    <w:rsid w:val="00E02294"/>
    <w:rsid w:val="00E06556"/>
    <w:rsid w:val="00E10776"/>
    <w:rsid w:val="00E44120"/>
    <w:rsid w:val="00E447B3"/>
    <w:rsid w:val="00E50B19"/>
    <w:rsid w:val="00E537D1"/>
    <w:rsid w:val="00E7162C"/>
    <w:rsid w:val="00E718DA"/>
    <w:rsid w:val="00E7218D"/>
    <w:rsid w:val="00E8000B"/>
    <w:rsid w:val="00E934A8"/>
    <w:rsid w:val="00E93B37"/>
    <w:rsid w:val="00EA4757"/>
    <w:rsid w:val="00EC72CC"/>
    <w:rsid w:val="00EE1B15"/>
    <w:rsid w:val="00EE2325"/>
    <w:rsid w:val="00EF5F24"/>
    <w:rsid w:val="00EF6882"/>
    <w:rsid w:val="00F06272"/>
    <w:rsid w:val="00F13BFD"/>
    <w:rsid w:val="00F45177"/>
    <w:rsid w:val="00F55A62"/>
    <w:rsid w:val="00F764D4"/>
    <w:rsid w:val="00F9204A"/>
    <w:rsid w:val="00F969EF"/>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33433987">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319412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23498967">
      <w:bodyDiv w:val="1"/>
      <w:marLeft w:val="0"/>
      <w:marRight w:val="0"/>
      <w:marTop w:val="0"/>
      <w:marBottom w:val="0"/>
      <w:divBdr>
        <w:top w:val="none" w:sz="0" w:space="0" w:color="auto"/>
        <w:left w:val="none" w:sz="0" w:space="0" w:color="auto"/>
        <w:bottom w:val="none" w:sz="0" w:space="0" w:color="auto"/>
        <w:right w:val="none" w:sz="0" w:space="0" w:color="auto"/>
      </w:divBdr>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598098861">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38286488">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890535126">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090468907">
      <w:bodyDiv w:val="1"/>
      <w:marLeft w:val="0"/>
      <w:marRight w:val="0"/>
      <w:marTop w:val="0"/>
      <w:marBottom w:val="0"/>
      <w:divBdr>
        <w:top w:val="none" w:sz="0" w:space="0" w:color="auto"/>
        <w:left w:val="none" w:sz="0" w:space="0" w:color="auto"/>
        <w:bottom w:val="none" w:sz="0" w:space="0" w:color="auto"/>
        <w:right w:val="none" w:sz="0" w:space="0" w:color="auto"/>
      </w:divBdr>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87933773">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513178657">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671447980">
      <w:bodyDiv w:val="1"/>
      <w:marLeft w:val="0"/>
      <w:marRight w:val="0"/>
      <w:marTop w:val="0"/>
      <w:marBottom w:val="0"/>
      <w:divBdr>
        <w:top w:val="none" w:sz="0" w:space="0" w:color="auto"/>
        <w:left w:val="none" w:sz="0" w:space="0" w:color="auto"/>
        <w:bottom w:val="none" w:sz="0" w:space="0" w:color="auto"/>
        <w:right w:val="none" w:sz="0" w:space="0" w:color="auto"/>
      </w:divBdr>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3646471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99FF53-3B07-4697-9B00-24A2E759B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16</Pages>
  <Words>2672</Words>
  <Characters>15236</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176</cp:revision>
  <dcterms:created xsi:type="dcterms:W3CDTF">2014-05-12T18:35:00Z</dcterms:created>
  <dcterms:modified xsi:type="dcterms:W3CDTF">2014-05-24T14:18:00Z</dcterms:modified>
</cp:coreProperties>
</file>